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E16EA" w14:textId="77777777" w:rsidR="00EC3B43" w:rsidRDefault="00315D38" w:rsidP="005D1D16">
      <w:pPr>
        <w:spacing w:before="120" w:after="120" w:line="240" w:lineRule="auto"/>
      </w:pPr>
      <w:r>
        <w:rPr>
          <w:noProof/>
        </w:rPr>
        <w:drawing>
          <wp:inline distT="0" distB="0" distL="0" distR="0" wp14:anchorId="778F1FE8" wp14:editId="5CC0970D">
            <wp:extent cx="1716405" cy="789305"/>
            <wp:effectExtent l="19050" t="0" r="0" b="0"/>
            <wp:docPr id="5" name="Picture 0" descr="gpp_logo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pp_logo18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65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D41D61" wp14:editId="67DFCEE9">
                <wp:simplePos x="0" y="0"/>
                <wp:positionH relativeFrom="column">
                  <wp:posOffset>4411980</wp:posOffset>
                </wp:positionH>
                <wp:positionV relativeFrom="paragraph">
                  <wp:posOffset>449580</wp:posOffset>
                </wp:positionV>
                <wp:extent cx="2125980" cy="3124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7ED7" w14:textId="77777777" w:rsidR="00EC3B43" w:rsidRPr="00EC3B43" w:rsidRDefault="00EC3B43" w:rsidP="00EC3B43">
                            <w:pPr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C3B43"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  <w:t>RE-Powering America’s 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41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4pt;margin-top:35.4pt;width:167.4pt;height:2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" filled="f" stroked="f">
                <v:textbox>
                  <w:txbxContent>
                    <w:p w14:paraId="56587ED7" w14:textId="77777777" w:rsidR="00EC3B43" w:rsidRPr="00EC3B43" w:rsidRDefault="00EC3B43" w:rsidP="00EC3B43">
                      <w:pPr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</w:pPr>
                      <w:r w:rsidRPr="00EC3B43"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  <w:t>RE-Powering America’s Land</w:t>
                      </w:r>
                    </w:p>
                  </w:txbxContent>
                </v:textbox>
              </v:shape>
            </w:pict>
          </mc:Fallback>
        </mc:AlternateContent>
      </w:r>
      <w:r w:rsidR="00D03651">
        <w:rPr>
          <w:noProof/>
        </w:rPr>
        <w:drawing>
          <wp:anchor distT="0" distB="0" distL="114300" distR="114300" simplePos="0" relativeHeight="251657216" behindDoc="1" locked="0" layoutInCell="1" allowOverlap="1" wp14:anchorId="3A2732C2" wp14:editId="0CD30F80">
            <wp:simplePos x="0" y="0"/>
            <wp:positionH relativeFrom="page">
              <wp:posOffset>5356860</wp:posOffset>
            </wp:positionH>
            <wp:positionV relativeFrom="page">
              <wp:posOffset>1346835</wp:posOffset>
            </wp:positionV>
            <wp:extent cx="2026920" cy="306705"/>
            <wp:effectExtent l="0" t="0" r="0" b="0"/>
            <wp:wrapNone/>
            <wp:docPr id="3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1F091" w14:textId="77777777" w:rsidR="00F67009" w:rsidRDefault="00F67009" w:rsidP="005D1D16">
      <w:pPr>
        <w:spacing w:before="120" w:after="120" w:line="240" w:lineRule="auto"/>
      </w:pPr>
    </w:p>
    <w:p w14:paraId="063CD85F" w14:textId="77777777" w:rsidR="00D01284" w:rsidRDefault="00AB1384" w:rsidP="00D0128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 Matching: </w:t>
      </w:r>
      <w:r w:rsidR="00135E19">
        <w:rPr>
          <w:b/>
          <w:bCs/>
          <w:sz w:val="28"/>
          <w:szCs w:val="28"/>
        </w:rPr>
        <w:t>Facilitating</w:t>
      </w:r>
      <w:r w:rsidR="00F67009">
        <w:rPr>
          <w:b/>
          <w:bCs/>
          <w:sz w:val="28"/>
          <w:szCs w:val="28"/>
        </w:rPr>
        <w:t xml:space="preserve"> New Renewable Energy Projects</w:t>
      </w:r>
    </w:p>
    <w:p w14:paraId="13A4B404" w14:textId="309AAF22" w:rsidR="00D01284" w:rsidRPr="00D01284" w:rsidRDefault="00053FA4" w:rsidP="00D012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1284">
        <w:rPr>
          <w:b/>
          <w:bCs/>
          <w:sz w:val="28"/>
          <w:szCs w:val="28"/>
        </w:rPr>
        <w:t>Project Proposal Submittal Form</w:t>
      </w:r>
    </w:p>
    <w:p w14:paraId="4C17E1F9" w14:textId="615ECD5E" w:rsidR="00053FA4" w:rsidRPr="00053FA4" w:rsidRDefault="00053FA4" w:rsidP="00053FA4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</w:rPr>
      </w:pPr>
      <w:r w:rsidRPr="00053FA4">
        <w:rPr>
          <w:rFonts w:asciiTheme="minorHAnsi" w:eastAsia="Times New Roman" w:hAnsiTheme="minorHAnsi" w:cs="Times New Roman"/>
        </w:rPr>
        <w:t xml:space="preserve">The </w:t>
      </w:r>
      <w:r w:rsidR="0074528D">
        <w:rPr>
          <w:rFonts w:asciiTheme="minorHAnsi" w:eastAsia="Times New Roman" w:hAnsiTheme="minorHAnsi" w:cs="Times New Roman"/>
        </w:rPr>
        <w:t xml:space="preserve">EPA </w:t>
      </w:r>
      <w:r w:rsidRPr="00053FA4">
        <w:rPr>
          <w:rFonts w:asciiTheme="minorHAnsi" w:eastAsia="Times New Roman" w:hAnsiTheme="minorHAnsi" w:cs="Times New Roman"/>
        </w:rPr>
        <w:t xml:space="preserve">Green Power Partnership’s (GPP’s) </w:t>
      </w:r>
      <w:hyperlink r:id="rId10" w:history="1">
        <w:r w:rsidR="0074528D">
          <w:rPr>
            <w:rStyle w:val="Hyperlink"/>
            <w:rFonts w:asciiTheme="minorHAnsi" w:eastAsia="Times New Roman" w:hAnsiTheme="minorHAnsi" w:cs="Times New Roman"/>
          </w:rPr>
          <w:t>Project Matching Initiative</w:t>
        </w:r>
      </w:hyperlink>
      <w:r w:rsidRPr="00053FA4">
        <w:rPr>
          <w:rFonts w:asciiTheme="minorHAnsi" w:eastAsia="Times New Roman" w:hAnsiTheme="minorHAnsi" w:cs="Times New Roman"/>
        </w:rPr>
        <w:t xml:space="preserve"> works to connect stakeholders with new, not-yet-built renewable energy projects that may align with </w:t>
      </w:r>
      <w:r w:rsidR="00AB418C">
        <w:rPr>
          <w:rFonts w:asciiTheme="minorHAnsi" w:eastAsia="Times New Roman" w:hAnsiTheme="minorHAnsi" w:cs="Times New Roman"/>
        </w:rPr>
        <w:t>EPA Partner organization’s</w:t>
      </w:r>
      <w:r w:rsidR="00AB418C" w:rsidRPr="00053FA4">
        <w:rPr>
          <w:rFonts w:asciiTheme="minorHAnsi" w:eastAsia="Times New Roman" w:hAnsiTheme="minorHAnsi" w:cs="Times New Roman"/>
        </w:rPr>
        <w:t xml:space="preserve"> </w:t>
      </w:r>
      <w:r w:rsidRPr="00053FA4">
        <w:rPr>
          <w:rFonts w:asciiTheme="minorHAnsi" w:eastAsia="Times New Roman" w:hAnsiTheme="minorHAnsi" w:cs="Times New Roman"/>
        </w:rPr>
        <w:t xml:space="preserve">energy, environmental, and financial objectives. The initiative’s goal is to spur the development of new renewable generation by facilitating the signing of long-term green power contracts between end-users and project </w:t>
      </w:r>
      <w:bookmarkStart w:id="0" w:name="_GoBack"/>
      <w:bookmarkEnd w:id="0"/>
      <w:r w:rsidRPr="00053FA4">
        <w:rPr>
          <w:rFonts w:asciiTheme="minorHAnsi" w:eastAsia="Times New Roman" w:hAnsiTheme="minorHAnsi" w:cs="Times New Roman"/>
        </w:rPr>
        <w:t>developers, thereby providing a guaranteed stream of revenue that developers can use to secure project financing.</w:t>
      </w:r>
    </w:p>
    <w:p w14:paraId="193A7835" w14:textId="06FAA948" w:rsidR="00053FA4" w:rsidRPr="00053FA4" w:rsidRDefault="00AB418C" w:rsidP="00053FA4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EPA’s</w:t>
      </w:r>
      <w:r w:rsidRPr="00053FA4">
        <w:rPr>
          <w:rFonts w:asciiTheme="minorHAnsi" w:eastAsia="Times New Roman" w:hAnsiTheme="minorHAnsi" w:cs="Times New Roman"/>
        </w:rPr>
        <w:t xml:space="preserve"> </w:t>
      </w:r>
      <w:r w:rsidR="00053FA4" w:rsidRPr="00053FA4">
        <w:rPr>
          <w:rFonts w:asciiTheme="minorHAnsi" w:eastAsia="Times New Roman" w:hAnsiTheme="minorHAnsi" w:cs="Times New Roman"/>
        </w:rPr>
        <w:t>GPP</w:t>
      </w:r>
      <w:r w:rsidR="00572D23">
        <w:rPr>
          <w:rFonts w:asciiTheme="minorHAnsi" w:eastAsia="Times New Roman" w:hAnsiTheme="minorHAnsi" w:cs="Times New Roman"/>
        </w:rPr>
        <w:t xml:space="preserve"> hosts intermittent webinars that </w:t>
      </w:r>
      <w:r w:rsidR="00C44D3E">
        <w:rPr>
          <w:rFonts w:asciiTheme="minorHAnsi" w:eastAsia="Times New Roman" w:hAnsiTheme="minorHAnsi" w:cs="Times New Roman"/>
        </w:rPr>
        <w:t xml:space="preserve">feature short project presentations from renewable energy developers. </w:t>
      </w:r>
      <w:r w:rsidR="00053FA4" w:rsidRPr="00053FA4">
        <w:rPr>
          <w:rFonts w:asciiTheme="minorHAnsi" w:eastAsia="Times New Roman" w:hAnsiTheme="minorHAnsi" w:cs="Times New Roman"/>
        </w:rPr>
        <w:t xml:space="preserve">Project developers are invited to submit project proposals to GPP for possible inclusion in </w:t>
      </w:r>
      <w:r w:rsidR="00CC3F75">
        <w:rPr>
          <w:rFonts w:asciiTheme="minorHAnsi" w:eastAsia="Times New Roman" w:hAnsiTheme="minorHAnsi" w:cs="Times New Roman"/>
        </w:rPr>
        <w:t>an upcoming</w:t>
      </w:r>
      <w:r w:rsidR="00CC3F75" w:rsidRPr="00053FA4">
        <w:rPr>
          <w:rFonts w:asciiTheme="minorHAnsi" w:eastAsia="Times New Roman" w:hAnsiTheme="minorHAnsi" w:cs="Times New Roman"/>
        </w:rPr>
        <w:t xml:space="preserve"> </w:t>
      </w:r>
      <w:r w:rsidR="00053FA4" w:rsidRPr="00053FA4">
        <w:rPr>
          <w:rFonts w:asciiTheme="minorHAnsi" w:eastAsia="Times New Roman" w:hAnsiTheme="minorHAnsi" w:cs="Times New Roman"/>
        </w:rPr>
        <w:t xml:space="preserve">webinar. </w:t>
      </w:r>
      <w:r w:rsidR="00053FA4">
        <w:rPr>
          <w:rFonts w:asciiTheme="minorHAnsi" w:eastAsia="Times New Roman" w:hAnsiTheme="minorHAnsi" w:cs="Times New Roman"/>
        </w:rPr>
        <w:t>This form</w:t>
      </w:r>
      <w:r w:rsidR="00053FA4" w:rsidRPr="00053FA4">
        <w:rPr>
          <w:rFonts w:asciiTheme="minorHAnsi" w:eastAsia="Times New Roman" w:hAnsiTheme="minorHAnsi" w:cs="Times New Roman"/>
        </w:rPr>
        <w:t xml:space="preserve"> includes all anticipated criteria that EPA will use to select </w:t>
      </w:r>
      <w:r w:rsidR="00CC3F75">
        <w:rPr>
          <w:rFonts w:asciiTheme="minorHAnsi" w:eastAsia="Times New Roman" w:hAnsiTheme="minorHAnsi" w:cs="Times New Roman"/>
        </w:rPr>
        <w:t xml:space="preserve">featured </w:t>
      </w:r>
      <w:r w:rsidR="00053FA4" w:rsidRPr="00053FA4">
        <w:rPr>
          <w:rFonts w:asciiTheme="minorHAnsi" w:eastAsia="Times New Roman" w:hAnsiTheme="minorHAnsi" w:cs="Times New Roman"/>
        </w:rPr>
        <w:t xml:space="preserve">projects. All projects submitted for review that meet minimum requirements for data completeness and basic eligibility will be posted on the GPP website. </w:t>
      </w:r>
      <w:r w:rsidR="00053FA4">
        <w:rPr>
          <w:rFonts w:asciiTheme="minorHAnsi" w:eastAsia="Times New Roman" w:hAnsiTheme="minorHAnsi" w:cs="Times New Roman"/>
        </w:rPr>
        <w:t>A renewable energy project’s inclusion in this initiative does not constitute endorsement or recommendation by EPA.</w:t>
      </w:r>
    </w:p>
    <w:p w14:paraId="4AB2CD43" w14:textId="371E9B9B" w:rsidR="000E32EE" w:rsidRPr="00053FA4" w:rsidRDefault="00053FA4" w:rsidP="005D1D16">
      <w:pPr>
        <w:spacing w:before="120" w:after="120" w:line="240" w:lineRule="auto"/>
        <w:rPr>
          <w:rFonts w:asciiTheme="minorHAnsi" w:hAnsiTheme="minorHAnsi"/>
        </w:rPr>
      </w:pPr>
      <w:r w:rsidRPr="00AC1A99">
        <w:rPr>
          <w:rFonts w:asciiTheme="minorHAnsi" w:hAnsiTheme="minorHAnsi"/>
        </w:rPr>
        <w:t>Project proposals</w:t>
      </w:r>
      <w:r w:rsidR="00655173" w:rsidRPr="00AC1A99">
        <w:rPr>
          <w:rFonts w:asciiTheme="minorHAnsi" w:hAnsiTheme="minorHAnsi"/>
        </w:rPr>
        <w:t xml:space="preserve"> should</w:t>
      </w:r>
      <w:r>
        <w:rPr>
          <w:rFonts w:asciiTheme="minorHAnsi" w:hAnsiTheme="minorHAnsi"/>
        </w:rPr>
        <w:t xml:space="preserve"> be submitted electronically to </w:t>
      </w:r>
      <w:r w:rsidR="00EA227E" w:rsidRPr="00053FA4">
        <w:rPr>
          <w:rFonts w:asciiTheme="minorHAnsi" w:hAnsiTheme="minorHAnsi"/>
        </w:rPr>
        <w:t>James Critchfield</w:t>
      </w:r>
      <w:r w:rsidR="00F67009" w:rsidRPr="00053FA4">
        <w:rPr>
          <w:rFonts w:asciiTheme="minorHAnsi" w:hAnsiTheme="minorHAnsi"/>
        </w:rPr>
        <w:t xml:space="preserve">, </w:t>
      </w:r>
      <w:hyperlink r:id="rId11" w:history="1">
        <w:r w:rsidR="00EA227E" w:rsidRPr="00053FA4">
          <w:rPr>
            <w:rStyle w:val="Hyperlink"/>
            <w:rFonts w:asciiTheme="minorHAnsi" w:hAnsiTheme="minorHAnsi"/>
          </w:rPr>
          <w:t>critchfield.james@epa.gov</w:t>
        </w:r>
      </w:hyperlink>
      <w:r>
        <w:rPr>
          <w:rFonts w:asciiTheme="minorHAnsi" w:hAnsiTheme="minorHAnsi"/>
        </w:rPr>
        <w:t>.</w:t>
      </w:r>
    </w:p>
    <w:p w14:paraId="1AC092F6" w14:textId="77777777" w:rsidR="005D1D16" w:rsidRPr="005D1D16" w:rsidRDefault="005D1D16" w:rsidP="005D1D16">
      <w:pPr>
        <w:spacing w:before="120" w:after="120" w:line="240" w:lineRule="auto"/>
      </w:pPr>
    </w:p>
    <w:p w14:paraId="48796559" w14:textId="77777777" w:rsidR="008F0150" w:rsidRPr="00053FA4" w:rsidRDefault="008F0150" w:rsidP="003C75D8">
      <w:pPr>
        <w:spacing w:after="120" w:line="240" w:lineRule="auto"/>
        <w:rPr>
          <w:b/>
          <w:bCs/>
          <w:sz w:val="24"/>
          <w:u w:val="single"/>
        </w:rPr>
      </w:pPr>
      <w:r w:rsidRPr="00053FA4">
        <w:rPr>
          <w:b/>
          <w:bCs/>
          <w:sz w:val="24"/>
          <w:u w:val="single"/>
        </w:rPr>
        <w:t>Project Summary</w:t>
      </w:r>
    </w:p>
    <w:p w14:paraId="2E729823" w14:textId="7D435353" w:rsidR="005D1D16" w:rsidRPr="00573805" w:rsidRDefault="00615DA8" w:rsidP="003C75D8">
      <w:pPr>
        <w:spacing w:after="240" w:line="240" w:lineRule="auto"/>
        <w:rPr>
          <w:b/>
          <w:bCs/>
        </w:rPr>
      </w:pPr>
      <w:r w:rsidRPr="00573805">
        <w:rPr>
          <w:b/>
          <w:bCs/>
        </w:rPr>
        <w:t>Project n</w:t>
      </w:r>
      <w:r w:rsidR="00F67009" w:rsidRPr="00573805">
        <w:rPr>
          <w:b/>
          <w:bCs/>
        </w:rPr>
        <w:t>ame:</w:t>
      </w:r>
    </w:p>
    <w:p w14:paraId="3636C213" w14:textId="77777777" w:rsidR="00F67009" w:rsidRPr="00573805" w:rsidRDefault="00615DA8" w:rsidP="003C75D8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>Developer n</w:t>
      </w:r>
      <w:r w:rsidR="00F67009" w:rsidRPr="00573805">
        <w:rPr>
          <w:b/>
          <w:bCs/>
        </w:rPr>
        <w:t>ame:</w:t>
      </w:r>
    </w:p>
    <w:p w14:paraId="0EB1BBB0" w14:textId="6182DB39" w:rsidR="00B7401E" w:rsidRDefault="00EC307C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 xml:space="preserve">Developer </w:t>
      </w:r>
      <w:r w:rsidR="00AC1A99">
        <w:rPr>
          <w:b/>
          <w:bCs/>
        </w:rPr>
        <w:t>contact name | phone | e</w:t>
      </w:r>
      <w:r w:rsidR="00B7401E">
        <w:rPr>
          <w:b/>
          <w:bCs/>
        </w:rPr>
        <w:t>mail:</w:t>
      </w:r>
    </w:p>
    <w:p w14:paraId="6DC023BF" w14:textId="77777777" w:rsidR="00F67009" w:rsidRPr="00573805" w:rsidRDefault="00615DA8" w:rsidP="005D1D16">
      <w:pPr>
        <w:spacing w:before="120" w:after="240" w:line="240" w:lineRule="auto"/>
        <w:rPr>
          <w:b/>
          <w:bCs/>
          <w:u w:val="single"/>
        </w:rPr>
      </w:pPr>
      <w:r w:rsidRPr="00573805">
        <w:rPr>
          <w:b/>
          <w:bCs/>
        </w:rPr>
        <w:t>Renewable energy t</w:t>
      </w:r>
      <w:r w:rsidR="00F67009" w:rsidRPr="00573805">
        <w:rPr>
          <w:b/>
          <w:bCs/>
        </w:rPr>
        <w:t>ype:</w:t>
      </w:r>
    </w:p>
    <w:p w14:paraId="7F285636" w14:textId="77777777" w:rsidR="00A36FF7" w:rsidRPr="00573805" w:rsidRDefault="005413BA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 xml:space="preserve">Project </w:t>
      </w:r>
      <w:r w:rsidR="00615DA8" w:rsidRPr="00573805">
        <w:rPr>
          <w:b/>
          <w:bCs/>
        </w:rPr>
        <w:t>city/s</w:t>
      </w:r>
      <w:r w:rsidR="00A36FF7" w:rsidRPr="00573805">
        <w:rPr>
          <w:b/>
          <w:bCs/>
        </w:rPr>
        <w:t>tate</w:t>
      </w:r>
      <w:r w:rsidRPr="00573805">
        <w:rPr>
          <w:b/>
          <w:bCs/>
        </w:rPr>
        <w:t xml:space="preserve">: </w:t>
      </w:r>
    </w:p>
    <w:p w14:paraId="49805153" w14:textId="77777777" w:rsidR="00E42942" w:rsidRPr="00573805" w:rsidRDefault="00A36FF7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>Project geogr</w:t>
      </w:r>
      <w:r w:rsidR="00E42942" w:rsidRPr="00573805">
        <w:rPr>
          <w:b/>
          <w:bCs/>
        </w:rPr>
        <w:t>aphic coordinates</w:t>
      </w:r>
      <w:r w:rsidRPr="00573805">
        <w:rPr>
          <w:b/>
          <w:bCs/>
        </w:rPr>
        <w:t xml:space="preserve"> (To find, use: </w:t>
      </w:r>
      <w:hyperlink r:id="rId12" w:history="1">
        <w:r w:rsidR="00E42942" w:rsidRPr="00573805">
          <w:rPr>
            <w:rStyle w:val="Hyperlink"/>
            <w:b/>
            <w:bCs/>
          </w:rPr>
          <w:t>www.latlong.net/</w:t>
        </w:r>
      </w:hyperlink>
      <w:r w:rsidRPr="00573805">
        <w:rPr>
          <w:b/>
          <w:bCs/>
        </w:rPr>
        <w:t>)</w:t>
      </w:r>
      <w:r w:rsidR="00E42942" w:rsidRPr="00573805">
        <w:rPr>
          <w:b/>
          <w:bCs/>
        </w:rPr>
        <w:t>:</w:t>
      </w:r>
      <w:r w:rsidRPr="00573805">
        <w:rPr>
          <w:b/>
          <w:bCs/>
        </w:rPr>
        <w:t xml:space="preserve"> </w:t>
      </w:r>
    </w:p>
    <w:p w14:paraId="5ABCB2CB" w14:textId="77777777" w:rsidR="00E42942" w:rsidRPr="00573805" w:rsidRDefault="005413BA" w:rsidP="005D1D16">
      <w:pPr>
        <w:spacing w:before="120" w:after="240" w:line="240" w:lineRule="auto"/>
        <w:ind w:left="720"/>
        <w:rPr>
          <w:b/>
          <w:bCs/>
        </w:rPr>
      </w:pPr>
      <w:r w:rsidRPr="00573805">
        <w:rPr>
          <w:b/>
          <w:bCs/>
        </w:rPr>
        <w:t>Latitude________________   Longitude__________________</w:t>
      </w:r>
    </w:p>
    <w:p w14:paraId="08CA248F" w14:textId="2C444A20" w:rsidR="00B7401E" w:rsidRDefault="00B7401E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 xml:space="preserve">Grid </w:t>
      </w:r>
      <w:r w:rsidR="00655173">
        <w:rPr>
          <w:b/>
          <w:bCs/>
        </w:rPr>
        <w:t>system operator (ISO</w:t>
      </w:r>
      <w:r w:rsidR="00C44D3E">
        <w:rPr>
          <w:b/>
          <w:bCs/>
        </w:rPr>
        <w:t>, RTO</w:t>
      </w:r>
      <w:r w:rsidR="00655173">
        <w:rPr>
          <w:b/>
          <w:bCs/>
        </w:rPr>
        <w:t>)</w:t>
      </w:r>
      <w:r w:rsidR="00CF3118">
        <w:rPr>
          <w:b/>
          <w:bCs/>
        </w:rPr>
        <w:t xml:space="preserve"> that the project will interconnect to</w:t>
      </w:r>
      <w:r>
        <w:rPr>
          <w:b/>
          <w:bCs/>
        </w:rPr>
        <w:t xml:space="preserve">: </w:t>
      </w:r>
    </w:p>
    <w:p w14:paraId="14240731" w14:textId="77777777" w:rsidR="00F67009" w:rsidRPr="00573805" w:rsidRDefault="00615DA8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>Total planned m</w:t>
      </w:r>
      <w:r w:rsidR="00F67009" w:rsidRPr="00573805">
        <w:rPr>
          <w:b/>
          <w:bCs/>
        </w:rPr>
        <w:t xml:space="preserve">egawatt </w:t>
      </w:r>
      <w:r w:rsidR="00752C29" w:rsidRPr="00573805">
        <w:rPr>
          <w:b/>
          <w:bCs/>
        </w:rPr>
        <w:t>(MW</w:t>
      </w:r>
      <w:r w:rsidR="00B259C6" w:rsidRPr="00573805">
        <w:rPr>
          <w:b/>
          <w:bCs/>
        </w:rPr>
        <w:t xml:space="preserve"> DC</w:t>
      </w:r>
      <w:r w:rsidR="00752C29" w:rsidRPr="00573805">
        <w:rPr>
          <w:b/>
          <w:bCs/>
        </w:rPr>
        <w:t xml:space="preserve">) </w:t>
      </w:r>
      <w:r w:rsidRPr="00573805">
        <w:rPr>
          <w:b/>
          <w:bCs/>
        </w:rPr>
        <w:t>s</w:t>
      </w:r>
      <w:r w:rsidR="00F67009" w:rsidRPr="00573805">
        <w:rPr>
          <w:b/>
          <w:bCs/>
        </w:rPr>
        <w:t>ize:</w:t>
      </w:r>
      <w:r w:rsidR="00F67009" w:rsidRPr="00573805">
        <w:rPr>
          <w:b/>
          <w:bCs/>
        </w:rPr>
        <w:tab/>
      </w:r>
    </w:p>
    <w:p w14:paraId="6972B9F2" w14:textId="747C9CEC" w:rsidR="005D1D16" w:rsidRDefault="00615DA8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>Are there phases? If so, how many and in what size traunches?</w:t>
      </w:r>
      <w:r w:rsidRPr="00573805">
        <w:rPr>
          <w:b/>
          <w:bCs/>
        </w:rPr>
        <w:tab/>
      </w:r>
    </w:p>
    <w:p w14:paraId="4534966D" w14:textId="71545825" w:rsidR="00615DA8" w:rsidRDefault="00615DA8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 xml:space="preserve"> </w:t>
      </w:r>
    </w:p>
    <w:p w14:paraId="0D675A15" w14:textId="77777777" w:rsidR="00AC1A99" w:rsidRPr="00573805" w:rsidRDefault="00AC1A99" w:rsidP="005D1D16">
      <w:pPr>
        <w:spacing w:before="120" w:after="240" w:line="240" w:lineRule="auto"/>
        <w:rPr>
          <w:b/>
          <w:bCs/>
        </w:rPr>
      </w:pPr>
    </w:p>
    <w:p w14:paraId="4BC67E79" w14:textId="18EECBB0" w:rsidR="005D1D16" w:rsidRDefault="00615DA8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lastRenderedPageBreak/>
        <w:t>What is the expected annual output of the completed project (MWh)?</w:t>
      </w:r>
    </w:p>
    <w:p w14:paraId="2EC42B62" w14:textId="77777777" w:rsidR="00053FA4" w:rsidRPr="00573805" w:rsidRDefault="00053FA4" w:rsidP="005D1D16">
      <w:pPr>
        <w:spacing w:before="120" w:after="240" w:line="240" w:lineRule="auto"/>
        <w:rPr>
          <w:b/>
          <w:bCs/>
        </w:rPr>
      </w:pPr>
    </w:p>
    <w:p w14:paraId="5D96C966" w14:textId="77777777" w:rsidR="008B173F" w:rsidRDefault="00615DA8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>Expected date of construction c</w:t>
      </w:r>
      <w:r w:rsidR="008B173F" w:rsidRPr="00573805">
        <w:rPr>
          <w:b/>
          <w:bCs/>
        </w:rPr>
        <w:t>ommencement:</w:t>
      </w:r>
    </w:p>
    <w:p w14:paraId="36C10C91" w14:textId="77777777" w:rsidR="00053FA4" w:rsidRPr="00573805" w:rsidRDefault="00053FA4" w:rsidP="005D1D16">
      <w:pPr>
        <w:spacing w:before="120" w:after="240" w:line="240" w:lineRule="auto"/>
        <w:rPr>
          <w:b/>
          <w:bCs/>
        </w:rPr>
      </w:pPr>
    </w:p>
    <w:p w14:paraId="7CB94364" w14:textId="77777777" w:rsidR="008B173F" w:rsidRDefault="00615DA8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>Expected d</w:t>
      </w:r>
      <w:r w:rsidR="008B173F" w:rsidRPr="00573805">
        <w:rPr>
          <w:b/>
          <w:bCs/>
        </w:rPr>
        <w:t xml:space="preserve">ate of </w:t>
      </w:r>
      <w:r w:rsidRPr="00573805">
        <w:rPr>
          <w:b/>
          <w:bCs/>
        </w:rPr>
        <w:t>commercial o</w:t>
      </w:r>
      <w:r w:rsidR="008B173F" w:rsidRPr="00573805">
        <w:rPr>
          <w:b/>
          <w:bCs/>
        </w:rPr>
        <w:t>peration:</w:t>
      </w:r>
    </w:p>
    <w:p w14:paraId="1155DB46" w14:textId="77777777" w:rsidR="00053FA4" w:rsidRPr="00573805" w:rsidRDefault="00053FA4" w:rsidP="005D1D16">
      <w:pPr>
        <w:spacing w:before="120" w:after="240" w:line="240" w:lineRule="auto"/>
        <w:rPr>
          <w:b/>
          <w:bCs/>
        </w:rPr>
      </w:pPr>
    </w:p>
    <w:p w14:paraId="4975BE9F" w14:textId="6D440025" w:rsidR="005C46C4" w:rsidRDefault="00B15A83" w:rsidP="005D1D16">
      <w:pPr>
        <w:spacing w:before="120" w:after="240" w:line="240" w:lineRule="auto"/>
        <w:rPr>
          <w:b/>
          <w:bCs/>
        </w:rPr>
      </w:pPr>
      <w:r w:rsidRPr="00573805">
        <w:rPr>
          <w:b/>
          <w:bCs/>
        </w:rPr>
        <w:t>What is the l</w:t>
      </w:r>
      <w:r w:rsidR="00615DA8" w:rsidRPr="00573805">
        <w:rPr>
          <w:b/>
          <w:bCs/>
        </w:rPr>
        <w:t>argest development hurdle and how is it anticipated to be overcome?</w:t>
      </w:r>
    </w:p>
    <w:p w14:paraId="25C9C261" w14:textId="77777777" w:rsidR="00053FA4" w:rsidRDefault="00053FA4" w:rsidP="005D1D16">
      <w:pPr>
        <w:spacing w:before="120" w:after="240" w:line="240" w:lineRule="auto"/>
        <w:rPr>
          <w:b/>
          <w:bCs/>
        </w:rPr>
      </w:pPr>
    </w:p>
    <w:p w14:paraId="4832D4AF" w14:textId="50F79DE9" w:rsidR="00053FA4" w:rsidRPr="005D1D16" w:rsidRDefault="005D1D16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>Can you provide examples of similar projects you have developed?</w:t>
      </w:r>
    </w:p>
    <w:p w14:paraId="39390C47" w14:textId="77777777" w:rsidR="005D1D16" w:rsidRDefault="005D1D16" w:rsidP="005D1D16">
      <w:pPr>
        <w:spacing w:before="120" w:after="120" w:line="240" w:lineRule="auto"/>
        <w:rPr>
          <w:b/>
          <w:bCs/>
          <w:sz w:val="24"/>
          <w:u w:val="single"/>
        </w:rPr>
      </w:pPr>
    </w:p>
    <w:p w14:paraId="18067E7A" w14:textId="77777777" w:rsidR="00AC1A99" w:rsidRDefault="00AC1A99" w:rsidP="005D1D16">
      <w:pPr>
        <w:spacing w:before="120" w:after="120" w:line="240" w:lineRule="auto"/>
        <w:rPr>
          <w:b/>
          <w:bCs/>
          <w:sz w:val="24"/>
          <w:u w:val="single"/>
        </w:rPr>
      </w:pPr>
    </w:p>
    <w:p w14:paraId="451EC55C" w14:textId="77777777" w:rsidR="005C46C4" w:rsidRPr="005D1D16" w:rsidRDefault="005C46C4" w:rsidP="005D1D16">
      <w:pPr>
        <w:spacing w:before="120" w:after="120" w:line="240" w:lineRule="auto"/>
        <w:rPr>
          <w:b/>
          <w:bCs/>
          <w:sz w:val="24"/>
          <w:u w:val="single"/>
        </w:rPr>
      </w:pPr>
      <w:r w:rsidRPr="005D1D16">
        <w:rPr>
          <w:b/>
          <w:bCs/>
          <w:sz w:val="24"/>
          <w:u w:val="single"/>
        </w:rPr>
        <w:t>Site Readiness</w:t>
      </w:r>
    </w:p>
    <w:p w14:paraId="79AB4DA9" w14:textId="21A2C81A" w:rsidR="00DC2A70" w:rsidRDefault="00A36FF7" w:rsidP="005D1D16">
      <w:pPr>
        <w:spacing w:before="120" w:after="240" w:line="240" w:lineRule="auto"/>
        <w:rPr>
          <w:b/>
          <w:bCs/>
        </w:rPr>
      </w:pPr>
      <w:r w:rsidRPr="00A36FF7">
        <w:rPr>
          <w:b/>
          <w:bCs/>
        </w:rPr>
        <w:t>Has the project received all necessary federal, state, and local permits to proceed with construction and operation?</w:t>
      </w:r>
      <w:r w:rsidR="00053FA4" w:rsidRPr="00053FA4">
        <w:rPr>
          <w:b/>
          <w:bCs/>
        </w:rPr>
        <w:t xml:space="preserve"> </w:t>
      </w:r>
      <w:r w:rsidR="00F67009" w:rsidRPr="00004A0D">
        <w:rPr>
          <w:b/>
          <w:bCs/>
        </w:rPr>
        <w:t>If no</w:t>
      </w:r>
      <w:r w:rsidR="00752C29">
        <w:rPr>
          <w:b/>
          <w:bCs/>
        </w:rPr>
        <w:t>t</w:t>
      </w:r>
      <w:r w:rsidR="00F67009" w:rsidRPr="00004A0D">
        <w:rPr>
          <w:b/>
          <w:bCs/>
        </w:rPr>
        <w:t xml:space="preserve">, </w:t>
      </w:r>
      <w:r w:rsidR="003E25C5">
        <w:rPr>
          <w:b/>
          <w:bCs/>
        </w:rPr>
        <w:t>please outline the key permits required to proceed with project construction/operation and describe the steps you have taken in order to evaluate and address permitting risk for this project.</w:t>
      </w:r>
    </w:p>
    <w:p w14:paraId="10A54EF6" w14:textId="77777777" w:rsidR="00D01284" w:rsidRPr="00053FA4" w:rsidRDefault="00D01284" w:rsidP="005D1D16">
      <w:pPr>
        <w:spacing w:before="120" w:after="240" w:line="240" w:lineRule="auto"/>
        <w:rPr>
          <w:b/>
          <w:bCs/>
          <w:u w:val="single"/>
        </w:rPr>
      </w:pPr>
    </w:p>
    <w:p w14:paraId="3BCF47E0" w14:textId="0DB30104" w:rsidR="00DC2A70" w:rsidRDefault="003E25C5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>Have you secured long-term site control? If so, please describe the nature of the agreement (lease, ownership, etc</w:t>
      </w:r>
      <w:r w:rsidR="008F0150">
        <w:rPr>
          <w:b/>
          <w:bCs/>
        </w:rPr>
        <w:t>.</w:t>
      </w:r>
      <w:r>
        <w:rPr>
          <w:b/>
          <w:bCs/>
        </w:rPr>
        <w:t>)</w:t>
      </w:r>
      <w:r w:rsidR="00F67009" w:rsidRPr="00004A0D">
        <w:rPr>
          <w:b/>
          <w:bCs/>
        </w:rPr>
        <w:t>?</w:t>
      </w:r>
    </w:p>
    <w:p w14:paraId="2A1991D3" w14:textId="77777777" w:rsidR="00053FA4" w:rsidRDefault="00053FA4" w:rsidP="005D1D16">
      <w:pPr>
        <w:spacing w:before="120" w:after="240" w:line="240" w:lineRule="auto"/>
        <w:rPr>
          <w:b/>
          <w:bCs/>
        </w:rPr>
      </w:pPr>
    </w:p>
    <w:p w14:paraId="41223CF9" w14:textId="77777777" w:rsidR="005D1D16" w:rsidRDefault="00DC2A70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>Ha</w:t>
      </w:r>
      <w:r w:rsidR="00F67009" w:rsidRPr="00004A0D">
        <w:rPr>
          <w:b/>
          <w:bCs/>
        </w:rPr>
        <w:t xml:space="preserve">ve land leases been filed with </w:t>
      </w:r>
      <w:r w:rsidR="00752C29">
        <w:rPr>
          <w:b/>
          <w:bCs/>
        </w:rPr>
        <w:t xml:space="preserve">the </w:t>
      </w:r>
      <w:r w:rsidR="00F67009" w:rsidRPr="00004A0D">
        <w:rPr>
          <w:b/>
          <w:bCs/>
        </w:rPr>
        <w:t>county?</w:t>
      </w:r>
    </w:p>
    <w:p w14:paraId="31FC1648" w14:textId="77777777" w:rsidR="00053FA4" w:rsidRDefault="00053FA4" w:rsidP="005D1D16">
      <w:pPr>
        <w:spacing w:before="120" w:after="240" w:line="240" w:lineRule="auto"/>
        <w:rPr>
          <w:b/>
          <w:bCs/>
        </w:rPr>
      </w:pPr>
    </w:p>
    <w:p w14:paraId="1A054367" w14:textId="4671E785" w:rsidR="00F67009" w:rsidRDefault="005D1D16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 xml:space="preserve">Does the project require either an </w:t>
      </w:r>
      <w:r w:rsidRPr="00004A0D">
        <w:rPr>
          <w:b/>
          <w:bCs/>
        </w:rPr>
        <w:t>Environmental Impact Statement</w:t>
      </w:r>
      <w:r>
        <w:rPr>
          <w:b/>
          <w:bCs/>
        </w:rPr>
        <w:t xml:space="preserve"> or Environmental Assessment?  If so, what is the status?</w:t>
      </w:r>
    </w:p>
    <w:p w14:paraId="2EEF9EB3" w14:textId="77777777" w:rsidR="00053FA4" w:rsidRPr="00004A0D" w:rsidRDefault="00053FA4" w:rsidP="005D1D16">
      <w:pPr>
        <w:spacing w:before="120" w:after="240" w:line="240" w:lineRule="auto"/>
        <w:rPr>
          <w:b/>
          <w:bCs/>
        </w:rPr>
      </w:pPr>
    </w:p>
    <w:p w14:paraId="56F796E4" w14:textId="77777777" w:rsidR="005C46C4" w:rsidRDefault="005C46C4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>Is this project sited on a current or formerly contaminated land, landfill or mine site?</w:t>
      </w:r>
      <w:r w:rsidR="00AF2CA6">
        <w:rPr>
          <w:rStyle w:val="FootnoteReference"/>
          <w:b/>
          <w:bCs/>
        </w:rPr>
        <w:footnoteReference w:id="2"/>
      </w:r>
      <w:r>
        <w:rPr>
          <w:b/>
          <w:bCs/>
        </w:rPr>
        <w:t xml:space="preserve">  If so, </w:t>
      </w:r>
      <w:r w:rsidR="007B3A3E">
        <w:rPr>
          <w:b/>
          <w:bCs/>
        </w:rPr>
        <w:t xml:space="preserve">has the site addressed </w:t>
      </w:r>
      <w:r w:rsidR="001C0EF4">
        <w:rPr>
          <w:b/>
          <w:bCs/>
        </w:rPr>
        <w:t>the related environmental issues?</w:t>
      </w:r>
    </w:p>
    <w:p w14:paraId="5F79D4A8" w14:textId="77777777" w:rsidR="00053FA4" w:rsidRDefault="00053FA4" w:rsidP="005D1D16">
      <w:pPr>
        <w:spacing w:before="120" w:after="240" w:line="240" w:lineRule="auto"/>
        <w:rPr>
          <w:b/>
          <w:bCs/>
        </w:rPr>
      </w:pPr>
    </w:p>
    <w:p w14:paraId="726E665C" w14:textId="77777777" w:rsidR="005C46C4" w:rsidRPr="005D1D16" w:rsidRDefault="005C46C4" w:rsidP="005D1D16">
      <w:pPr>
        <w:spacing w:before="120" w:after="120" w:line="240" w:lineRule="auto"/>
        <w:rPr>
          <w:b/>
          <w:bCs/>
          <w:sz w:val="24"/>
          <w:u w:val="single"/>
        </w:rPr>
      </w:pPr>
      <w:r w:rsidRPr="005D1D16">
        <w:rPr>
          <w:b/>
          <w:bCs/>
          <w:sz w:val="24"/>
          <w:u w:val="single"/>
        </w:rPr>
        <w:lastRenderedPageBreak/>
        <w:t>Interconnection</w:t>
      </w:r>
    </w:p>
    <w:p w14:paraId="1059C38C" w14:textId="35022685" w:rsidR="00F67009" w:rsidRDefault="00F67009" w:rsidP="005D1D16">
      <w:pPr>
        <w:spacing w:before="120" w:after="240" w:line="240" w:lineRule="auto"/>
        <w:rPr>
          <w:b/>
          <w:bCs/>
        </w:rPr>
      </w:pPr>
      <w:r w:rsidRPr="00004A0D">
        <w:rPr>
          <w:b/>
          <w:bCs/>
        </w:rPr>
        <w:t>What is the status of interconnection, and have system impact and facility studies been completed?  (Distribution or transmission level projects are both eligible)</w:t>
      </w:r>
    </w:p>
    <w:p w14:paraId="7EBACDE5" w14:textId="77777777" w:rsidR="00053FA4" w:rsidRPr="003609CD" w:rsidRDefault="00053FA4" w:rsidP="005D1D16">
      <w:pPr>
        <w:spacing w:before="120" w:after="240" w:line="240" w:lineRule="auto"/>
        <w:rPr>
          <w:b/>
          <w:u w:val="single"/>
        </w:rPr>
      </w:pPr>
    </w:p>
    <w:p w14:paraId="5EAF8988" w14:textId="77777777" w:rsidR="00F67009" w:rsidRDefault="001907B7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>When do you expect the interconnection study process will be complete?</w:t>
      </w:r>
    </w:p>
    <w:p w14:paraId="5FE024A5" w14:textId="77777777" w:rsidR="00053FA4" w:rsidRDefault="00053FA4" w:rsidP="005D1D16">
      <w:pPr>
        <w:spacing w:before="120" w:after="240" w:line="240" w:lineRule="auto"/>
        <w:rPr>
          <w:b/>
          <w:bCs/>
        </w:rPr>
      </w:pPr>
    </w:p>
    <w:p w14:paraId="0F3BFEAD" w14:textId="42EB7A87" w:rsidR="00597CF9" w:rsidRDefault="00597CF9" w:rsidP="005D1D16">
      <w:pPr>
        <w:spacing w:before="120" w:after="240" w:line="240" w:lineRule="auto"/>
        <w:rPr>
          <w:b/>
          <w:bCs/>
        </w:rPr>
      </w:pPr>
      <w:r w:rsidRPr="00004A0D">
        <w:rPr>
          <w:b/>
          <w:bCs/>
        </w:rPr>
        <w:t>Does the transmission owner (TO) or independent system operator (ISO) have a process to study the project's impact on the local or regional grid and the subsequent cost to interconnect?</w:t>
      </w:r>
    </w:p>
    <w:p w14:paraId="34EAB232" w14:textId="77777777" w:rsidR="00053FA4" w:rsidRPr="00DC2A70" w:rsidRDefault="00053FA4" w:rsidP="005D1D16">
      <w:pPr>
        <w:spacing w:before="120" w:after="240" w:line="240" w:lineRule="auto"/>
        <w:rPr>
          <w:b/>
          <w:bCs/>
        </w:rPr>
      </w:pPr>
    </w:p>
    <w:p w14:paraId="0BA5E547" w14:textId="77777777" w:rsidR="00597CF9" w:rsidRPr="00004A0D" w:rsidRDefault="00597CF9" w:rsidP="005D1D16">
      <w:pPr>
        <w:spacing w:before="120" w:after="120" w:line="240" w:lineRule="auto"/>
        <w:rPr>
          <w:b/>
          <w:bCs/>
          <w:u w:val="single"/>
        </w:rPr>
      </w:pPr>
    </w:p>
    <w:p w14:paraId="2AC3035A" w14:textId="4C2ED07B" w:rsidR="00053FA4" w:rsidRPr="00AC1A99" w:rsidRDefault="00D167E8" w:rsidP="00AC1A99">
      <w:pPr>
        <w:spacing w:before="120" w:after="120" w:line="240" w:lineRule="auto"/>
        <w:rPr>
          <w:b/>
          <w:bCs/>
          <w:sz w:val="24"/>
          <w:u w:val="single"/>
        </w:rPr>
      </w:pPr>
      <w:r w:rsidRPr="005D1D16">
        <w:rPr>
          <w:b/>
          <w:bCs/>
          <w:sz w:val="24"/>
          <w:u w:val="single"/>
        </w:rPr>
        <w:t>Operation &amp; Financing</w:t>
      </w:r>
    </w:p>
    <w:p w14:paraId="59B6C17B" w14:textId="6B9D03A4" w:rsidR="0022430B" w:rsidRDefault="00F67009" w:rsidP="005D1D16">
      <w:pPr>
        <w:spacing w:before="120" w:after="240" w:line="240" w:lineRule="auto"/>
        <w:rPr>
          <w:b/>
          <w:bCs/>
        </w:rPr>
      </w:pPr>
      <w:r w:rsidRPr="00004A0D">
        <w:rPr>
          <w:b/>
          <w:bCs/>
        </w:rPr>
        <w:t xml:space="preserve">What is the long- and short-term </w:t>
      </w:r>
      <w:r w:rsidR="007663F5">
        <w:rPr>
          <w:b/>
          <w:bCs/>
        </w:rPr>
        <w:t xml:space="preserve">plan for operating </w:t>
      </w:r>
      <w:r w:rsidR="00670B54">
        <w:rPr>
          <w:b/>
          <w:bCs/>
        </w:rPr>
        <w:t xml:space="preserve">and maintaining </w:t>
      </w:r>
      <w:r w:rsidRPr="00004A0D">
        <w:rPr>
          <w:b/>
          <w:bCs/>
        </w:rPr>
        <w:t xml:space="preserve">the project?  </w:t>
      </w:r>
    </w:p>
    <w:p w14:paraId="16646FB6" w14:textId="77777777" w:rsidR="00053FA4" w:rsidRDefault="00053FA4" w:rsidP="005D1D16">
      <w:pPr>
        <w:spacing w:before="120" w:after="240" w:line="240" w:lineRule="auto"/>
        <w:rPr>
          <w:b/>
          <w:bCs/>
        </w:rPr>
      </w:pPr>
    </w:p>
    <w:p w14:paraId="4187D62A" w14:textId="00E93372" w:rsidR="00F67009" w:rsidRDefault="00AC1A99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>Briefly describe why this site is a good candidate for renewable energy development and the process you used to reach this conclusion (e.g., meteorological tower data collection).</w:t>
      </w:r>
    </w:p>
    <w:p w14:paraId="261E4EB1" w14:textId="77777777" w:rsidR="00053FA4" w:rsidRDefault="00053FA4" w:rsidP="005D1D16">
      <w:pPr>
        <w:spacing w:before="120" w:after="240" w:line="240" w:lineRule="auto"/>
        <w:rPr>
          <w:b/>
          <w:bCs/>
          <w:u w:val="single"/>
        </w:rPr>
      </w:pPr>
    </w:p>
    <w:p w14:paraId="267AAF26" w14:textId="2F6FAB71" w:rsidR="003C75D8" w:rsidRPr="00670B54" w:rsidRDefault="00F67009" w:rsidP="00670B54">
      <w:pPr>
        <w:spacing w:before="120" w:after="240" w:line="240" w:lineRule="auto"/>
        <w:rPr>
          <w:b/>
          <w:bCs/>
        </w:rPr>
      </w:pPr>
      <w:r w:rsidRPr="00004A0D" w:rsidDel="00822431">
        <w:rPr>
          <w:b/>
          <w:bCs/>
        </w:rPr>
        <w:t xml:space="preserve">Provide a short summary of how </w:t>
      </w:r>
      <w:r w:rsidR="00947D3E">
        <w:rPr>
          <w:b/>
          <w:bCs/>
        </w:rPr>
        <w:t>you</w:t>
      </w:r>
      <w:r w:rsidRPr="00004A0D" w:rsidDel="00822431">
        <w:rPr>
          <w:b/>
          <w:bCs/>
        </w:rPr>
        <w:t xml:space="preserve"> view project </w:t>
      </w:r>
      <w:r w:rsidRPr="00004A0D">
        <w:rPr>
          <w:b/>
          <w:bCs/>
        </w:rPr>
        <w:t>finance and structure/ownership</w:t>
      </w:r>
      <w:r w:rsidR="00D21FD5">
        <w:rPr>
          <w:b/>
          <w:bCs/>
        </w:rPr>
        <w:t xml:space="preserve"> taking shape for this project</w:t>
      </w:r>
      <w:r w:rsidRPr="00004A0D">
        <w:rPr>
          <w:b/>
          <w:bCs/>
        </w:rPr>
        <w:t>:</w:t>
      </w:r>
    </w:p>
    <w:p w14:paraId="24876E4F" w14:textId="77777777" w:rsidR="00D01284" w:rsidRDefault="00D01284" w:rsidP="005D1D16">
      <w:pPr>
        <w:spacing w:before="120" w:after="120" w:line="240" w:lineRule="auto"/>
        <w:rPr>
          <w:b/>
          <w:bCs/>
          <w:sz w:val="24"/>
          <w:u w:val="single"/>
        </w:rPr>
      </w:pPr>
    </w:p>
    <w:p w14:paraId="4EE3585C" w14:textId="77777777" w:rsidR="00CA3CE1" w:rsidRPr="005D1D16" w:rsidRDefault="00CA3CE1" w:rsidP="005D1D16">
      <w:pPr>
        <w:spacing w:before="120" w:after="120" w:line="240" w:lineRule="auto"/>
        <w:rPr>
          <w:b/>
          <w:bCs/>
          <w:sz w:val="24"/>
          <w:u w:val="single"/>
        </w:rPr>
      </w:pPr>
      <w:r w:rsidRPr="005D1D16">
        <w:rPr>
          <w:b/>
          <w:bCs/>
          <w:sz w:val="24"/>
          <w:u w:val="single"/>
        </w:rPr>
        <w:t>Partners</w:t>
      </w:r>
    </w:p>
    <w:p w14:paraId="18D1BA5C" w14:textId="77777777" w:rsidR="005D1D16" w:rsidRDefault="005D1D16" w:rsidP="005D1D16">
      <w:pPr>
        <w:spacing w:before="120" w:after="120" w:line="240" w:lineRule="auto"/>
        <w:rPr>
          <w:b/>
          <w:bCs/>
        </w:rPr>
      </w:pPr>
      <w:r>
        <w:rPr>
          <w:b/>
          <w:bCs/>
        </w:rPr>
        <w:t>In what ways can organizations participate in the project? (Check all that Apply)</w:t>
      </w:r>
    </w:p>
    <w:p w14:paraId="40E72C32" w14:textId="77777777" w:rsidR="005D1D16" w:rsidRPr="00E42942" w:rsidRDefault="005D1D16" w:rsidP="005D1D1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b/>
          <w:bCs/>
        </w:rPr>
      </w:pPr>
      <w:r w:rsidRPr="00E42942">
        <w:rPr>
          <w:b/>
          <w:bCs/>
        </w:rPr>
        <w:t>Power purchase agreement for bundled power and RECs</w:t>
      </w:r>
    </w:p>
    <w:p w14:paraId="7F974CA8" w14:textId="77777777" w:rsidR="005D1D16" w:rsidRPr="00E42942" w:rsidRDefault="005D1D16" w:rsidP="005D1D1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b/>
          <w:bCs/>
        </w:rPr>
      </w:pPr>
      <w:r w:rsidRPr="00E42942">
        <w:rPr>
          <w:b/>
          <w:bCs/>
        </w:rPr>
        <w:t>Financial hedge or contract for differences</w:t>
      </w:r>
    </w:p>
    <w:p w14:paraId="6A64C8B5" w14:textId="77777777" w:rsidR="005D1D16" w:rsidRDefault="005D1D16" w:rsidP="005D1D1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b/>
          <w:bCs/>
        </w:rPr>
      </w:pPr>
      <w:r w:rsidRPr="00E42942">
        <w:rPr>
          <w:b/>
          <w:bCs/>
        </w:rPr>
        <w:t>Long term REC offtake</w:t>
      </w:r>
    </w:p>
    <w:p w14:paraId="1B192F38" w14:textId="29EE5299" w:rsidR="00E40A0E" w:rsidRPr="00E42942" w:rsidRDefault="00E40A0E" w:rsidP="005D1D1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b/>
          <w:bCs/>
        </w:rPr>
      </w:pPr>
      <w:r>
        <w:rPr>
          <w:b/>
          <w:bCs/>
        </w:rPr>
        <w:t>REC arbitrage / REC swap</w:t>
      </w:r>
      <w:r w:rsidR="00E303F4">
        <w:rPr>
          <w:b/>
          <w:bCs/>
        </w:rPr>
        <w:t xml:space="preserve"> (e.g., Partner would not own the RECs associated with the project)</w:t>
      </w:r>
    </w:p>
    <w:p w14:paraId="3774B560" w14:textId="77777777" w:rsidR="005D1D16" w:rsidRPr="00E42942" w:rsidRDefault="005D1D16" w:rsidP="005D1D1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b/>
          <w:bCs/>
        </w:rPr>
      </w:pPr>
      <w:r w:rsidRPr="00E42942">
        <w:rPr>
          <w:b/>
          <w:bCs/>
        </w:rPr>
        <w:t>Financial investment / ownership stake</w:t>
      </w:r>
    </w:p>
    <w:p w14:paraId="135EF3C0" w14:textId="7F8AC3EC" w:rsidR="005D1D16" w:rsidRPr="00E42942" w:rsidRDefault="0086127B" w:rsidP="005D1D1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b/>
          <w:bCs/>
        </w:rPr>
      </w:pPr>
      <w:r>
        <w:rPr>
          <w:b/>
          <w:bCs/>
        </w:rPr>
        <w:t>Other, please specify</w:t>
      </w:r>
      <w:r w:rsidR="005D1D16" w:rsidRPr="00E42942">
        <w:rPr>
          <w:b/>
          <w:bCs/>
        </w:rPr>
        <w:t xml:space="preserve">: </w:t>
      </w:r>
      <w:r w:rsidR="005D1D16">
        <w:rPr>
          <w:b/>
          <w:bCs/>
        </w:rPr>
        <w:t>___________________________________</w:t>
      </w:r>
    </w:p>
    <w:p w14:paraId="2CBB649E" w14:textId="77777777" w:rsidR="00AC1A99" w:rsidRDefault="00AC1A99" w:rsidP="005D1D16">
      <w:pPr>
        <w:spacing w:before="120" w:after="120" w:line="240" w:lineRule="auto"/>
        <w:rPr>
          <w:b/>
          <w:bCs/>
          <w:u w:val="single"/>
        </w:rPr>
      </w:pPr>
    </w:p>
    <w:p w14:paraId="043DE499" w14:textId="6084B279" w:rsidR="00B7401E" w:rsidRDefault="00B7401E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>Is the project</w:t>
      </w:r>
      <w:r w:rsidR="00655173">
        <w:rPr>
          <w:b/>
          <w:bCs/>
        </w:rPr>
        <w:t>’</w:t>
      </w:r>
      <w:r>
        <w:rPr>
          <w:b/>
          <w:bCs/>
        </w:rPr>
        <w:t>s ability to</w:t>
      </w:r>
      <w:r w:rsidR="00AB418C">
        <w:rPr>
          <w:b/>
          <w:bCs/>
        </w:rPr>
        <w:t xml:space="preserve"> secure financing or</w:t>
      </w:r>
      <w:r>
        <w:rPr>
          <w:b/>
          <w:bCs/>
        </w:rPr>
        <w:t xml:space="preserve"> enter </w:t>
      </w:r>
      <w:r w:rsidR="00655173">
        <w:rPr>
          <w:b/>
          <w:bCs/>
        </w:rPr>
        <w:t xml:space="preserve">the </w:t>
      </w:r>
      <w:r>
        <w:rPr>
          <w:b/>
          <w:bCs/>
        </w:rPr>
        <w:t>development phase contingent on finding a partner as detailed in previous question?</w:t>
      </w:r>
    </w:p>
    <w:p w14:paraId="3B00E76F" w14:textId="77777777" w:rsidR="00AC1A99" w:rsidRDefault="00AC1A99" w:rsidP="005D1D16">
      <w:pPr>
        <w:spacing w:before="120" w:after="240" w:line="240" w:lineRule="auto"/>
        <w:rPr>
          <w:b/>
          <w:bCs/>
        </w:rPr>
      </w:pPr>
    </w:p>
    <w:p w14:paraId="2DEA6887" w14:textId="77777777" w:rsidR="00AC1A99" w:rsidRDefault="00AC1A99" w:rsidP="005D1D16">
      <w:pPr>
        <w:spacing w:before="120" w:after="240" w:line="240" w:lineRule="auto"/>
        <w:rPr>
          <w:b/>
          <w:bCs/>
        </w:rPr>
      </w:pPr>
    </w:p>
    <w:p w14:paraId="686E38FE" w14:textId="346A866A" w:rsidR="00053FA4" w:rsidRDefault="00F67009" w:rsidP="005D1D16">
      <w:pPr>
        <w:spacing w:before="120" w:after="240" w:line="240" w:lineRule="auto"/>
        <w:rPr>
          <w:b/>
          <w:bCs/>
        </w:rPr>
      </w:pPr>
      <w:r w:rsidRPr="00004A0D">
        <w:rPr>
          <w:b/>
          <w:bCs/>
        </w:rPr>
        <w:lastRenderedPageBreak/>
        <w:t xml:space="preserve">What are </w:t>
      </w:r>
      <w:r w:rsidR="005D1D16">
        <w:rPr>
          <w:b/>
          <w:bCs/>
        </w:rPr>
        <w:t>some of the characteristics of your ideal power purchaser, investor, or other partner?</w:t>
      </w:r>
    </w:p>
    <w:p w14:paraId="751E7E91" w14:textId="77777777" w:rsidR="00AC1A99" w:rsidRDefault="00AC1A99" w:rsidP="005D1D16">
      <w:pPr>
        <w:spacing w:before="120" w:after="240" w:line="240" w:lineRule="auto"/>
        <w:rPr>
          <w:b/>
          <w:bCs/>
        </w:rPr>
      </w:pPr>
    </w:p>
    <w:p w14:paraId="13D4F97F" w14:textId="066C04BC" w:rsidR="00410501" w:rsidRDefault="00CB1DCB" w:rsidP="005D1D16">
      <w:pPr>
        <w:spacing w:before="120" w:after="240" w:line="240" w:lineRule="auto"/>
        <w:rPr>
          <w:b/>
          <w:bCs/>
        </w:rPr>
      </w:pPr>
      <w:r>
        <w:rPr>
          <w:b/>
          <w:bCs/>
        </w:rPr>
        <w:t>What marketing opportunities exist at the project</w:t>
      </w:r>
      <w:r w:rsidR="00B7401E">
        <w:rPr>
          <w:b/>
          <w:bCs/>
        </w:rPr>
        <w:t xml:space="preserve"> for the partnering entity</w:t>
      </w:r>
      <w:r>
        <w:rPr>
          <w:b/>
          <w:bCs/>
        </w:rPr>
        <w:t xml:space="preserve">? </w:t>
      </w:r>
      <w:r w:rsidR="00E303F4">
        <w:rPr>
          <w:b/>
          <w:bCs/>
        </w:rPr>
        <w:t xml:space="preserve"> Examples might include, naming rights, press support, ribbon cutting ceremonies etc.</w:t>
      </w:r>
    </w:p>
    <w:p w14:paraId="678D579D" w14:textId="77777777" w:rsidR="00053FA4" w:rsidRDefault="00053FA4" w:rsidP="005D1D16">
      <w:pPr>
        <w:spacing w:before="120" w:after="240" w:line="240" w:lineRule="auto"/>
        <w:rPr>
          <w:b/>
          <w:bCs/>
        </w:rPr>
      </w:pPr>
    </w:p>
    <w:sectPr w:rsidR="00053FA4" w:rsidSect="0041050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52C9" w14:textId="77777777" w:rsidR="009101EE" w:rsidRDefault="009101EE" w:rsidP="008F11EC">
      <w:pPr>
        <w:spacing w:after="0" w:line="240" w:lineRule="auto"/>
      </w:pPr>
      <w:r>
        <w:separator/>
      </w:r>
    </w:p>
  </w:endnote>
  <w:endnote w:type="continuationSeparator" w:id="0">
    <w:p w14:paraId="3F615638" w14:textId="77777777" w:rsidR="009101EE" w:rsidRDefault="009101EE" w:rsidP="008F11EC">
      <w:pPr>
        <w:spacing w:after="0" w:line="240" w:lineRule="auto"/>
      </w:pPr>
      <w:r>
        <w:continuationSeparator/>
      </w:r>
    </w:p>
  </w:endnote>
  <w:endnote w:type="continuationNotice" w:id="1">
    <w:p w14:paraId="5FCACCB2" w14:textId="77777777" w:rsidR="009101EE" w:rsidRDefault="00910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ED97D" w14:textId="77777777" w:rsidR="009101EE" w:rsidRDefault="009101EE" w:rsidP="008F11EC">
      <w:pPr>
        <w:spacing w:after="0" w:line="240" w:lineRule="auto"/>
      </w:pPr>
      <w:r>
        <w:separator/>
      </w:r>
    </w:p>
  </w:footnote>
  <w:footnote w:type="continuationSeparator" w:id="0">
    <w:p w14:paraId="31C60508" w14:textId="77777777" w:rsidR="009101EE" w:rsidRDefault="009101EE" w:rsidP="008F11EC">
      <w:pPr>
        <w:spacing w:after="0" w:line="240" w:lineRule="auto"/>
      </w:pPr>
      <w:r>
        <w:continuationSeparator/>
      </w:r>
    </w:p>
  </w:footnote>
  <w:footnote w:type="continuationNotice" w:id="1">
    <w:p w14:paraId="025CC66C" w14:textId="77777777" w:rsidR="009101EE" w:rsidRDefault="009101EE">
      <w:pPr>
        <w:spacing w:after="0" w:line="240" w:lineRule="auto"/>
      </w:pPr>
    </w:p>
  </w:footnote>
  <w:footnote w:id="2">
    <w:p w14:paraId="0F90AA33" w14:textId="77777777" w:rsidR="00AF2CA6" w:rsidRDefault="00AF2CA6" w:rsidP="00D01284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Examples of such properties could include brownfields, municipal solid waste landfills, abandoned mine lands, and Superfund sites, among others subject to state or federal authorities or cleanup programs.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E8A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C6CDF"/>
    <w:multiLevelType w:val="hybridMultilevel"/>
    <w:tmpl w:val="F132A61E"/>
    <w:lvl w:ilvl="0" w:tplc="DEB086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BA9"/>
    <w:multiLevelType w:val="hybridMultilevel"/>
    <w:tmpl w:val="CAFA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87"/>
  <w:drawingGridVerticalSpacing w:val="187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F3"/>
    <w:rsid w:val="00004A0D"/>
    <w:rsid w:val="00047587"/>
    <w:rsid w:val="00053FA4"/>
    <w:rsid w:val="0006188B"/>
    <w:rsid w:val="00087838"/>
    <w:rsid w:val="000A081F"/>
    <w:rsid w:val="000E0A92"/>
    <w:rsid w:val="000E32EE"/>
    <w:rsid w:val="0011023B"/>
    <w:rsid w:val="00135E19"/>
    <w:rsid w:val="00137AAD"/>
    <w:rsid w:val="001907B7"/>
    <w:rsid w:val="001A0651"/>
    <w:rsid w:val="001B079B"/>
    <w:rsid w:val="001C0EF4"/>
    <w:rsid w:val="001D2542"/>
    <w:rsid w:val="001E5D64"/>
    <w:rsid w:val="0022430B"/>
    <w:rsid w:val="00231D5D"/>
    <w:rsid w:val="00237BB5"/>
    <w:rsid w:val="00284311"/>
    <w:rsid w:val="00294296"/>
    <w:rsid w:val="002A18D4"/>
    <w:rsid w:val="002A2B6C"/>
    <w:rsid w:val="002A3A0C"/>
    <w:rsid w:val="002B702D"/>
    <w:rsid w:val="002E50D0"/>
    <w:rsid w:val="00313954"/>
    <w:rsid w:val="00315D38"/>
    <w:rsid w:val="00320E22"/>
    <w:rsid w:val="00330E5F"/>
    <w:rsid w:val="003461A7"/>
    <w:rsid w:val="00356226"/>
    <w:rsid w:val="003609CD"/>
    <w:rsid w:val="003819B1"/>
    <w:rsid w:val="0038686F"/>
    <w:rsid w:val="003C75D8"/>
    <w:rsid w:val="003E25C5"/>
    <w:rsid w:val="00410501"/>
    <w:rsid w:val="004153F3"/>
    <w:rsid w:val="00452E02"/>
    <w:rsid w:val="00453309"/>
    <w:rsid w:val="004910A1"/>
    <w:rsid w:val="004A35CC"/>
    <w:rsid w:val="004C686B"/>
    <w:rsid w:val="004D1CE4"/>
    <w:rsid w:val="00532378"/>
    <w:rsid w:val="005413BA"/>
    <w:rsid w:val="00572D23"/>
    <w:rsid w:val="00573805"/>
    <w:rsid w:val="005809E5"/>
    <w:rsid w:val="00581A6D"/>
    <w:rsid w:val="0059755F"/>
    <w:rsid w:val="00597CF9"/>
    <w:rsid w:val="005A23D7"/>
    <w:rsid w:val="005C46C4"/>
    <w:rsid w:val="005D1D16"/>
    <w:rsid w:val="005E521C"/>
    <w:rsid w:val="00612058"/>
    <w:rsid w:val="0061345B"/>
    <w:rsid w:val="00615DA8"/>
    <w:rsid w:val="00622784"/>
    <w:rsid w:val="00655173"/>
    <w:rsid w:val="0066648A"/>
    <w:rsid w:val="00670B54"/>
    <w:rsid w:val="0067693D"/>
    <w:rsid w:val="006A3787"/>
    <w:rsid w:val="006B63F5"/>
    <w:rsid w:val="00724A76"/>
    <w:rsid w:val="0073004E"/>
    <w:rsid w:val="0074528D"/>
    <w:rsid w:val="00752C29"/>
    <w:rsid w:val="007663F5"/>
    <w:rsid w:val="007B3A3E"/>
    <w:rsid w:val="007B5AEF"/>
    <w:rsid w:val="007C26A7"/>
    <w:rsid w:val="007C4F15"/>
    <w:rsid w:val="007D607D"/>
    <w:rsid w:val="00815F32"/>
    <w:rsid w:val="00822431"/>
    <w:rsid w:val="0086127B"/>
    <w:rsid w:val="00884EA4"/>
    <w:rsid w:val="008A0100"/>
    <w:rsid w:val="008A70C1"/>
    <w:rsid w:val="008B173F"/>
    <w:rsid w:val="008B4BBE"/>
    <w:rsid w:val="008C4D87"/>
    <w:rsid w:val="008F0150"/>
    <w:rsid w:val="008F11EC"/>
    <w:rsid w:val="009062CF"/>
    <w:rsid w:val="009101EE"/>
    <w:rsid w:val="00913A3A"/>
    <w:rsid w:val="00920E5E"/>
    <w:rsid w:val="0093055E"/>
    <w:rsid w:val="00947D3E"/>
    <w:rsid w:val="009809B5"/>
    <w:rsid w:val="00980AAC"/>
    <w:rsid w:val="009955D3"/>
    <w:rsid w:val="009A28E1"/>
    <w:rsid w:val="009C01F6"/>
    <w:rsid w:val="009C0317"/>
    <w:rsid w:val="00A100BA"/>
    <w:rsid w:val="00A30E03"/>
    <w:rsid w:val="00A32A36"/>
    <w:rsid w:val="00A34FF6"/>
    <w:rsid w:val="00A36FF7"/>
    <w:rsid w:val="00A62B0C"/>
    <w:rsid w:val="00A92533"/>
    <w:rsid w:val="00AA43B4"/>
    <w:rsid w:val="00AB1384"/>
    <w:rsid w:val="00AB418C"/>
    <w:rsid w:val="00AC1A99"/>
    <w:rsid w:val="00AD3B62"/>
    <w:rsid w:val="00AD7F27"/>
    <w:rsid w:val="00AF2CA6"/>
    <w:rsid w:val="00AF5BB3"/>
    <w:rsid w:val="00B01016"/>
    <w:rsid w:val="00B134D1"/>
    <w:rsid w:val="00B14AB9"/>
    <w:rsid w:val="00B15A83"/>
    <w:rsid w:val="00B24BA9"/>
    <w:rsid w:val="00B259C6"/>
    <w:rsid w:val="00B4460A"/>
    <w:rsid w:val="00B7401E"/>
    <w:rsid w:val="00B83579"/>
    <w:rsid w:val="00B8505C"/>
    <w:rsid w:val="00BE0812"/>
    <w:rsid w:val="00BE3E52"/>
    <w:rsid w:val="00BF1F8D"/>
    <w:rsid w:val="00C22DC3"/>
    <w:rsid w:val="00C44D3E"/>
    <w:rsid w:val="00C82CBD"/>
    <w:rsid w:val="00CA3CE1"/>
    <w:rsid w:val="00CB1B01"/>
    <w:rsid w:val="00CB1DCB"/>
    <w:rsid w:val="00CC3BAD"/>
    <w:rsid w:val="00CC3F75"/>
    <w:rsid w:val="00CD0503"/>
    <w:rsid w:val="00CF3118"/>
    <w:rsid w:val="00D01284"/>
    <w:rsid w:val="00D03651"/>
    <w:rsid w:val="00D14674"/>
    <w:rsid w:val="00D167E8"/>
    <w:rsid w:val="00D21FD5"/>
    <w:rsid w:val="00D63A60"/>
    <w:rsid w:val="00D64042"/>
    <w:rsid w:val="00D94D43"/>
    <w:rsid w:val="00DB2642"/>
    <w:rsid w:val="00DC2A70"/>
    <w:rsid w:val="00DD302E"/>
    <w:rsid w:val="00DF1CE4"/>
    <w:rsid w:val="00E303F4"/>
    <w:rsid w:val="00E33526"/>
    <w:rsid w:val="00E40A0E"/>
    <w:rsid w:val="00E42844"/>
    <w:rsid w:val="00E42942"/>
    <w:rsid w:val="00E43D28"/>
    <w:rsid w:val="00E54699"/>
    <w:rsid w:val="00E577FE"/>
    <w:rsid w:val="00EA227E"/>
    <w:rsid w:val="00EB44E6"/>
    <w:rsid w:val="00EC307C"/>
    <w:rsid w:val="00EC3B43"/>
    <w:rsid w:val="00EE3CA0"/>
    <w:rsid w:val="00EF65C2"/>
    <w:rsid w:val="00F26D8E"/>
    <w:rsid w:val="00F53EB4"/>
    <w:rsid w:val="00F65FE8"/>
    <w:rsid w:val="00F67009"/>
    <w:rsid w:val="00FC5B00"/>
    <w:rsid w:val="00FD6348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CE868"/>
  <w15:chartTrackingRefBased/>
  <w15:docId w15:val="{73FAD387-29C9-4A69-AEC1-2B5477B3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4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3F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30E0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11E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11EC"/>
    <w:rPr>
      <w:rFonts w:cs="Calibri"/>
    </w:rPr>
  </w:style>
  <w:style w:type="character" w:styleId="FootnoteReference">
    <w:name w:val="footnote reference"/>
    <w:uiPriority w:val="99"/>
    <w:semiHidden/>
    <w:unhideWhenUsed/>
    <w:rsid w:val="008F11EC"/>
    <w:rPr>
      <w:vertAlign w:val="superscript"/>
    </w:rPr>
  </w:style>
  <w:style w:type="character" w:styleId="Emphasis">
    <w:name w:val="Emphasis"/>
    <w:uiPriority w:val="20"/>
    <w:qFormat/>
    <w:rsid w:val="008F11EC"/>
    <w:rPr>
      <w:i/>
      <w:iCs/>
    </w:rPr>
  </w:style>
  <w:style w:type="character" w:customStyle="1" w:styleId="definition">
    <w:name w:val="definition"/>
    <w:rsid w:val="008F11EC"/>
  </w:style>
  <w:style w:type="character" w:customStyle="1" w:styleId="termlookup-js-custom">
    <w:name w:val="termlookup-js-custom"/>
    <w:rsid w:val="008F11EC"/>
  </w:style>
  <w:style w:type="character" w:styleId="CommentReference">
    <w:name w:val="annotation reference"/>
    <w:uiPriority w:val="99"/>
    <w:semiHidden/>
    <w:unhideWhenUsed/>
    <w:rsid w:val="00360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651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651"/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D0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51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51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4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46">
              <w:marLeft w:val="0"/>
              <w:marRight w:val="0"/>
              <w:marTop w:val="150"/>
              <w:marBottom w:val="0"/>
              <w:divBdr>
                <w:top w:val="dotted" w:sz="6" w:space="6" w:color="D7D7D7"/>
                <w:left w:val="dotted" w:sz="2" w:space="0" w:color="D7D7D7"/>
                <w:bottom w:val="dotted" w:sz="6" w:space="4" w:color="D7D7D7"/>
                <w:right w:val="dotted" w:sz="2" w:space="0" w:color="D7D7D7"/>
              </w:divBdr>
              <w:divsChild>
                <w:div w:id="15656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1332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8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long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tchfield.james@ep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pa.gov/greenpower/align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FD7E-9D27-483F-A996-70ED1DFC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US-EPA</Company>
  <LinksUpToDate>false</LinksUpToDate>
  <CharactersWithSpaces>4597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mailto:critchfield.james@epa.gov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chad sardashti</dc:creator>
  <cp:keywords/>
  <dc:description/>
  <cp:lastModifiedBy>Steven Griffith</cp:lastModifiedBy>
  <cp:revision>2</cp:revision>
  <cp:lastPrinted>2011-09-23T17:18:00Z</cp:lastPrinted>
  <dcterms:created xsi:type="dcterms:W3CDTF">2015-06-23T18:28:00Z</dcterms:created>
  <dcterms:modified xsi:type="dcterms:W3CDTF">2015-06-23T18:28:00Z</dcterms:modified>
</cp:coreProperties>
</file>