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14A33" w14:textId="253C1BCF" w:rsidR="00965383" w:rsidRPr="00530BD5" w:rsidRDefault="00EE0B74" w:rsidP="008F5FD9">
      <w:pPr>
        <w:spacing w:line="240" w:lineRule="auto"/>
        <w:rPr>
          <w:color w:val="FFFFFF" w:themeColor="background1"/>
          <w:highlight w:val="yellow"/>
        </w:rPr>
      </w:pPr>
      <w:r w:rsidRPr="00530BD5">
        <w:rPr>
          <w:noProof/>
          <w:color w:val="FFFFFF" w:themeColor="background1"/>
          <w:highlight w:val="yellow"/>
        </w:rPr>
        <w:drawing>
          <wp:anchor distT="0" distB="0" distL="114300" distR="114300" simplePos="0" relativeHeight="251760640" behindDoc="0" locked="0" layoutInCell="1" allowOverlap="1" wp14:anchorId="526EE3DC" wp14:editId="71DD6F95">
            <wp:simplePos x="0" y="0"/>
            <wp:positionH relativeFrom="column">
              <wp:posOffset>-190500</wp:posOffset>
            </wp:positionH>
            <wp:positionV relativeFrom="paragraph">
              <wp:posOffset>-368300</wp:posOffset>
            </wp:positionV>
            <wp:extent cx="2627710" cy="1348105"/>
            <wp:effectExtent l="0" t="0" r="0" b="0"/>
            <wp:wrapNone/>
            <wp:docPr id="2" name="Picture 2"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_logo_vert-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127" cy="1352936"/>
                    </a:xfrm>
                    <a:prstGeom prst="rect">
                      <a:avLst/>
                    </a:prstGeom>
                  </pic:spPr>
                </pic:pic>
              </a:graphicData>
            </a:graphic>
            <wp14:sizeRelH relativeFrom="page">
              <wp14:pctWidth>0</wp14:pctWidth>
            </wp14:sizeRelH>
            <wp14:sizeRelV relativeFrom="page">
              <wp14:pctHeight>0</wp14:pctHeight>
            </wp14:sizeRelV>
          </wp:anchor>
        </w:drawing>
      </w:r>
      <w:r w:rsidR="002D1BE3" w:rsidRPr="00530BD5">
        <w:rPr>
          <w:noProof/>
          <w:color w:val="FFFFFF" w:themeColor="background1"/>
          <w:highlight w:val="yellow"/>
        </w:rPr>
        <w:drawing>
          <wp:anchor distT="0" distB="0" distL="114300" distR="114300" simplePos="0" relativeHeight="251554816" behindDoc="0" locked="0" layoutInCell="1" allowOverlap="1" wp14:anchorId="2B483A1A" wp14:editId="570EA9BA">
            <wp:simplePos x="0" y="0"/>
            <wp:positionH relativeFrom="page">
              <wp:posOffset>3826510</wp:posOffset>
            </wp:positionH>
            <wp:positionV relativeFrom="paragraph">
              <wp:posOffset>1317821</wp:posOffset>
            </wp:positionV>
            <wp:extent cx="3642995" cy="2495550"/>
            <wp:effectExtent l="0" t="0" r="0" b="0"/>
            <wp:wrapNone/>
            <wp:docPr id="331" name="Picture 331"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ird\Documents\aaSkeo\Project Work\oustDiagrams\stock-photo-20752237-new-gasoline-station-underground-fuel-tank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7" r="1532"/>
                    <a:stretch/>
                  </pic:blipFill>
                  <pic:spPr bwMode="auto">
                    <a:xfrm>
                      <a:off x="0" y="0"/>
                      <a:ext cx="3642995"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C90" w:rsidRPr="00530BD5">
        <w:rPr>
          <w:noProof/>
          <w:color w:val="FFFFFF" w:themeColor="background1"/>
          <w:highlight w:val="yellow"/>
        </w:rPr>
        <w:drawing>
          <wp:anchor distT="0" distB="0" distL="114300" distR="114300" simplePos="0" relativeHeight="251553792" behindDoc="0" locked="0" layoutInCell="1" allowOverlap="1" wp14:anchorId="6C913B01" wp14:editId="6892357C">
            <wp:simplePos x="0" y="0"/>
            <wp:positionH relativeFrom="margin">
              <wp:posOffset>-616341</wp:posOffset>
            </wp:positionH>
            <wp:positionV relativeFrom="margin">
              <wp:posOffset>1322950</wp:posOffset>
            </wp:positionV>
            <wp:extent cx="3612515" cy="2590800"/>
            <wp:effectExtent l="0" t="0" r="6985" b="0"/>
            <wp:wrapSquare wrapText="bothSides"/>
            <wp:docPr id="312" name="Picture 312" descr="Photo of inspection" title="Photo of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nspector mvifieldservices.com.jpg"/>
                    <pic:cNvPicPr/>
                  </pic:nvPicPr>
                  <pic:blipFill rotWithShape="1">
                    <a:blip r:embed="rId10" cstate="print">
                      <a:extLst>
                        <a:ext uri="{28A0092B-C50C-407E-A947-70E740481C1C}">
                          <a14:useLocalDpi xmlns:a14="http://schemas.microsoft.com/office/drawing/2010/main" val="0"/>
                        </a:ext>
                      </a:extLst>
                    </a:blip>
                    <a:srcRect l="9802" t="2977" r="1"/>
                    <a:stretch/>
                  </pic:blipFill>
                  <pic:spPr bwMode="auto">
                    <a:xfrm>
                      <a:off x="0" y="0"/>
                      <a:ext cx="361251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sidRPr="00530BD5">
        <w:rPr>
          <w:noProof/>
          <w:color w:val="FFFFFF" w:themeColor="background1"/>
          <w:highlight w:val="yellow"/>
        </w:rPr>
        <w:drawing>
          <wp:anchor distT="0" distB="0" distL="114300" distR="114300" simplePos="0" relativeHeight="251630592" behindDoc="0" locked="0" layoutInCell="1" allowOverlap="1" wp14:anchorId="35B374CF" wp14:editId="4C1ACBFC">
            <wp:simplePos x="0" y="0"/>
            <wp:positionH relativeFrom="page">
              <wp:posOffset>292735</wp:posOffset>
            </wp:positionH>
            <wp:positionV relativeFrom="margin">
              <wp:posOffset>3844925</wp:posOffset>
            </wp:positionV>
            <wp:extent cx="3735705" cy="2435225"/>
            <wp:effectExtent l="0" t="0" r="0" b="3175"/>
            <wp:wrapSquare wrapText="bothSides"/>
            <wp:docPr id="505" name="Picture 505"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9775" b="3305"/>
                    <a:stretch/>
                  </pic:blipFill>
                  <pic:spPr bwMode="auto">
                    <a:xfrm>
                      <a:off x="0" y="0"/>
                      <a:ext cx="3735705" cy="243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sidRPr="00530BD5">
        <w:rPr>
          <w:noProof/>
          <w:color w:val="FFFFFF" w:themeColor="background1"/>
          <w:highlight w:val="yellow"/>
        </w:rPr>
        <w:drawing>
          <wp:anchor distT="0" distB="0" distL="114300" distR="114300" simplePos="0" relativeHeight="251631616" behindDoc="0" locked="0" layoutInCell="1" allowOverlap="1" wp14:anchorId="1A814471" wp14:editId="3B1058A4">
            <wp:simplePos x="0" y="0"/>
            <wp:positionH relativeFrom="page">
              <wp:posOffset>3803650</wp:posOffset>
            </wp:positionH>
            <wp:positionV relativeFrom="margin">
              <wp:posOffset>3815715</wp:posOffset>
            </wp:positionV>
            <wp:extent cx="3666490" cy="2464435"/>
            <wp:effectExtent l="0" t="0" r="0" b="0"/>
            <wp:wrapSquare wrapText="bothSides"/>
            <wp:docPr id="483" name="Picture 483" descr="Photo of tank equipment" title="Photo of tank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fill_sump www.fibrelite.com.jpg"/>
                    <pic:cNvPicPr/>
                  </pic:nvPicPr>
                  <pic:blipFill rotWithShape="1">
                    <a:blip r:embed="rId12">
                      <a:extLst>
                        <a:ext uri="{28A0092B-C50C-407E-A947-70E740481C1C}">
                          <a14:useLocalDpi xmlns:a14="http://schemas.microsoft.com/office/drawing/2010/main" val="0"/>
                        </a:ext>
                      </a:extLst>
                    </a:blip>
                    <a:srcRect b="10358"/>
                    <a:stretch/>
                  </pic:blipFill>
                  <pic:spPr bwMode="auto">
                    <a:xfrm>
                      <a:off x="0" y="0"/>
                      <a:ext cx="3666490"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4D8" w:rsidRPr="00530BD5">
        <w:rPr>
          <w:noProof/>
          <w:color w:val="FFFFFF" w:themeColor="background1"/>
          <w:highlight w:val="yellow"/>
        </w:rPr>
        <mc:AlternateContent>
          <mc:Choice Requires="wps">
            <w:drawing>
              <wp:anchor distT="0" distB="0" distL="114300" distR="114300" simplePos="0" relativeHeight="251558912" behindDoc="0" locked="0" layoutInCell="1" allowOverlap="1" wp14:anchorId="030FD810" wp14:editId="0E03A2BA">
                <wp:simplePos x="0" y="0"/>
                <wp:positionH relativeFrom="column">
                  <wp:posOffset>-365760</wp:posOffset>
                </wp:positionH>
                <wp:positionV relativeFrom="paragraph">
                  <wp:posOffset>8391398</wp:posOffset>
                </wp:positionV>
                <wp:extent cx="1978660" cy="282575"/>
                <wp:effectExtent l="0" t="0" r="2540" b="31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73573126" w14:textId="239A660D" w:rsidR="00844BB2" w:rsidRPr="00DA3C89" w:rsidRDefault="00844BB2"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EPA 510-K-15-002</w:t>
                            </w:r>
                          </w:p>
                          <w:p w14:paraId="6CA62531" w14:textId="7549C761" w:rsidR="00844BB2" w:rsidRPr="00DA3C89" w:rsidRDefault="00844BB2"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November 2015</w:t>
                            </w:r>
                          </w:p>
                          <w:p w14:paraId="3CEDACFB" w14:textId="77777777" w:rsidR="00844BB2" w:rsidRPr="002A15A5" w:rsidRDefault="00844BB2" w:rsidP="00E12AC9">
                            <w:pPr>
                              <w:spacing w:after="0" w:line="180" w:lineRule="exact"/>
                              <w:rPr>
                                <w:b/>
                                <w:color w:val="FFFFFF" w:themeColor="background1"/>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FD810" id="_x0000_t202" coordsize="21600,21600" o:spt="202" path="m,l,21600r21600,l21600,xe">
                <v:stroke joinstyle="miter"/>
                <v:path gradientshapeok="t" o:connecttype="rect"/>
              </v:shapetype>
              <v:shape id="Text Box 2" o:spid="_x0000_s1026" type="#_x0000_t202" style="position:absolute;margin-left:-28.8pt;margin-top:660.75pt;width:155.8pt;height:2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" filled="f" stroked="f">
                <v:textbox inset="0,0,0,0">
                  <w:txbxContent>
                    <w:p w14:paraId="73573126" w14:textId="239A660D" w:rsidR="00844BB2" w:rsidRPr="00DA3C89" w:rsidRDefault="00844BB2"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EPA 510-K-15-002</w:t>
                      </w:r>
                    </w:p>
                    <w:p w14:paraId="6CA62531" w14:textId="7549C761" w:rsidR="00844BB2" w:rsidRPr="00DA3C89" w:rsidRDefault="00844BB2" w:rsidP="00E12AC9">
                      <w:pPr>
                        <w:spacing w:after="0" w:line="180" w:lineRule="exact"/>
                        <w:rPr>
                          <w:rFonts w:asciiTheme="minorHAnsi" w:hAnsiTheme="minorHAnsi" w:cstheme="minorHAnsi"/>
                          <w:b/>
                          <w:color w:val="FFFFFF" w:themeColor="background1"/>
                          <w:sz w:val="18"/>
                        </w:rPr>
                      </w:pPr>
                      <w:r w:rsidRPr="00DA3C89">
                        <w:rPr>
                          <w:rFonts w:asciiTheme="minorHAnsi" w:hAnsiTheme="minorHAnsi" w:cstheme="minorHAnsi"/>
                          <w:b/>
                          <w:color w:val="FFFFFF" w:themeColor="background1"/>
                          <w:sz w:val="18"/>
                        </w:rPr>
                        <w:t>November 2015</w:t>
                      </w:r>
                    </w:p>
                    <w:p w14:paraId="3CEDACFB" w14:textId="77777777" w:rsidR="00844BB2" w:rsidRPr="002A15A5" w:rsidRDefault="00844BB2" w:rsidP="00E12AC9">
                      <w:pPr>
                        <w:spacing w:after="0" w:line="180" w:lineRule="exact"/>
                        <w:rPr>
                          <w:b/>
                          <w:color w:val="FFFFFF" w:themeColor="background1"/>
                          <w:sz w:val="18"/>
                        </w:rPr>
                      </w:pPr>
                    </w:p>
                  </w:txbxContent>
                </v:textbox>
              </v:shape>
            </w:pict>
          </mc:Fallback>
        </mc:AlternateContent>
      </w:r>
      <w:r w:rsidR="001914D8" w:rsidRPr="00530BD5">
        <w:rPr>
          <w:rFonts w:cstheme="minorHAnsi"/>
          <w:b/>
          <w:noProof/>
          <w:color w:val="FFFFFF" w:themeColor="background1"/>
          <w:sz w:val="40"/>
          <w:szCs w:val="28"/>
          <w:highlight w:val="yellow"/>
        </w:rPr>
        <mc:AlternateContent>
          <mc:Choice Requires="wps">
            <w:drawing>
              <wp:anchor distT="0" distB="0" distL="114300" distR="114300" simplePos="0" relativeHeight="251554303" behindDoc="0" locked="0" layoutInCell="1" allowOverlap="1" wp14:anchorId="4A2F2D5D" wp14:editId="6A5DB778">
                <wp:simplePos x="0" y="0"/>
                <wp:positionH relativeFrom="column">
                  <wp:posOffset>-174625</wp:posOffset>
                </wp:positionH>
                <wp:positionV relativeFrom="paragraph">
                  <wp:posOffset>6553200</wp:posOffset>
                </wp:positionV>
                <wp:extent cx="6601460" cy="2162175"/>
                <wp:effectExtent l="0" t="0" r="0" b="0"/>
                <wp:wrapNone/>
                <wp:docPr id="1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162175"/>
                        </a:xfrm>
                        <a:prstGeom prst="rect">
                          <a:avLst/>
                        </a:prstGeom>
                        <a:noFill/>
                        <a:ln w="9525">
                          <a:noFill/>
                          <a:miter lim="800000"/>
                          <a:headEnd/>
                          <a:tailEnd/>
                        </a:ln>
                      </wps:spPr>
                      <wps:txbx>
                        <w:txbxContent>
                          <w:p w14:paraId="5CC68517" w14:textId="77777777" w:rsidR="00C468D2" w:rsidRPr="000C1EF9" w:rsidRDefault="00C468D2" w:rsidP="00C468D2">
                            <w:pPr>
                              <w:pStyle w:val="Heading7"/>
                              <w:jc w:val="right"/>
                              <w:rPr>
                                <w:rFonts w:asciiTheme="minorHAnsi" w:eastAsiaTheme="minorHAnsi" w:hAnsiTheme="minorHAnsi" w:cs="Calibri"/>
                                <w:b/>
                                <w:i w:val="0"/>
                                <w:iCs w:val="0"/>
                                <w:color w:val="FFFFFF" w:themeColor="background1"/>
                                <w:szCs w:val="24"/>
                              </w:rPr>
                            </w:pPr>
                          </w:p>
                          <w:p w14:paraId="461C6F9A"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62BADDFF" w14:textId="77777777" w:rsidR="000C1EF9" w:rsidRDefault="00844BB2"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w:t>
                            </w:r>
                            <w:r w:rsidR="00C468D2" w:rsidRPr="00C468D2">
                              <w:rPr>
                                <w:rFonts w:asciiTheme="minorHAnsi" w:eastAsiaTheme="minorHAnsi" w:hAnsiTheme="minorHAnsi" w:cs="Calibri"/>
                                <w:b/>
                                <w:i w:val="0"/>
                                <w:iCs w:val="0"/>
                                <w:color w:val="FFFFFF" w:themeColor="background1"/>
                                <w:sz w:val="56"/>
                                <w:szCs w:val="56"/>
                              </w:rPr>
                              <w:t xml:space="preserve"> </w:t>
                            </w:r>
                            <w:r w:rsidRPr="00C468D2">
                              <w:rPr>
                                <w:rFonts w:asciiTheme="minorHAnsi" w:eastAsiaTheme="minorHAnsi" w:hAnsiTheme="minorHAnsi" w:cs="Calibri"/>
                                <w:b/>
                                <w:i w:val="0"/>
                                <w:iCs w:val="0"/>
                                <w:color w:val="FFFFFF" w:themeColor="background1"/>
                                <w:sz w:val="56"/>
                                <w:szCs w:val="56"/>
                              </w:rPr>
                              <w:t>System</w:t>
                            </w:r>
                            <w:r w:rsidR="00C468D2" w:rsidRPr="00C468D2">
                              <w:rPr>
                                <w:rFonts w:asciiTheme="minorHAnsi" w:eastAsiaTheme="minorHAnsi" w:hAnsiTheme="minorHAnsi" w:cs="Calibri"/>
                                <w:b/>
                                <w:i w:val="0"/>
                                <w:iCs w:val="0"/>
                                <w:color w:val="FFFFFF" w:themeColor="background1"/>
                                <w:sz w:val="56"/>
                                <w:szCs w:val="56"/>
                              </w:rPr>
                              <w:t xml:space="preserve"> C</w:t>
                            </w:r>
                            <w:r w:rsidRPr="00C468D2">
                              <w:rPr>
                                <w:rFonts w:asciiTheme="minorHAnsi" w:eastAsiaTheme="minorHAnsi" w:hAnsiTheme="minorHAnsi" w:cs="Calibri"/>
                                <w:b/>
                                <w:i w:val="0"/>
                                <w:iCs w:val="0"/>
                                <w:color w:val="FFFFFF" w:themeColor="background1"/>
                                <w:sz w:val="56"/>
                                <w:szCs w:val="56"/>
                              </w:rPr>
                              <w:t xml:space="preserve">ompatibility </w:t>
                            </w:r>
                            <w:proofErr w:type="gramStart"/>
                            <w:r w:rsidRPr="00C468D2">
                              <w:rPr>
                                <w:rFonts w:asciiTheme="minorHAnsi" w:eastAsiaTheme="minorHAnsi" w:hAnsiTheme="minorHAnsi" w:cs="Calibri"/>
                                <w:b/>
                                <w:i w:val="0"/>
                                <w:iCs w:val="0"/>
                                <w:color w:val="FFFFFF" w:themeColor="background1"/>
                                <w:sz w:val="56"/>
                                <w:szCs w:val="56"/>
                              </w:rPr>
                              <w:t>With</w:t>
                            </w:r>
                            <w:proofErr w:type="gramEnd"/>
                            <w:r w:rsidRPr="00C468D2">
                              <w:rPr>
                                <w:rFonts w:asciiTheme="minorHAnsi" w:eastAsiaTheme="minorHAnsi" w:hAnsiTheme="minorHAnsi" w:cs="Calibri"/>
                                <w:b/>
                                <w:i w:val="0"/>
                                <w:iCs w:val="0"/>
                                <w:color w:val="FFFFFF" w:themeColor="background1"/>
                                <w:sz w:val="56"/>
                                <w:szCs w:val="56"/>
                              </w:rPr>
                              <w:t xml:space="preserve"> Biofuels</w:t>
                            </w:r>
                          </w:p>
                          <w:p w14:paraId="54D48683"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83928D4"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43E033AB"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2AFB45"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AF638DF"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208D70A" w14:textId="35E35DAC" w:rsidR="00844BB2" w:rsidRPr="00530BD5" w:rsidRDefault="00844BB2"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1BDFC89F" wp14:editId="63E74C60">
                                  <wp:extent cx="224710" cy="217671"/>
                                  <wp:effectExtent l="0" t="0" r="4445" b="0"/>
                                  <wp:docPr id="18" name="Picture 18"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182E754C" w14:textId="77777777" w:rsidR="00844BB2" w:rsidRDefault="00844BB2"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5176275" w14:textId="77777777" w:rsidR="00C468D2" w:rsidRPr="00530BD5" w:rsidRDefault="00C468D2"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956B635" w14:textId="77777777" w:rsidR="00844BB2" w:rsidRPr="00530BD5" w:rsidRDefault="00844BB2" w:rsidP="00867343">
                            <w:pPr>
                              <w:spacing w:after="0"/>
                              <w:jc w:val="right"/>
                              <w:rPr>
                                <w:rFonts w:asciiTheme="majorHAnsi" w:hAnsiTheme="majorHAnsi"/>
                                <w:i/>
                                <w:color w:val="FFFFFF" w:themeColor="background1"/>
                                <w:sz w:val="20"/>
                              </w:rPr>
                            </w:pPr>
                          </w:p>
                          <w:p w14:paraId="1E98E1AD" w14:textId="77777777" w:rsidR="00844BB2" w:rsidRPr="00530BD5" w:rsidRDefault="00844BB2" w:rsidP="00867343">
                            <w:pPr>
                              <w:spacing w:after="0"/>
                              <w:jc w:val="right"/>
                              <w:rPr>
                                <w:rFonts w:asciiTheme="majorHAnsi" w:hAnsiTheme="majorHAnsi"/>
                                <w:i/>
                                <w:color w:val="FFFFFF" w:themeColor="background1"/>
                                <w:sz w:val="20"/>
                              </w:rPr>
                            </w:pPr>
                          </w:p>
                          <w:p w14:paraId="6A167C31" w14:textId="77777777" w:rsidR="00844BB2" w:rsidRPr="00530BD5" w:rsidRDefault="00844BB2" w:rsidP="00867343">
                            <w:pPr>
                              <w:spacing w:after="0"/>
                              <w:jc w:val="right"/>
                              <w:rPr>
                                <w:rFonts w:asciiTheme="majorHAnsi" w:hAnsiTheme="majorHAnsi"/>
                                <w:i/>
                                <w:color w:val="FFFFFF" w:themeColor="background1"/>
                                <w:sz w:val="20"/>
                              </w:rPr>
                            </w:pPr>
                          </w:p>
                          <w:p w14:paraId="7BA7558A" w14:textId="77777777" w:rsidR="00844BB2" w:rsidRPr="00530BD5" w:rsidRDefault="00844BB2" w:rsidP="00867343">
                            <w:pPr>
                              <w:spacing w:after="0"/>
                              <w:jc w:val="right"/>
                              <w:rPr>
                                <w:rFonts w:asciiTheme="majorHAnsi" w:hAnsiTheme="majorHAnsi"/>
                                <w:i/>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F2D5D" id="_x0000_t202" coordsize="21600,21600" o:spt="202" path="m,l,21600r21600,l21600,xe">
                <v:stroke joinstyle="miter"/>
                <v:path gradientshapeok="t" o:connecttype="rect"/>
              </v:shapetype>
              <v:shape id="_x0000_s1027" type="#_x0000_t202" alt="Title:    - Description:   " style="position:absolute;margin-left:-13.75pt;margin-top:516pt;width:519.8pt;height:170.25pt;z-index:25155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" filled="f" stroked="f">
                <v:textbox>
                  <w:txbxContent>
                    <w:p w14:paraId="5CC68517" w14:textId="77777777" w:rsidR="00C468D2" w:rsidRPr="000C1EF9" w:rsidRDefault="00C468D2" w:rsidP="00C468D2">
                      <w:pPr>
                        <w:pStyle w:val="Heading7"/>
                        <w:jc w:val="right"/>
                        <w:rPr>
                          <w:rFonts w:asciiTheme="minorHAnsi" w:eastAsiaTheme="minorHAnsi" w:hAnsiTheme="minorHAnsi" w:cs="Calibri"/>
                          <w:b/>
                          <w:i w:val="0"/>
                          <w:iCs w:val="0"/>
                          <w:color w:val="FFFFFF" w:themeColor="background1"/>
                          <w:szCs w:val="24"/>
                        </w:rPr>
                      </w:pPr>
                    </w:p>
                    <w:p w14:paraId="461C6F9A"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44"/>
                          <w:szCs w:val="44"/>
                        </w:rPr>
                      </w:pPr>
                    </w:p>
                    <w:p w14:paraId="62BADDFF" w14:textId="77777777" w:rsidR="000C1EF9" w:rsidRDefault="00844BB2" w:rsidP="00C468D2">
                      <w:pPr>
                        <w:pStyle w:val="Heading7"/>
                        <w:spacing w:before="0" w:line="240" w:lineRule="auto"/>
                        <w:jc w:val="right"/>
                        <w:rPr>
                          <w:rFonts w:asciiTheme="minorHAnsi" w:eastAsiaTheme="minorHAnsi" w:hAnsiTheme="minorHAnsi" w:cs="Calibri"/>
                          <w:b/>
                          <w:i w:val="0"/>
                          <w:iCs w:val="0"/>
                          <w:color w:val="FFFFFF" w:themeColor="background1"/>
                          <w:szCs w:val="24"/>
                        </w:rPr>
                      </w:pPr>
                      <w:r w:rsidRPr="00C468D2">
                        <w:rPr>
                          <w:rFonts w:asciiTheme="minorHAnsi" w:eastAsiaTheme="minorHAnsi" w:hAnsiTheme="minorHAnsi" w:cs="Calibri"/>
                          <w:b/>
                          <w:i w:val="0"/>
                          <w:iCs w:val="0"/>
                          <w:color w:val="FFFFFF" w:themeColor="background1"/>
                          <w:sz w:val="56"/>
                          <w:szCs w:val="56"/>
                        </w:rPr>
                        <w:t>UST</w:t>
                      </w:r>
                      <w:r w:rsidR="00C468D2" w:rsidRPr="00C468D2">
                        <w:rPr>
                          <w:rFonts w:asciiTheme="minorHAnsi" w:eastAsiaTheme="minorHAnsi" w:hAnsiTheme="minorHAnsi" w:cs="Calibri"/>
                          <w:b/>
                          <w:i w:val="0"/>
                          <w:iCs w:val="0"/>
                          <w:color w:val="FFFFFF" w:themeColor="background1"/>
                          <w:sz w:val="56"/>
                          <w:szCs w:val="56"/>
                        </w:rPr>
                        <w:t xml:space="preserve"> </w:t>
                      </w:r>
                      <w:r w:rsidRPr="00C468D2">
                        <w:rPr>
                          <w:rFonts w:asciiTheme="minorHAnsi" w:eastAsiaTheme="minorHAnsi" w:hAnsiTheme="minorHAnsi" w:cs="Calibri"/>
                          <w:b/>
                          <w:i w:val="0"/>
                          <w:iCs w:val="0"/>
                          <w:color w:val="FFFFFF" w:themeColor="background1"/>
                          <w:sz w:val="56"/>
                          <w:szCs w:val="56"/>
                        </w:rPr>
                        <w:t>System</w:t>
                      </w:r>
                      <w:r w:rsidR="00C468D2" w:rsidRPr="00C468D2">
                        <w:rPr>
                          <w:rFonts w:asciiTheme="minorHAnsi" w:eastAsiaTheme="minorHAnsi" w:hAnsiTheme="minorHAnsi" w:cs="Calibri"/>
                          <w:b/>
                          <w:i w:val="0"/>
                          <w:iCs w:val="0"/>
                          <w:color w:val="FFFFFF" w:themeColor="background1"/>
                          <w:sz w:val="56"/>
                          <w:szCs w:val="56"/>
                        </w:rPr>
                        <w:t xml:space="preserve"> C</w:t>
                      </w:r>
                      <w:r w:rsidRPr="00C468D2">
                        <w:rPr>
                          <w:rFonts w:asciiTheme="minorHAnsi" w:eastAsiaTheme="minorHAnsi" w:hAnsiTheme="minorHAnsi" w:cs="Calibri"/>
                          <w:b/>
                          <w:i w:val="0"/>
                          <w:iCs w:val="0"/>
                          <w:color w:val="FFFFFF" w:themeColor="background1"/>
                          <w:sz w:val="56"/>
                          <w:szCs w:val="56"/>
                        </w:rPr>
                        <w:t xml:space="preserve">ompatibility </w:t>
                      </w:r>
                      <w:proofErr w:type="gramStart"/>
                      <w:r w:rsidRPr="00C468D2">
                        <w:rPr>
                          <w:rFonts w:asciiTheme="minorHAnsi" w:eastAsiaTheme="minorHAnsi" w:hAnsiTheme="minorHAnsi" w:cs="Calibri"/>
                          <w:b/>
                          <w:i w:val="0"/>
                          <w:iCs w:val="0"/>
                          <w:color w:val="FFFFFF" w:themeColor="background1"/>
                          <w:sz w:val="56"/>
                          <w:szCs w:val="56"/>
                        </w:rPr>
                        <w:t>With</w:t>
                      </w:r>
                      <w:proofErr w:type="gramEnd"/>
                      <w:r w:rsidRPr="00C468D2">
                        <w:rPr>
                          <w:rFonts w:asciiTheme="minorHAnsi" w:eastAsiaTheme="minorHAnsi" w:hAnsiTheme="minorHAnsi" w:cs="Calibri"/>
                          <w:b/>
                          <w:i w:val="0"/>
                          <w:iCs w:val="0"/>
                          <w:color w:val="FFFFFF" w:themeColor="background1"/>
                          <w:sz w:val="56"/>
                          <w:szCs w:val="56"/>
                        </w:rPr>
                        <w:t xml:space="preserve"> Biofuels</w:t>
                      </w:r>
                    </w:p>
                    <w:p w14:paraId="54D48683"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783928D4"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43E033AB"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B2AFB45"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0AF638DF" w14:textId="77777777" w:rsidR="000C1EF9" w:rsidRDefault="000C1EF9" w:rsidP="00C468D2">
                      <w:pPr>
                        <w:pStyle w:val="Heading7"/>
                        <w:spacing w:before="0" w:line="240" w:lineRule="auto"/>
                        <w:jc w:val="right"/>
                        <w:rPr>
                          <w:rFonts w:asciiTheme="minorHAnsi" w:eastAsiaTheme="minorHAnsi" w:hAnsiTheme="minorHAnsi" w:cs="Calibri"/>
                          <w:b/>
                          <w:i w:val="0"/>
                          <w:iCs w:val="0"/>
                          <w:color w:val="FFFFFF" w:themeColor="background1"/>
                          <w:sz w:val="16"/>
                          <w:szCs w:val="16"/>
                        </w:rPr>
                      </w:pPr>
                    </w:p>
                    <w:p w14:paraId="3208D70A" w14:textId="35E35DAC" w:rsidR="00844BB2" w:rsidRPr="00530BD5" w:rsidRDefault="00844BB2" w:rsidP="00C468D2">
                      <w:pPr>
                        <w:pStyle w:val="Heading7"/>
                        <w:spacing w:before="0" w:line="240" w:lineRule="auto"/>
                        <w:jc w:val="right"/>
                        <w:rPr>
                          <w:color w:val="FFFFFF" w:themeColor="background1"/>
                          <w:sz w:val="12"/>
                        </w:rPr>
                      </w:pPr>
                      <w:r w:rsidRPr="00530BD5">
                        <w:rPr>
                          <w:i w:val="0"/>
                          <w:noProof/>
                          <w:color w:val="FFFFFF" w:themeColor="background1"/>
                          <w:sz w:val="16"/>
                        </w:rPr>
                        <w:drawing>
                          <wp:inline distT="0" distB="0" distL="0" distR="0" wp14:anchorId="1BDFC89F" wp14:editId="63E74C60">
                            <wp:extent cx="224710" cy="217671"/>
                            <wp:effectExtent l="0" t="0" r="4445" b="0"/>
                            <wp:docPr id="18" name="Picture 18"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530BD5">
                        <w:rPr>
                          <w:i w:val="0"/>
                          <w:color w:val="FFFFFF" w:themeColor="background1"/>
                          <w:sz w:val="16"/>
                        </w:rPr>
                        <w:t xml:space="preserve"> </w:t>
                      </w:r>
                      <w:r w:rsidRPr="00C23CC8">
                        <w:rPr>
                          <w:color w:val="FFFFFF" w:themeColor="background1"/>
                          <w:sz w:val="20"/>
                          <w:szCs w:val="20"/>
                        </w:rPr>
                        <w:t>Printed on Recycled Paper</w:t>
                      </w:r>
                    </w:p>
                    <w:p w14:paraId="182E754C" w14:textId="77777777" w:rsidR="00844BB2" w:rsidRDefault="00844BB2"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65176275" w14:textId="77777777" w:rsidR="00C468D2" w:rsidRPr="00530BD5" w:rsidRDefault="00C468D2"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0"/>
                        </w:rPr>
                      </w:pPr>
                    </w:p>
                    <w:p w14:paraId="4956B635" w14:textId="77777777" w:rsidR="00844BB2" w:rsidRPr="00530BD5" w:rsidRDefault="00844BB2" w:rsidP="00867343">
                      <w:pPr>
                        <w:spacing w:after="0"/>
                        <w:jc w:val="right"/>
                        <w:rPr>
                          <w:rFonts w:asciiTheme="majorHAnsi" w:hAnsiTheme="majorHAnsi"/>
                          <w:i/>
                          <w:color w:val="FFFFFF" w:themeColor="background1"/>
                          <w:sz w:val="20"/>
                        </w:rPr>
                      </w:pPr>
                    </w:p>
                    <w:p w14:paraId="1E98E1AD" w14:textId="77777777" w:rsidR="00844BB2" w:rsidRPr="00530BD5" w:rsidRDefault="00844BB2" w:rsidP="00867343">
                      <w:pPr>
                        <w:spacing w:after="0"/>
                        <w:jc w:val="right"/>
                        <w:rPr>
                          <w:rFonts w:asciiTheme="majorHAnsi" w:hAnsiTheme="majorHAnsi"/>
                          <w:i/>
                          <w:color w:val="FFFFFF" w:themeColor="background1"/>
                          <w:sz w:val="20"/>
                        </w:rPr>
                      </w:pPr>
                    </w:p>
                    <w:p w14:paraId="6A167C31" w14:textId="77777777" w:rsidR="00844BB2" w:rsidRPr="00530BD5" w:rsidRDefault="00844BB2" w:rsidP="00867343">
                      <w:pPr>
                        <w:spacing w:after="0"/>
                        <w:jc w:val="right"/>
                        <w:rPr>
                          <w:rFonts w:asciiTheme="majorHAnsi" w:hAnsiTheme="majorHAnsi"/>
                          <w:i/>
                          <w:color w:val="FFFFFF" w:themeColor="background1"/>
                          <w:sz w:val="20"/>
                        </w:rPr>
                      </w:pPr>
                    </w:p>
                    <w:p w14:paraId="7BA7558A" w14:textId="77777777" w:rsidR="00844BB2" w:rsidRPr="00530BD5" w:rsidRDefault="00844BB2" w:rsidP="00867343">
                      <w:pPr>
                        <w:spacing w:after="0"/>
                        <w:jc w:val="right"/>
                        <w:rPr>
                          <w:rFonts w:asciiTheme="majorHAnsi" w:hAnsiTheme="majorHAnsi"/>
                          <w:i/>
                          <w:color w:val="FFFFFF" w:themeColor="background1"/>
                          <w:sz w:val="20"/>
                        </w:rPr>
                      </w:pPr>
                    </w:p>
                  </w:txbxContent>
                </v:textbox>
              </v:shape>
            </w:pict>
          </mc:Fallback>
        </mc:AlternateContent>
      </w:r>
      <w:r w:rsidR="001914D8" w:rsidRPr="00530BD5">
        <w:rPr>
          <w:noProof/>
          <w:color w:val="FFFFFF" w:themeColor="background1"/>
          <w:highlight w:val="yellow"/>
        </w:rPr>
        <mc:AlternateContent>
          <mc:Choice Requires="wpg">
            <w:drawing>
              <wp:anchor distT="0" distB="0" distL="114300" distR="114300" simplePos="0" relativeHeight="251633664" behindDoc="0" locked="0" layoutInCell="1" allowOverlap="1" wp14:anchorId="7BED0A4A" wp14:editId="28545FF2">
                <wp:simplePos x="0" y="0"/>
                <wp:positionH relativeFrom="margin">
                  <wp:posOffset>-674243</wp:posOffset>
                </wp:positionH>
                <wp:positionV relativeFrom="paragraph">
                  <wp:posOffset>1283970</wp:posOffset>
                </wp:positionV>
                <wp:extent cx="7357745" cy="4991100"/>
                <wp:effectExtent l="0" t="38100" r="33655" b="38100"/>
                <wp:wrapNone/>
                <wp:docPr id="12" name="Group 12" descr="  " title="  "/>
                <wp:cNvGraphicFramePr/>
                <a:graphic xmlns:a="http://schemas.openxmlformats.org/drawingml/2006/main">
                  <a:graphicData uri="http://schemas.microsoft.com/office/word/2010/wordprocessingGroup">
                    <wpg:wgp>
                      <wpg:cNvGrpSpPr/>
                      <wpg:grpSpPr>
                        <a:xfrm>
                          <a:off x="0" y="0"/>
                          <a:ext cx="7357745" cy="4991100"/>
                          <a:chOff x="0" y="0"/>
                          <a:chExt cx="7173232" cy="4849978"/>
                        </a:xfrm>
                      </wpg:grpSpPr>
                      <wps:wsp>
                        <wps:cNvPr id="5" name="Straight Connector 5"/>
                        <wps:cNvCnPr/>
                        <wps:spPr>
                          <a:xfrm>
                            <a:off x="3474720" y="0"/>
                            <a:ext cx="0" cy="484997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7315" y="0"/>
                            <a:ext cx="716591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0" y="2479840"/>
                            <a:ext cx="717323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7315" y="4849952"/>
                            <a:ext cx="7054489"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61A732" id="Group 12" o:spid="_x0000_s1026" alt="Title:    - Description:   " style="position:absolute;margin-left:-53.1pt;margin-top:101.1pt;width:579.35pt;height:393pt;z-index:251633664;mso-position-horizontal-relative:margin;mso-width-relative:margin;mso-height-relative:margin" coordsize="7173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">
                <v:line id="Straight Connector 5" o:spid="_x0000_s1027" style="position:absolute;visibility:visible;mso-wrap-style:square" from="34747,0" to="34747,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sOMMAAADaAAAADwAAAGRycy9kb3ducmV2LnhtbESP0WrCQBRE34X+w3KFvhTdWFA0ukpN&#10;EawIYvQDLtlrEpO9G7JbjX/fFQo+DjNzhlmsOlOLG7WutKxgNIxAEGdWl5wrOJ82gykI55E11pZJ&#10;wYMcrJZvvQXG2t75SLfU5yJA2MWooPC+iaV0WUEG3dA2xMG72NagD7LNpW7xHuCmlp9RNJEGSw4L&#10;BTaUFJRV6a9RkBxm3zv/kZzkT3VJr5P19JpWe6Xe+93XHISnzr/C/+2tVjCG55Vw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0rDjDAAAA2gAAAA8AAAAAAAAAAAAA&#10;AAAAoQIAAGRycy9kb3ducmV2LnhtbFBLBQYAAAAABAAEAPkAAACRAwAAAAA=&#10;" strokecolor="white [3212]" strokeweight="6pt"/>
                <v:line id="Straight Connector 6" o:spid="_x0000_s1028" style="position:absolute;visibility:visible;mso-wrap-style:square" from="73,0" to="71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yT8QAAADaAAAADwAAAGRycy9kb3ducmV2LnhtbESP0WrCQBRE34X+w3ILfRHdtA/BRlex&#10;kUIrgjTxAy7ZaxKTvRuyq6Z/7wqCj8PMnGEWq8G04kK9qy0reJ9GIIgLq2suFRzy78kMhPPIGlvL&#10;pOCfHKyWL6MFJtpe+Y8umS9FgLBLUEHlfZdI6YqKDLqp7YiDd7S9QR9kX0rd4zXATSs/oiiWBmsO&#10;CxV2lFZUNNnZKEj3n5utH6e5/G2O2Sn+mp2yZqfU2+uwnoPwNPhn+NH+0QpiuF8JN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jJPxAAAANoAAAAPAAAAAAAAAAAA&#10;AAAAAKECAABkcnMvZG93bnJldi54bWxQSwUGAAAAAAQABAD5AAAAkgMAAAAA&#10;" strokecolor="white [3212]" strokeweight="6pt"/>
                <v:line id="Straight Connector 9" o:spid="_x0000_s1029" style="position:absolute;visibility:visible;mso-wrap-style:square" from="0,24798" to="71732,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mPcMAAADaAAAADwAAAGRycy9kb3ducmV2LnhtbESP0YrCMBRE34X9h3AXfJE13X0QrUZx&#10;Kwsqglj3Ay7Nta1tbkoTtf69EQQfh5k5w8wWnanFlVpXWlbwPYxAEGdWl5wr+D/+fY1BOI+ssbZM&#10;Cu7kYDH/6M0w1vbGB7qmPhcBwi5GBYX3TSylywoy6Ia2IQ7eybYGfZBtLnWLtwA3tfyJopE0WHJY&#10;KLChpKCsSi9GQbKfrLZ+kBzlpjql59Hv+JxWO6X6n91yCsJT59/hV3utFUzgeSXc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5pj3DAAAA2gAAAA8AAAAAAAAAAAAA&#10;AAAAoQIAAGRycy9kb3ducmV2LnhtbFBLBQYAAAAABAAEAPkAAACRAwAAAAA=&#10;" strokecolor="white [3212]" strokeweight="6pt"/>
                <v:line id="Straight Connector 10" o:spid="_x0000_s1030" style="position:absolute;visibility:visible;mso-wrap-style:square" from="73,48499" to="70618,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QPcUAAADbAAAADwAAAGRycy9kb3ducmV2LnhtbESPQWvCQBCF7wX/wzKFXopu7EE0dZUa&#10;EVopiLE/YMiOSUx2NmRXTf995yD0NsN78943y/XgWnWjPtSeDUwnCSjiwtuaSwM/p914DipEZIut&#10;ZzLwSwHWq9HTElPr73ykWx5LJSEcUjRQxdilWoeiIodh4jti0c6+dxhl7Utte7xLuGv1W5LMtMOa&#10;paHCjrKKiia/OgPZYbHdx9fspL+ac36ZbeaXvPk25uV5+HgHFWmI/+bH9acVfKGXX2Q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PQPcUAAADbAAAADwAAAAAAAAAA&#10;AAAAAAChAgAAZHJzL2Rvd25yZXYueG1sUEsFBgAAAAAEAAQA+QAAAJMDAAAAAA==&#10;" strokecolor="white [3212]" strokeweight="6pt"/>
                <w10:wrap anchorx="margin"/>
              </v:group>
            </w:pict>
          </mc:Fallback>
        </mc:AlternateContent>
      </w:r>
      <w:r w:rsidR="001914D8" w:rsidRPr="00530BD5">
        <w:rPr>
          <w:noProof/>
          <w:color w:val="FFFFFF" w:themeColor="background1"/>
          <w:highlight w:val="yellow"/>
        </w:rPr>
        <mc:AlternateContent>
          <mc:Choice Requires="wps">
            <w:drawing>
              <wp:anchor distT="0" distB="0" distL="114300" distR="114300" simplePos="0" relativeHeight="251556864" behindDoc="1" locked="0" layoutInCell="1" allowOverlap="1" wp14:anchorId="1194E159" wp14:editId="7B47CF50">
                <wp:simplePos x="0" y="0"/>
                <wp:positionH relativeFrom="column">
                  <wp:posOffset>-615823</wp:posOffset>
                </wp:positionH>
                <wp:positionV relativeFrom="paragraph">
                  <wp:posOffset>-679450</wp:posOffset>
                </wp:positionV>
                <wp:extent cx="7173595" cy="9592310"/>
                <wp:effectExtent l="0" t="0" r="8255" b="8890"/>
                <wp:wrapNone/>
                <wp:docPr id="121" name="Rectangle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rgbClr val="66CCFF"/>
                        </a:solidFill>
                        <a:ln>
                          <a:noFill/>
                        </a:ln>
                        <a:extLst/>
                      </wps:spPr>
                      <wps:txbx>
                        <w:txbxContent>
                          <w:p w14:paraId="1802ED3A" w14:textId="7CACC80D" w:rsidR="00844BB2" w:rsidRDefault="00844BB2" w:rsidP="00B22C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E159" id="Rectangle 2" o:spid="_x0000_s1028" alt="Title:    - Description:   " style="position:absolute;margin-left:-48.5pt;margin-top:-53.5pt;width:564.85pt;height:75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" fillcolor="#6cf" stroked="f">
                <v:textbox>
                  <w:txbxContent>
                    <w:p w14:paraId="1802ED3A" w14:textId="7CACC80D" w:rsidR="00844BB2" w:rsidRDefault="00844BB2" w:rsidP="00B22C90">
                      <w:pPr>
                        <w:jc w:val="center"/>
                      </w:pPr>
                    </w:p>
                  </w:txbxContent>
                </v:textbox>
              </v:rect>
            </w:pict>
          </mc:Fallback>
        </mc:AlternateContent>
      </w:r>
      <w:r w:rsidR="00867343" w:rsidRPr="00530BD5">
        <w:rPr>
          <w:noProof/>
          <w:color w:val="FFFFFF" w:themeColor="background1"/>
          <w:highlight w:val="yellow"/>
        </w:rPr>
        <mc:AlternateContent>
          <mc:Choice Requires="wps">
            <w:drawing>
              <wp:anchor distT="0" distB="0" distL="114300" distR="114300" simplePos="0" relativeHeight="251557888" behindDoc="0" locked="0" layoutInCell="1" allowOverlap="1" wp14:anchorId="6DF663C8" wp14:editId="182A4665">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 xmlns:a="http://schemas.openxmlformats.org/drawingml/2006/main">
                  <a:graphicData uri="http://schemas.microsoft.com/office/word/2010/wordprocessingShape">
                    <wps:wsp>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EE477" id="Rectangle 127" o:spid="_x0000_s1026" style="position:absolute;margin-left:-204.95pt;margin-top:667.4pt;width:58.3pt;height: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" fillcolor="white [3212]" stroked="f" strokeweight="2pt"/>
            </w:pict>
          </mc:Fallback>
        </mc:AlternateContent>
      </w:r>
      <w:r w:rsidR="00965383" w:rsidRPr="00530BD5">
        <w:rPr>
          <w:color w:val="FFFFFF" w:themeColor="background1"/>
          <w:highlight w:val="yellow"/>
        </w:rPr>
        <w:br w:type="page"/>
      </w:r>
    </w:p>
    <w:p w14:paraId="178850DC" w14:textId="77777777" w:rsidR="00965383" w:rsidRPr="00530BD5" w:rsidRDefault="00965383" w:rsidP="008F5FD9">
      <w:pPr>
        <w:spacing w:line="240" w:lineRule="auto"/>
        <w:rPr>
          <w:color w:val="FFFFFF" w:themeColor="background1"/>
          <w:highlight w:val="yellow"/>
        </w:rPr>
        <w:sectPr w:rsidR="00965383" w:rsidRPr="00530BD5" w:rsidSect="00683EAF">
          <w:footerReference w:type="default" r:id="rId15"/>
          <w:footerReference w:type="first" r:id="rId16"/>
          <w:pgSz w:w="12240" w:h="15840"/>
          <w:pgMar w:top="1440" w:right="1440" w:bottom="1440" w:left="1440" w:header="720" w:footer="720" w:gutter="0"/>
          <w:cols w:space="720"/>
          <w:titlePg/>
          <w:docGrid w:linePitch="360"/>
        </w:sectPr>
      </w:pPr>
    </w:p>
    <w:p w14:paraId="5FE515AA" w14:textId="22EA24AE" w:rsidR="006D5152" w:rsidRPr="00530BD5" w:rsidRDefault="005A2FA9" w:rsidP="008F5FD9">
      <w:pPr>
        <w:spacing w:line="240" w:lineRule="auto"/>
        <w:rPr>
          <w:highlight w:val="yellow"/>
        </w:rPr>
      </w:pPr>
      <w:r w:rsidRPr="00530BD5">
        <w:rPr>
          <w:noProof/>
          <w:highlight w:val="yellow"/>
        </w:rPr>
        <w:lastRenderedPageBreak/>
        <mc:AlternateContent>
          <mc:Choice Requires="wps">
            <w:drawing>
              <wp:anchor distT="0" distB="0" distL="114300" distR="114300" simplePos="0" relativeHeight="251820032" behindDoc="1" locked="0" layoutInCell="1" allowOverlap="1" wp14:anchorId="3D0D97BD" wp14:editId="352065C3">
                <wp:simplePos x="0" y="0"/>
                <wp:positionH relativeFrom="margin">
                  <wp:posOffset>-200025</wp:posOffset>
                </wp:positionH>
                <wp:positionV relativeFrom="paragraph">
                  <wp:posOffset>-13335</wp:posOffset>
                </wp:positionV>
                <wp:extent cx="6346190" cy="3524250"/>
                <wp:effectExtent l="0" t="0" r="0" b="0"/>
                <wp:wrapNone/>
                <wp:docPr id="21" name="Rectangle 21" descr="  " title="  "/>
                <wp:cNvGraphicFramePr/>
                <a:graphic xmlns:a="http://schemas.openxmlformats.org/drawingml/2006/main">
                  <a:graphicData uri="http://schemas.microsoft.com/office/word/2010/wordprocessingShape">
                    <wps:wsp>
                      <wps:cNvSpPr/>
                      <wps:spPr>
                        <a:xfrm>
                          <a:off x="0" y="0"/>
                          <a:ext cx="6346190" cy="3524250"/>
                        </a:xfrm>
                        <a:prstGeom prst="rect">
                          <a:avLst/>
                        </a:prstGeom>
                        <a:solidFill>
                          <a:srgbClr val="66CCFF"/>
                        </a:solidFill>
                        <a:ln w="25400" cap="flat" cmpd="sng" algn="ctr">
                          <a:noFill/>
                          <a:prstDash val="solid"/>
                        </a:ln>
                        <a:effectLst/>
                      </wps:spPr>
                      <wps:txbx>
                        <w:txbxContent>
                          <w:p w14:paraId="5A4C35E8" w14:textId="77777777" w:rsidR="00844BB2" w:rsidRDefault="00844BB2" w:rsidP="005A2FA9">
                            <w:pPr>
                              <w:spacing w:line="240" w:lineRule="auto"/>
                              <w:rPr>
                                <w:rFonts w:asciiTheme="minorHAnsi" w:hAnsiTheme="minorHAnsi" w:cstheme="minorHAnsi"/>
                                <w:color w:val="FFFFFF" w:themeColor="background1"/>
                              </w:rPr>
                            </w:pPr>
                          </w:p>
                          <w:p w14:paraId="05E901C5" w14:textId="60ACDE25"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56F58D59" w14:textId="62461AA3"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w:t>
                            </w:r>
                            <w:proofErr w:type="gramStart"/>
                            <w:r w:rsidRPr="00B0193C">
                              <w:rPr>
                                <w:rFonts w:asciiTheme="minorHAnsi" w:hAnsiTheme="minorHAnsi" w:cstheme="minorHAnsi"/>
                                <w:color w:val="FFFFFF" w:themeColor="background1"/>
                              </w:rPr>
                              <w:t>2015 revised</w:t>
                            </w:r>
                            <w:proofErr w:type="gramEnd"/>
                            <w:r w:rsidRPr="00B0193C">
                              <w:rPr>
                                <w:rFonts w:asciiTheme="minorHAnsi" w:hAnsiTheme="minorHAnsi" w:cstheme="minorHAnsi"/>
                                <w:color w:val="FFFFFF" w:themeColor="background1"/>
                              </w:rPr>
                              <w:t xml:space="preserve">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17"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253C84AC" w14:textId="3A4FB6E5" w:rsidR="00844BB2" w:rsidRPr="0011768E" w:rsidRDefault="00844BB2"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w:t>
                            </w:r>
                            <w:proofErr w:type="gramStart"/>
                            <w:r w:rsidRPr="00B0193C">
                              <w:rPr>
                                <w:rFonts w:asciiTheme="minorHAnsi" w:hAnsiTheme="minorHAnsi" w:cstheme="minorHAnsi"/>
                                <w:color w:val="FFFFFF" w:themeColor="background1"/>
                              </w:rPr>
                              <w:t>your</w:t>
                            </w:r>
                            <w:proofErr w:type="gramEnd"/>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18"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1DBA7F32" w14:textId="105C9A7D"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6AE6A4C" w14:textId="77777777"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p>
                          <w:p w14:paraId="1F789CD7" w14:textId="233F78E7" w:rsidR="00844BB2" w:rsidRPr="00B0193C" w:rsidRDefault="00844BB2" w:rsidP="005A2FA9">
                            <w:pPr>
                              <w:spacing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97BD" id="Rectangle 21" o:spid="_x0000_s1029" alt="Title:    - Description:   " style="position:absolute;margin-left:-15.75pt;margin-top:-1.05pt;width:499.7pt;height:277.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" fillcolor="#6cf" stroked="f" strokeweight="2pt">
                <v:textbox>
                  <w:txbxContent>
                    <w:p w14:paraId="5A4C35E8" w14:textId="77777777" w:rsidR="00844BB2" w:rsidRDefault="00844BB2" w:rsidP="005A2FA9">
                      <w:pPr>
                        <w:spacing w:line="240" w:lineRule="auto"/>
                        <w:rPr>
                          <w:rFonts w:asciiTheme="minorHAnsi" w:hAnsiTheme="minorHAnsi" w:cstheme="minorHAnsi"/>
                          <w:color w:val="FFFFFF" w:themeColor="background1"/>
                        </w:rPr>
                      </w:pPr>
                    </w:p>
                    <w:p w14:paraId="05E901C5" w14:textId="60ACDE25"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56F58D59" w14:textId="62461AA3"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w:t>
                      </w:r>
                      <w:proofErr w:type="gramStart"/>
                      <w:r w:rsidRPr="00B0193C">
                        <w:rPr>
                          <w:rFonts w:asciiTheme="minorHAnsi" w:hAnsiTheme="minorHAnsi" w:cstheme="minorHAnsi"/>
                          <w:color w:val="FFFFFF" w:themeColor="background1"/>
                        </w:rPr>
                        <w:t>2015 revised</w:t>
                      </w:r>
                      <w:proofErr w:type="gramEnd"/>
                      <w:r w:rsidRPr="00B0193C">
                        <w:rPr>
                          <w:rFonts w:asciiTheme="minorHAnsi" w:hAnsiTheme="minorHAnsi" w:cstheme="minorHAnsi"/>
                          <w:color w:val="FFFFFF" w:themeColor="background1"/>
                        </w:rPr>
                        <w:t xml:space="preserve">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w:t>
                      </w:r>
                      <w:r>
                        <w:rPr>
                          <w:rFonts w:asciiTheme="minorHAnsi" w:hAnsiTheme="minorHAnsi" w:cstheme="minorHAnsi"/>
                          <w:color w:val="FFFFFF" w:themeColor="background1"/>
                        </w:rPr>
                        <w:t xml:space="preserve"> </w:t>
                      </w:r>
                      <w:hyperlink r:id="rId19" w:history="1">
                        <w:r w:rsidRPr="00EA44F4">
                          <w:rPr>
                            <w:rStyle w:val="Hyperlink"/>
                            <w:rFonts w:asciiTheme="minorHAnsi" w:hAnsiTheme="minorHAnsi" w:cstheme="minorHAnsi"/>
                          </w:rPr>
                          <w:t>www.epa.gov/ust/state-underground-storage-tank-ust-programs</w:t>
                        </w:r>
                      </w:hyperlink>
                      <w:r w:rsidRPr="00B0193C">
                        <w:rPr>
                          <w:rFonts w:asciiTheme="minorHAnsi" w:hAnsiTheme="minorHAnsi" w:cstheme="minorHAnsi"/>
                          <w:color w:val="FFFFFF" w:themeColor="background1"/>
                        </w:rPr>
                        <w:t xml:space="preserve">. </w:t>
                      </w:r>
                    </w:p>
                    <w:p w14:paraId="253C84AC" w14:textId="3A4FB6E5" w:rsidR="00844BB2" w:rsidRPr="0011768E" w:rsidRDefault="00844BB2" w:rsidP="005A2FA9">
                      <w:pPr>
                        <w:spacing w:line="240" w:lineRule="auto"/>
                        <w:rPr>
                          <w:rFonts w:asciiTheme="minorHAnsi" w:hAnsi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w:t>
                      </w:r>
                      <w:proofErr w:type="gramStart"/>
                      <w:r w:rsidRPr="00B0193C">
                        <w:rPr>
                          <w:rFonts w:asciiTheme="minorHAnsi" w:hAnsiTheme="minorHAnsi" w:cstheme="minorHAnsi"/>
                          <w:color w:val="FFFFFF" w:themeColor="background1"/>
                        </w:rPr>
                        <w:t>your</w:t>
                      </w:r>
                      <w:proofErr w:type="gramEnd"/>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20"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1DBA7F32" w14:textId="105C9A7D"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16AE6A4C" w14:textId="77777777" w:rsidR="00844BB2" w:rsidRPr="00B0193C" w:rsidRDefault="00844BB2" w:rsidP="005A2FA9">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p>
                    <w:p w14:paraId="1F789CD7" w14:textId="233F78E7" w:rsidR="00844BB2" w:rsidRPr="00B0193C" w:rsidRDefault="00844BB2" w:rsidP="005A2FA9">
                      <w:pPr>
                        <w:spacing w:line="240" w:lineRule="auto"/>
                        <w:rPr>
                          <w:rFonts w:asciiTheme="minorHAnsi" w:hAnsiTheme="minorHAnsi" w:cstheme="minorHAnsi"/>
                          <w:color w:val="FFFFFF" w:themeColor="background1"/>
                        </w:rPr>
                      </w:pPr>
                    </w:p>
                  </w:txbxContent>
                </v:textbox>
                <w10:wrap anchorx="margin"/>
              </v:rect>
            </w:pict>
          </mc:Fallback>
        </mc:AlternateContent>
      </w:r>
    </w:p>
    <w:p w14:paraId="5399825B" w14:textId="79F2ED33" w:rsidR="006D5152" w:rsidRPr="00530BD5" w:rsidRDefault="006D5152" w:rsidP="006D5152">
      <w:pPr>
        <w:tabs>
          <w:tab w:val="left" w:pos="1290"/>
        </w:tabs>
        <w:spacing w:line="240" w:lineRule="auto"/>
        <w:rPr>
          <w:highlight w:val="yellow"/>
        </w:rPr>
      </w:pPr>
      <w:r w:rsidRPr="00024303">
        <w:tab/>
      </w:r>
    </w:p>
    <w:p w14:paraId="5BE7C27F" w14:textId="66C04236" w:rsidR="00D056AD" w:rsidRDefault="00B70BC4" w:rsidP="008F5FD9">
      <w:pPr>
        <w:spacing w:line="240" w:lineRule="auto"/>
        <w:rPr>
          <w:highlight w:val="yellow"/>
        </w:rPr>
      </w:pPr>
      <w:r w:rsidRPr="00530BD5">
        <w:rPr>
          <w:noProof/>
          <w:highlight w:val="yellow"/>
        </w:rPr>
        <mc:AlternateContent>
          <mc:Choice Requires="wps">
            <w:drawing>
              <wp:anchor distT="0" distB="0" distL="114300" distR="114300" simplePos="0" relativeHeight="251632640" behindDoc="1" locked="0" layoutInCell="1" allowOverlap="1" wp14:anchorId="778ED7FA" wp14:editId="5C912768">
                <wp:simplePos x="0" y="0"/>
                <wp:positionH relativeFrom="margin">
                  <wp:posOffset>-200025</wp:posOffset>
                </wp:positionH>
                <wp:positionV relativeFrom="paragraph">
                  <wp:posOffset>5579745</wp:posOffset>
                </wp:positionV>
                <wp:extent cx="6346190" cy="2020570"/>
                <wp:effectExtent l="0" t="0" r="0" b="0"/>
                <wp:wrapNone/>
                <wp:docPr id="480" name="Rectangle 480" descr="  " title="  "/>
                <wp:cNvGraphicFramePr/>
                <a:graphic xmlns:a="http://schemas.openxmlformats.org/drawingml/2006/main">
                  <a:graphicData uri="http://schemas.microsoft.com/office/word/2010/wordprocessingShape">
                    <wps:wsp>
                      <wps:cNvSpPr/>
                      <wps:spPr>
                        <a:xfrm>
                          <a:off x="0" y="0"/>
                          <a:ext cx="6346190" cy="202057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18DF" w14:textId="3EB7FDEB" w:rsidR="00844BB2" w:rsidRDefault="00844BB2" w:rsidP="00D10EAB">
                            <w:pPr>
                              <w:spacing w:after="0" w:line="240" w:lineRule="auto"/>
                              <w:rPr>
                                <w:rFonts w:asciiTheme="minorHAnsi" w:hAnsiTheme="minorHAnsi" w:cstheme="minorHAnsi"/>
                                <w:i/>
                                <w:color w:val="FFFFFF" w:themeColor="background1"/>
                              </w:rPr>
                            </w:pPr>
                            <w:r>
                              <w:rPr>
                                <w:rFonts w:asciiTheme="minorHAnsi" w:hAnsiTheme="minorHAnsi" w:cstheme="minorHAnsi"/>
                                <w:color w:val="FFFFFF" w:themeColor="background1"/>
                              </w:rPr>
                              <w:t xml:space="preserve">Image credits: </w:t>
                            </w:r>
                          </w:p>
                          <w:p w14:paraId="43746479" w14:textId="77777777" w:rsidR="00844BB2" w:rsidRDefault="00844BB2" w:rsidP="00D10EAB">
                            <w:pPr>
                              <w:spacing w:after="0" w:line="240" w:lineRule="auto"/>
                              <w:rPr>
                                <w:rFonts w:asciiTheme="minorHAnsi" w:hAnsiTheme="minorHAnsi" w:cstheme="minorHAnsi"/>
                                <w:i/>
                                <w:color w:val="FFFFFF" w:themeColor="background1"/>
                              </w:rPr>
                            </w:pPr>
                          </w:p>
                          <w:p w14:paraId="4569BE03" w14:textId="0BBF3EB7" w:rsidR="00844BB2" w:rsidRDefault="00844BB2" w:rsidP="00B85F5A">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w:t>
                            </w:r>
                          </w:p>
                          <w:p w14:paraId="04AB5F5F" w14:textId="77777777" w:rsidR="00844BB2" w:rsidRDefault="00844BB2" w:rsidP="00B85F5A">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7C056916" w14:textId="52B1FE89" w:rsidR="00844BB2" w:rsidRDefault="00844BB2" w:rsidP="007F27E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w:t>
                            </w:r>
                          </w:p>
                          <w:p w14:paraId="5314CD23" w14:textId="760DA91F" w:rsidR="00844BB2" w:rsidRPr="00B0193C" w:rsidRDefault="00844BB2" w:rsidP="00D10EAB">
                            <w:pPr>
                              <w:spacing w:after="0"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D7FA" id="Rectangle 480" o:spid="_x0000_s1030" alt="Title:    - Description:   " style="position:absolute;margin-left:-15.75pt;margin-top:439.35pt;width:499.7pt;height:159.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" fillcolor="#6cf" stroked="f" strokeweight="2pt">
                <v:textbox>
                  <w:txbxContent>
                    <w:p w14:paraId="188218DF" w14:textId="3EB7FDEB" w:rsidR="00844BB2" w:rsidRDefault="00844BB2" w:rsidP="00D10EAB">
                      <w:pPr>
                        <w:spacing w:after="0" w:line="240" w:lineRule="auto"/>
                        <w:rPr>
                          <w:rFonts w:asciiTheme="minorHAnsi" w:hAnsiTheme="minorHAnsi" w:cstheme="minorHAnsi"/>
                          <w:i/>
                          <w:color w:val="FFFFFF" w:themeColor="background1"/>
                        </w:rPr>
                      </w:pPr>
                      <w:r>
                        <w:rPr>
                          <w:rFonts w:asciiTheme="minorHAnsi" w:hAnsiTheme="minorHAnsi" w:cstheme="minorHAnsi"/>
                          <w:color w:val="FFFFFF" w:themeColor="background1"/>
                        </w:rPr>
                        <w:t xml:space="preserve">Image credits: </w:t>
                      </w:r>
                    </w:p>
                    <w:p w14:paraId="43746479" w14:textId="77777777" w:rsidR="00844BB2" w:rsidRDefault="00844BB2" w:rsidP="00D10EAB">
                      <w:pPr>
                        <w:spacing w:after="0" w:line="240" w:lineRule="auto"/>
                        <w:rPr>
                          <w:rFonts w:asciiTheme="minorHAnsi" w:hAnsiTheme="minorHAnsi" w:cstheme="minorHAnsi"/>
                          <w:i/>
                          <w:color w:val="FFFFFF" w:themeColor="background1"/>
                        </w:rPr>
                      </w:pPr>
                    </w:p>
                    <w:p w14:paraId="4569BE03" w14:textId="0BBF3EB7" w:rsidR="00844BB2" w:rsidRDefault="00844BB2" w:rsidP="00B85F5A">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w:t>
                      </w:r>
                    </w:p>
                    <w:p w14:paraId="04AB5F5F" w14:textId="77777777" w:rsidR="00844BB2" w:rsidRDefault="00844BB2" w:rsidP="00B85F5A">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7C056916" w14:textId="52B1FE89" w:rsidR="00844BB2" w:rsidRDefault="00844BB2" w:rsidP="007F27E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w:t>
                      </w:r>
                    </w:p>
                    <w:p w14:paraId="5314CD23" w14:textId="760DA91F" w:rsidR="00844BB2" w:rsidRPr="00B0193C" w:rsidRDefault="00844BB2" w:rsidP="00D10EAB">
                      <w:pPr>
                        <w:spacing w:after="0" w:line="240" w:lineRule="auto"/>
                        <w:rPr>
                          <w:rFonts w:asciiTheme="minorHAnsi" w:hAnsiTheme="minorHAnsi" w:cstheme="minorHAnsi"/>
                          <w:color w:val="FFFFFF" w:themeColor="background1"/>
                        </w:rPr>
                      </w:pPr>
                    </w:p>
                  </w:txbxContent>
                </v:textbox>
                <w10:wrap anchorx="margin"/>
              </v:rect>
            </w:pict>
          </mc:Fallback>
        </mc:AlternateContent>
      </w:r>
    </w:p>
    <w:p w14:paraId="3CCB06C9" w14:textId="48AFDA5E" w:rsidR="00080AC2" w:rsidRPr="00080AC2" w:rsidRDefault="00080AC2" w:rsidP="0011768E">
      <w:pPr>
        <w:tabs>
          <w:tab w:val="left" w:pos="5910"/>
        </w:tabs>
        <w:spacing w:line="240" w:lineRule="auto"/>
        <w:rPr>
          <w:highlight w:val="yellow"/>
        </w:rPr>
      </w:pPr>
      <w:r w:rsidRPr="00530BD5">
        <w:rPr>
          <w:noProof/>
          <w:highlight w:val="yellow"/>
        </w:rPr>
        <mc:AlternateContent>
          <mc:Choice Requires="wps">
            <w:drawing>
              <wp:anchor distT="0" distB="0" distL="114300" distR="114300" simplePos="0" relativeHeight="251560960" behindDoc="1" locked="0" layoutInCell="1" allowOverlap="1" wp14:anchorId="146110FD" wp14:editId="69D647E6">
                <wp:simplePos x="0" y="0"/>
                <wp:positionH relativeFrom="margin">
                  <wp:posOffset>-201295</wp:posOffset>
                </wp:positionH>
                <wp:positionV relativeFrom="paragraph">
                  <wp:posOffset>3014345</wp:posOffset>
                </wp:positionV>
                <wp:extent cx="6346190" cy="1864360"/>
                <wp:effectExtent l="0" t="0" r="0" b="2540"/>
                <wp:wrapNone/>
                <wp:docPr id="298" name="Rectangle 298" descr="  " title="  "/>
                <wp:cNvGraphicFramePr/>
                <a:graphic xmlns:a="http://schemas.openxmlformats.org/drawingml/2006/main">
                  <a:graphicData uri="http://schemas.microsoft.com/office/word/2010/wordprocessingShape">
                    <wps:wsp>
                      <wps:cNvSpPr/>
                      <wps:spPr>
                        <a:xfrm>
                          <a:off x="0" y="0"/>
                          <a:ext cx="6346190" cy="1864360"/>
                        </a:xfrm>
                        <a:prstGeom prst="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0486D" w14:textId="77777777" w:rsidR="00844BB2" w:rsidRPr="00B0193C" w:rsidRDefault="00844BB2"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 xml:space="preserve">Free Publications </w:t>
                            </w:r>
                            <w:proofErr w:type="gramStart"/>
                            <w:r w:rsidRPr="00B0193C">
                              <w:rPr>
                                <w:rFonts w:asciiTheme="minorHAnsi" w:hAnsiTheme="minorHAnsi" w:cstheme="minorHAnsi"/>
                                <w:i/>
                                <w:sz w:val="32"/>
                                <w:szCs w:val="32"/>
                              </w:rPr>
                              <w:t>About</w:t>
                            </w:r>
                            <w:proofErr w:type="gramEnd"/>
                            <w:r w:rsidRPr="00B0193C">
                              <w:rPr>
                                <w:rFonts w:asciiTheme="minorHAnsi" w:hAnsiTheme="minorHAnsi" w:cstheme="minorHAnsi"/>
                                <w:i/>
                                <w:sz w:val="32"/>
                                <w:szCs w:val="32"/>
                              </w:rPr>
                              <w:t xml:space="preserve"> UST Requirements</w:t>
                            </w:r>
                          </w:p>
                          <w:p w14:paraId="17467BB7" w14:textId="48551279" w:rsidR="00844BB2" w:rsidRPr="00B0193C" w:rsidRDefault="00C6539E"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t>
                            </w:r>
                            <w:proofErr w:type="gramStart"/>
                            <w:r>
                              <w:rPr>
                                <w:rFonts w:asciiTheme="minorHAnsi" w:hAnsiTheme="minorHAnsi" w:cstheme="minorHAnsi"/>
                                <w:i/>
                                <w:color w:val="FFFFFF" w:themeColor="background1"/>
                              </w:rPr>
                              <w:t>With</w:t>
                            </w:r>
                            <w:proofErr w:type="gramEnd"/>
                            <w:r>
                              <w:rPr>
                                <w:rFonts w:asciiTheme="minorHAnsi" w:hAnsiTheme="minorHAnsi" w:cstheme="minorHAnsi"/>
                                <w:i/>
                                <w:color w:val="FFFFFF" w:themeColor="background1"/>
                              </w:rPr>
                              <w:t xml:space="preserve"> Biofuels </w:t>
                            </w:r>
                            <w:r>
                              <w:rPr>
                                <w:rFonts w:asciiTheme="minorHAnsi" w:hAnsiTheme="minorHAnsi" w:cstheme="minorHAnsi"/>
                                <w:color w:val="FFFFFF" w:themeColor="background1"/>
                              </w:rPr>
                              <w:t xml:space="preserve">on </w:t>
                            </w:r>
                            <w:r w:rsidR="00844BB2" w:rsidRPr="00B0193C">
                              <w:rPr>
                                <w:rFonts w:asciiTheme="minorHAnsi" w:hAnsiTheme="minorHAnsi" w:cstheme="minorHAnsi"/>
                                <w:color w:val="FFFFFF" w:themeColor="background1"/>
                              </w:rPr>
                              <w:t xml:space="preserve">EPA’s underground storage tank (UST) website </w:t>
                            </w:r>
                            <w:r w:rsidR="00844BB2" w:rsidRPr="00504808">
                              <w:rPr>
                                <w:rFonts w:asciiTheme="minorHAnsi" w:hAnsiTheme="minorHAnsi" w:cstheme="minorHAnsi"/>
                                <w:color w:val="FFFFFF" w:themeColor="background1"/>
                              </w:rPr>
                              <w:t xml:space="preserve">at </w:t>
                            </w:r>
                            <w:hyperlink r:id="rId21" w:history="1">
                              <w:r w:rsidR="00844BB2"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Order printed copies of many, but not all, of our documents from </w:t>
                            </w:r>
                            <w:r w:rsidR="00844BB2"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00844BB2"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 c</w:t>
                            </w:r>
                            <w:r w:rsidR="00844BB2"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 or f</w:t>
                            </w:r>
                            <w:r w:rsidR="00844BB2" w:rsidRPr="00B0193C">
                              <w:rPr>
                                <w:rFonts w:asciiTheme="minorHAnsi" w:hAnsiTheme="minorHAnsi" w:cstheme="minorHAnsi"/>
                                <w:color w:val="FFFFFF" w:themeColor="background1"/>
                              </w:rPr>
                              <w:t>ax your order to NSCEP 301-604-3408.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110FD" id="Rectangle 298" o:spid="_x0000_s1031" alt="Title:    - Description:   " style="position:absolute;margin-left:-15.85pt;margin-top:237.35pt;width:499.7pt;height:146.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" fillcolor="#6cf" stroked="f" strokeweight="2pt">
                <v:textbox>
                  <w:txbxContent>
                    <w:p w14:paraId="1BD0486D" w14:textId="77777777" w:rsidR="00844BB2" w:rsidRPr="00B0193C" w:rsidRDefault="00844BB2"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 xml:space="preserve">Free Publications </w:t>
                      </w:r>
                      <w:proofErr w:type="gramStart"/>
                      <w:r w:rsidRPr="00B0193C">
                        <w:rPr>
                          <w:rFonts w:asciiTheme="minorHAnsi" w:hAnsiTheme="minorHAnsi" w:cstheme="minorHAnsi"/>
                          <w:i/>
                          <w:sz w:val="32"/>
                          <w:szCs w:val="32"/>
                        </w:rPr>
                        <w:t>About</w:t>
                      </w:r>
                      <w:proofErr w:type="gramEnd"/>
                      <w:r w:rsidRPr="00B0193C">
                        <w:rPr>
                          <w:rFonts w:asciiTheme="minorHAnsi" w:hAnsiTheme="minorHAnsi" w:cstheme="minorHAnsi"/>
                          <w:i/>
                          <w:sz w:val="32"/>
                          <w:szCs w:val="32"/>
                        </w:rPr>
                        <w:t xml:space="preserve"> UST Requirements</w:t>
                      </w:r>
                    </w:p>
                    <w:p w14:paraId="17467BB7" w14:textId="48551279" w:rsidR="00844BB2" w:rsidRPr="00B0193C" w:rsidRDefault="00C6539E"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UST System Compatibility </w:t>
                      </w:r>
                      <w:proofErr w:type="gramStart"/>
                      <w:r>
                        <w:rPr>
                          <w:rFonts w:asciiTheme="minorHAnsi" w:hAnsiTheme="minorHAnsi" w:cstheme="minorHAnsi"/>
                          <w:i/>
                          <w:color w:val="FFFFFF" w:themeColor="background1"/>
                        </w:rPr>
                        <w:t>With</w:t>
                      </w:r>
                      <w:proofErr w:type="gramEnd"/>
                      <w:r>
                        <w:rPr>
                          <w:rFonts w:asciiTheme="minorHAnsi" w:hAnsiTheme="minorHAnsi" w:cstheme="minorHAnsi"/>
                          <w:i/>
                          <w:color w:val="FFFFFF" w:themeColor="background1"/>
                        </w:rPr>
                        <w:t xml:space="preserve"> Biofuels </w:t>
                      </w:r>
                      <w:r>
                        <w:rPr>
                          <w:rFonts w:asciiTheme="minorHAnsi" w:hAnsiTheme="minorHAnsi" w:cstheme="minorHAnsi"/>
                          <w:color w:val="FFFFFF" w:themeColor="background1"/>
                        </w:rPr>
                        <w:t xml:space="preserve">on </w:t>
                      </w:r>
                      <w:r w:rsidR="00844BB2" w:rsidRPr="00B0193C">
                        <w:rPr>
                          <w:rFonts w:asciiTheme="minorHAnsi" w:hAnsiTheme="minorHAnsi" w:cstheme="minorHAnsi"/>
                          <w:color w:val="FFFFFF" w:themeColor="background1"/>
                        </w:rPr>
                        <w:t xml:space="preserve">EPA’s underground storage tank (UST) website </w:t>
                      </w:r>
                      <w:r w:rsidR="00844BB2" w:rsidRPr="00504808">
                        <w:rPr>
                          <w:rFonts w:asciiTheme="minorHAnsi" w:hAnsiTheme="minorHAnsi" w:cstheme="minorHAnsi"/>
                          <w:color w:val="FFFFFF" w:themeColor="background1"/>
                        </w:rPr>
                        <w:t xml:space="preserve">at </w:t>
                      </w:r>
                      <w:hyperlink r:id="rId22" w:history="1">
                        <w:r w:rsidR="00844BB2" w:rsidRPr="00076133">
                          <w:rPr>
                            <w:rStyle w:val="Hyperlink"/>
                            <w:rFonts w:asciiTheme="minorHAnsi" w:hAnsiTheme="minorHAnsi" w:cstheme="minorHAnsi"/>
                          </w:rPr>
                          <w:t>www.epa.gov/ust</w:t>
                        </w:r>
                      </w:hyperlink>
                      <w:r>
                        <w:rPr>
                          <w:rFonts w:asciiTheme="minorHAnsi" w:hAnsiTheme="minorHAnsi" w:cstheme="minorHAnsi"/>
                          <w:color w:val="FFFFFF" w:themeColor="background1"/>
                        </w:rPr>
                        <w:t xml:space="preserve">.  Order printed copies of many, but not all, of our documents from </w:t>
                      </w:r>
                      <w:r w:rsidR="00844BB2"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00844BB2"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 c</w:t>
                      </w:r>
                      <w:r w:rsidR="00844BB2"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 or f</w:t>
                      </w:r>
                      <w:r w:rsidR="00844BB2" w:rsidRPr="00B0193C">
                        <w:rPr>
                          <w:rFonts w:asciiTheme="minorHAnsi" w:hAnsiTheme="minorHAnsi" w:cstheme="minorHAnsi"/>
                          <w:color w:val="FFFFFF" w:themeColor="background1"/>
                        </w:rPr>
                        <w:t>ax your order to NSCEP 301-604-3408.</w:t>
                      </w:r>
                    </w:p>
                  </w:txbxContent>
                </v:textbox>
                <w10:wrap anchorx="margin"/>
              </v:rect>
            </w:pict>
          </mc:Fallback>
        </mc:AlternateContent>
      </w:r>
    </w:p>
    <w:p w14:paraId="74CE47D0" w14:textId="77777777" w:rsidR="00080AC2" w:rsidRPr="007911CA" w:rsidRDefault="00080AC2" w:rsidP="009C5637">
      <w:pPr>
        <w:rPr>
          <w:highlight w:val="yellow"/>
        </w:rPr>
      </w:pPr>
    </w:p>
    <w:p w14:paraId="014C16B7" w14:textId="77777777" w:rsidR="00080AC2" w:rsidRPr="00080AC2" w:rsidRDefault="00080AC2" w:rsidP="009C5637">
      <w:pPr>
        <w:rPr>
          <w:highlight w:val="yellow"/>
        </w:rPr>
      </w:pPr>
    </w:p>
    <w:p w14:paraId="0623CB28" w14:textId="77777777" w:rsidR="00080AC2" w:rsidRPr="00080AC2" w:rsidRDefault="00080AC2" w:rsidP="009C5637">
      <w:pPr>
        <w:rPr>
          <w:highlight w:val="yellow"/>
        </w:rPr>
      </w:pPr>
    </w:p>
    <w:p w14:paraId="6DD24DA7" w14:textId="77777777" w:rsidR="00080AC2" w:rsidRPr="00080AC2" w:rsidRDefault="00080AC2" w:rsidP="009C5637">
      <w:pPr>
        <w:rPr>
          <w:highlight w:val="yellow"/>
        </w:rPr>
      </w:pPr>
    </w:p>
    <w:p w14:paraId="08B80F5B" w14:textId="77777777" w:rsidR="00080AC2" w:rsidRPr="00080AC2" w:rsidRDefault="00080AC2" w:rsidP="009C5637">
      <w:pPr>
        <w:rPr>
          <w:highlight w:val="yellow"/>
        </w:rPr>
      </w:pPr>
    </w:p>
    <w:p w14:paraId="4755923A" w14:textId="77777777" w:rsidR="00080AC2" w:rsidRPr="00080AC2" w:rsidRDefault="00080AC2" w:rsidP="009C5637">
      <w:pPr>
        <w:rPr>
          <w:highlight w:val="yellow"/>
        </w:rPr>
      </w:pPr>
    </w:p>
    <w:p w14:paraId="43E84441" w14:textId="77777777" w:rsidR="00080AC2" w:rsidRPr="00080AC2" w:rsidRDefault="00080AC2" w:rsidP="009C5637">
      <w:pPr>
        <w:rPr>
          <w:highlight w:val="yellow"/>
        </w:rPr>
      </w:pPr>
    </w:p>
    <w:p w14:paraId="52742827" w14:textId="77777777" w:rsidR="00080AC2" w:rsidRPr="00080AC2" w:rsidRDefault="00080AC2" w:rsidP="009C5637">
      <w:pPr>
        <w:rPr>
          <w:highlight w:val="yellow"/>
        </w:rPr>
      </w:pPr>
    </w:p>
    <w:p w14:paraId="0C58A36A" w14:textId="77777777" w:rsidR="00080AC2" w:rsidRPr="00080AC2" w:rsidRDefault="00080AC2" w:rsidP="009C5637">
      <w:pPr>
        <w:rPr>
          <w:highlight w:val="yellow"/>
        </w:rPr>
      </w:pPr>
    </w:p>
    <w:p w14:paraId="4ADFB59C" w14:textId="77777777" w:rsidR="00080AC2" w:rsidRPr="00080AC2" w:rsidRDefault="00080AC2" w:rsidP="009C5637">
      <w:pPr>
        <w:rPr>
          <w:highlight w:val="yellow"/>
        </w:rPr>
      </w:pPr>
    </w:p>
    <w:p w14:paraId="553441DF" w14:textId="77777777" w:rsidR="00080AC2" w:rsidRPr="00080AC2" w:rsidRDefault="00080AC2" w:rsidP="009C5637">
      <w:pPr>
        <w:rPr>
          <w:highlight w:val="yellow"/>
        </w:rPr>
      </w:pPr>
    </w:p>
    <w:p w14:paraId="05675499" w14:textId="50CFFB67" w:rsidR="00080AC2" w:rsidRDefault="00080AC2" w:rsidP="008F5FD9">
      <w:pPr>
        <w:spacing w:line="240" w:lineRule="auto"/>
        <w:rPr>
          <w:highlight w:val="yellow"/>
        </w:rPr>
      </w:pPr>
    </w:p>
    <w:p w14:paraId="55EC84C5" w14:textId="6DAE580C" w:rsidR="00080AC2" w:rsidRDefault="00080AC2" w:rsidP="008F5FD9">
      <w:pPr>
        <w:spacing w:line="240" w:lineRule="auto"/>
        <w:rPr>
          <w:highlight w:val="yellow"/>
        </w:rPr>
      </w:pPr>
    </w:p>
    <w:p w14:paraId="16F18935" w14:textId="642576F5" w:rsidR="00965383" w:rsidRPr="00530BD5" w:rsidRDefault="00965383" w:rsidP="008F5FD9">
      <w:pPr>
        <w:spacing w:line="240" w:lineRule="auto"/>
        <w:rPr>
          <w:highlight w:val="yellow"/>
        </w:rPr>
      </w:pPr>
      <w:r w:rsidRPr="00080AC2">
        <w:rPr>
          <w:highlight w:val="yellow"/>
        </w:rPr>
        <w:br w:type="page"/>
      </w:r>
      <w:r w:rsidR="003B44FF" w:rsidRPr="00530BD5">
        <w:rPr>
          <w:noProof/>
          <w:highlight w:val="yellow"/>
        </w:rPr>
        <w:lastRenderedPageBreak/>
        <mc:AlternateContent>
          <mc:Choice Requires="wps">
            <w:drawing>
              <wp:anchor distT="0" distB="0" distL="114300" distR="114300" simplePos="0" relativeHeight="251564032" behindDoc="1" locked="0" layoutInCell="1" allowOverlap="1" wp14:anchorId="1A779794" wp14:editId="0AB7CF72">
                <wp:simplePos x="0" y="0"/>
                <wp:positionH relativeFrom="column">
                  <wp:posOffset>-961746</wp:posOffset>
                </wp:positionH>
                <wp:positionV relativeFrom="paragraph">
                  <wp:posOffset>-627497</wp:posOffset>
                </wp:positionV>
                <wp:extent cx="3601085" cy="2018030"/>
                <wp:effectExtent l="0" t="0" r="0" b="1270"/>
                <wp:wrapNone/>
                <wp:docPr id="349" name="Rectangle 349" descr="  " title="  "/>
                <wp:cNvGraphicFramePr/>
                <a:graphic xmlns:a="http://schemas.openxmlformats.org/drawingml/2006/main">
                  <a:graphicData uri="http://schemas.microsoft.com/office/word/2010/wordprocessingShape">
                    <wps:wsp>
                      <wps:cNvSpPr/>
                      <wps:spPr>
                        <a:xfrm>
                          <a:off x="0" y="0"/>
                          <a:ext cx="3601085" cy="2018030"/>
                        </a:xfrm>
                        <a:prstGeom prst="rect">
                          <a:avLst/>
                        </a:prstGeom>
                        <a:solidFill>
                          <a:srgbClr val="66CC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88B27" id="Rectangle 349" o:spid="_x0000_s1026" alt="Title:    - Description:   " style="position:absolute;margin-left:-75.75pt;margin-top:-49.4pt;width:283.55pt;height:158.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" fillcolor="#6cf" stroked="f" strokeweight="2pt"/>
            </w:pict>
          </mc:Fallback>
        </mc:AlternateContent>
      </w:r>
      <w:r w:rsidR="00E36748" w:rsidRPr="00530BD5">
        <w:rPr>
          <w:noProof/>
          <w:highlight w:val="yellow"/>
        </w:rPr>
        <w:drawing>
          <wp:anchor distT="0" distB="0" distL="114300" distR="114300" simplePos="0" relativeHeight="251613184" behindDoc="1" locked="0" layoutInCell="1" allowOverlap="1" wp14:anchorId="43D0757E" wp14:editId="0C519090">
            <wp:simplePos x="0" y="0"/>
            <wp:positionH relativeFrom="margin">
              <wp:posOffset>2639210</wp:posOffset>
            </wp:positionH>
            <wp:positionV relativeFrom="paragraph">
              <wp:posOffset>-886460</wp:posOffset>
            </wp:positionV>
            <wp:extent cx="3397250" cy="2277338"/>
            <wp:effectExtent l="0" t="0" r="0" b="8890"/>
            <wp:wrapNone/>
            <wp:docPr id="302" name="Picture 30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7250" cy="2277338"/>
                    </a:xfrm>
                    <a:prstGeom prst="rect">
                      <a:avLst/>
                    </a:prstGeom>
                  </pic:spPr>
                </pic:pic>
              </a:graphicData>
            </a:graphic>
            <wp14:sizeRelH relativeFrom="page">
              <wp14:pctWidth>0</wp14:pctWidth>
            </wp14:sizeRelH>
            <wp14:sizeRelV relativeFrom="page">
              <wp14:pctHeight>0</wp14:pctHeight>
            </wp14:sizeRelV>
          </wp:anchor>
        </w:drawing>
      </w:r>
      <w:r w:rsidR="00867343" w:rsidRPr="00530BD5">
        <w:rPr>
          <w:highlight w:val="yellow"/>
        </w:rPr>
        <w:t xml:space="preserve"> </w:t>
      </w:r>
    </w:p>
    <w:p w14:paraId="103FFD51" w14:textId="1BE288C7" w:rsidR="00965383" w:rsidRPr="00530BD5" w:rsidRDefault="00965383" w:rsidP="008F5FD9">
      <w:pPr>
        <w:spacing w:line="240" w:lineRule="auto"/>
        <w:rPr>
          <w:highlight w:val="yellow"/>
        </w:rPr>
      </w:pPr>
    </w:p>
    <w:p w14:paraId="01E5B378" w14:textId="06529FC3" w:rsidR="00965383" w:rsidRPr="00530BD5" w:rsidRDefault="0054206B" w:rsidP="00E962F6">
      <w:pPr>
        <w:pStyle w:val="TOC1"/>
        <w:rPr>
          <w:highlight w:val="yellow"/>
        </w:rPr>
      </w:pPr>
      <w:r w:rsidRPr="00530BD5">
        <w:rPr>
          <w:noProof/>
          <w:highlight w:val="yellow"/>
        </w:rPr>
        <mc:AlternateContent>
          <mc:Choice Requires="wps">
            <w:drawing>
              <wp:anchor distT="0" distB="0" distL="114300" distR="114300" simplePos="0" relativeHeight="251565056" behindDoc="1" locked="0" layoutInCell="1" allowOverlap="1" wp14:anchorId="2AC7A281" wp14:editId="5DD9F196">
                <wp:simplePos x="0" y="0"/>
                <wp:positionH relativeFrom="column">
                  <wp:posOffset>-128854</wp:posOffset>
                </wp:positionH>
                <wp:positionV relativeFrom="paragraph">
                  <wp:posOffset>210450</wp:posOffset>
                </wp:positionV>
                <wp:extent cx="7110044" cy="804915"/>
                <wp:effectExtent l="0" t="0" r="0" b="0"/>
                <wp:wrapNone/>
                <wp:docPr id="3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44" cy="804915"/>
                        </a:xfrm>
                        <a:prstGeom prst="rect">
                          <a:avLst/>
                        </a:prstGeom>
                        <a:noFill/>
                        <a:ln>
                          <a:noFill/>
                        </a:ln>
                      </wps:spPr>
                      <wps:txbx>
                        <w:txbxContent>
                          <w:p w14:paraId="03F7027D" w14:textId="77777777" w:rsidR="00844BB2" w:rsidRPr="00EA73AB" w:rsidRDefault="00844BB2"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2AC7A281" id="Rectangle 7" o:spid="_x0000_s1032" style="position:absolute;margin-left:-10.15pt;margin-top:16.55pt;width:559.85pt;height:63.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" filled="f" stroked="f">
                <v:textbox>
                  <w:txbxContent>
                    <w:p w14:paraId="03F7027D" w14:textId="77777777" w:rsidR="00844BB2" w:rsidRPr="00EA73AB" w:rsidRDefault="00844BB2"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r w:rsidR="00376DB2" w:rsidRPr="00530BD5">
        <w:rPr>
          <w:noProof/>
          <w:highlight w:val="yellow"/>
        </w:rPr>
        <mc:AlternateContent>
          <mc:Choice Requires="wps">
            <w:drawing>
              <wp:anchor distT="0" distB="0" distL="114300" distR="114300" simplePos="0" relativeHeight="251561984" behindDoc="1" locked="0" layoutInCell="1" allowOverlap="1" wp14:anchorId="0D7FC7D4" wp14:editId="0D15EEAC">
                <wp:simplePos x="0" y="0"/>
                <wp:positionH relativeFrom="column">
                  <wp:posOffset>-95160</wp:posOffset>
                </wp:positionH>
                <wp:positionV relativeFrom="paragraph">
                  <wp:posOffset>214361</wp:posOffset>
                </wp:positionV>
                <wp:extent cx="7110095" cy="805180"/>
                <wp:effectExtent l="0" t="0" r="0" b="0"/>
                <wp:wrapNone/>
                <wp:docPr id="1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805180"/>
                        </a:xfrm>
                        <a:prstGeom prst="rect">
                          <a:avLst/>
                        </a:prstGeom>
                        <a:noFill/>
                        <a:ln>
                          <a:noFill/>
                        </a:ln>
                      </wps:spPr>
                      <wps:txbx>
                        <w:txbxContent>
                          <w:p w14:paraId="14DFFA97" w14:textId="77777777" w:rsidR="00844BB2" w:rsidRPr="00EA73AB" w:rsidRDefault="00844BB2"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0D7FC7D4" id="_x0000_s1033" style="position:absolute;margin-left:-7.5pt;margin-top:16.9pt;width:559.85pt;height:63.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" filled="f" stroked="f">
                <v:textbox>
                  <w:txbxContent>
                    <w:p w14:paraId="14DFFA97" w14:textId="77777777" w:rsidR="00844BB2" w:rsidRPr="00EA73AB" w:rsidRDefault="00844BB2"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p>
    <w:p w14:paraId="6422A80E" w14:textId="77777777" w:rsidR="00965383" w:rsidRPr="00530BD5" w:rsidRDefault="00965383" w:rsidP="00E962F6">
      <w:pPr>
        <w:pStyle w:val="TOC1"/>
        <w:rPr>
          <w:highlight w:val="yellow"/>
        </w:rPr>
      </w:pPr>
    </w:p>
    <w:p w14:paraId="20961A66" w14:textId="77777777" w:rsidR="00965383" w:rsidRPr="00530BD5" w:rsidRDefault="00965383" w:rsidP="00E962F6">
      <w:pPr>
        <w:pStyle w:val="TOC1"/>
        <w:rPr>
          <w:highlight w:val="yellow"/>
        </w:rPr>
      </w:pPr>
    </w:p>
    <w:p w14:paraId="397F8875" w14:textId="77777777" w:rsidR="00867343" w:rsidRPr="00530BD5" w:rsidRDefault="00867343" w:rsidP="00E962F6">
      <w:pPr>
        <w:pStyle w:val="TOC1"/>
        <w:rPr>
          <w:highlight w:val="yellow"/>
        </w:rPr>
      </w:pPr>
    </w:p>
    <w:p w14:paraId="7A14B945" w14:textId="77777777" w:rsidR="008F5FD9" w:rsidRPr="00530BD5" w:rsidRDefault="008F5FD9" w:rsidP="00E962F6">
      <w:pPr>
        <w:pStyle w:val="TOC1"/>
        <w:rPr>
          <w:highlight w:val="yellow"/>
        </w:rPr>
      </w:pPr>
    </w:p>
    <w:p w14:paraId="08148D79" w14:textId="77777777" w:rsidR="008F5FD9" w:rsidRPr="00530BD5" w:rsidRDefault="008F5FD9" w:rsidP="00E962F6">
      <w:pPr>
        <w:pStyle w:val="TOC1"/>
        <w:rPr>
          <w:highlight w:val="yellow"/>
        </w:rPr>
      </w:pPr>
    </w:p>
    <w:p w14:paraId="1A6955FA" w14:textId="062C1358" w:rsidR="00EC6172" w:rsidRDefault="00172E84" w:rsidP="00E962F6">
      <w:pPr>
        <w:pStyle w:val="TOC1"/>
        <w:rPr>
          <w:rFonts w:cstheme="minorBidi"/>
          <w:noProof/>
          <w:sz w:val="22"/>
          <w:szCs w:val="22"/>
        </w:rPr>
      </w:pPr>
      <w:r w:rsidRPr="00530BD5">
        <w:rPr>
          <w:sz w:val="28"/>
          <w:szCs w:val="28"/>
          <w:highlight w:val="yellow"/>
        </w:rPr>
        <w:fldChar w:fldCharType="begin"/>
      </w:r>
      <w:r w:rsidRPr="00530BD5">
        <w:rPr>
          <w:sz w:val="28"/>
          <w:szCs w:val="28"/>
          <w:highlight w:val="yellow"/>
        </w:rPr>
        <w:instrText xml:space="preserve"> TOC \o "1-1" \h \z \u </w:instrText>
      </w:r>
      <w:r w:rsidRPr="00530BD5">
        <w:rPr>
          <w:sz w:val="28"/>
          <w:szCs w:val="28"/>
          <w:highlight w:val="yellow"/>
        </w:rPr>
        <w:fldChar w:fldCharType="separate"/>
      </w:r>
      <w:hyperlink w:anchor="_Toc423089919" w:history="1">
        <w:r w:rsidR="00EC6172" w:rsidRPr="00D5702A">
          <w:rPr>
            <w:rStyle w:val="Hyperlink"/>
            <w:noProof/>
          </w:rPr>
          <w:t>What Is This Booklet About?</w:t>
        </w:r>
        <w:r w:rsidR="00EC6172">
          <w:rPr>
            <w:noProof/>
            <w:webHidden/>
          </w:rPr>
          <w:tab/>
        </w:r>
        <w:r w:rsidR="00EC6172">
          <w:rPr>
            <w:noProof/>
            <w:webHidden/>
          </w:rPr>
          <w:fldChar w:fldCharType="begin"/>
        </w:r>
        <w:r w:rsidR="00EC6172">
          <w:rPr>
            <w:noProof/>
            <w:webHidden/>
          </w:rPr>
          <w:instrText xml:space="preserve"> PAGEREF _Toc423089919 \h </w:instrText>
        </w:r>
        <w:r w:rsidR="00EC6172">
          <w:rPr>
            <w:noProof/>
            <w:webHidden/>
          </w:rPr>
        </w:r>
        <w:r w:rsidR="00EC6172">
          <w:rPr>
            <w:noProof/>
            <w:webHidden/>
          </w:rPr>
          <w:fldChar w:fldCharType="separate"/>
        </w:r>
        <w:r w:rsidR="00166B55">
          <w:rPr>
            <w:noProof/>
            <w:webHidden/>
          </w:rPr>
          <w:t>1</w:t>
        </w:r>
        <w:r w:rsidR="00EC6172">
          <w:rPr>
            <w:noProof/>
            <w:webHidden/>
          </w:rPr>
          <w:fldChar w:fldCharType="end"/>
        </w:r>
      </w:hyperlink>
    </w:p>
    <w:p w14:paraId="56141137" w14:textId="75448A15" w:rsidR="00EC6172" w:rsidRDefault="00D17FDC" w:rsidP="00E962F6">
      <w:pPr>
        <w:pStyle w:val="TOC1"/>
        <w:rPr>
          <w:rFonts w:cstheme="minorBidi"/>
          <w:noProof/>
          <w:sz w:val="22"/>
          <w:szCs w:val="22"/>
        </w:rPr>
      </w:pPr>
      <w:hyperlink w:anchor="_Toc423089920" w:history="1">
        <w:r w:rsidR="00EC6172" w:rsidRPr="00D5702A">
          <w:rPr>
            <w:rStyle w:val="Hyperlink"/>
            <w:noProof/>
          </w:rPr>
          <w:t xml:space="preserve">How Do </w:t>
        </w:r>
        <w:r w:rsidR="00E962F6">
          <w:rPr>
            <w:rStyle w:val="Hyperlink"/>
            <w:noProof/>
          </w:rPr>
          <w:t>You</w:t>
        </w:r>
        <w:r w:rsidR="00E962F6" w:rsidRPr="00D5702A">
          <w:rPr>
            <w:rStyle w:val="Hyperlink"/>
            <w:noProof/>
          </w:rPr>
          <w:t xml:space="preserve"> </w:t>
        </w:r>
        <w:r w:rsidR="00EC6172" w:rsidRPr="00D5702A">
          <w:rPr>
            <w:rStyle w:val="Hyperlink"/>
            <w:noProof/>
          </w:rPr>
          <w:t>Meet The Updated  Compatibility Requirements?</w:t>
        </w:r>
        <w:r w:rsidR="00EC6172">
          <w:rPr>
            <w:noProof/>
            <w:webHidden/>
          </w:rPr>
          <w:tab/>
        </w:r>
        <w:r w:rsidR="00EC6172">
          <w:rPr>
            <w:noProof/>
            <w:webHidden/>
          </w:rPr>
          <w:fldChar w:fldCharType="begin"/>
        </w:r>
        <w:r w:rsidR="00EC6172">
          <w:rPr>
            <w:noProof/>
            <w:webHidden/>
          </w:rPr>
          <w:instrText xml:space="preserve"> PAGEREF _Toc423089920 \h </w:instrText>
        </w:r>
        <w:r w:rsidR="00EC6172">
          <w:rPr>
            <w:noProof/>
            <w:webHidden/>
          </w:rPr>
        </w:r>
        <w:r w:rsidR="00EC6172">
          <w:rPr>
            <w:noProof/>
            <w:webHidden/>
          </w:rPr>
          <w:fldChar w:fldCharType="separate"/>
        </w:r>
        <w:r w:rsidR="00166B55">
          <w:rPr>
            <w:noProof/>
            <w:webHidden/>
          </w:rPr>
          <w:t>7</w:t>
        </w:r>
        <w:r w:rsidR="00EC6172">
          <w:rPr>
            <w:noProof/>
            <w:webHidden/>
          </w:rPr>
          <w:fldChar w:fldCharType="end"/>
        </w:r>
      </w:hyperlink>
    </w:p>
    <w:p w14:paraId="5AE54A10" w14:textId="78E7005D" w:rsidR="00EC6172" w:rsidRDefault="00D17FDC" w:rsidP="00E962F6">
      <w:pPr>
        <w:pStyle w:val="TOC1"/>
        <w:rPr>
          <w:rFonts w:cstheme="minorBidi"/>
          <w:noProof/>
          <w:sz w:val="22"/>
          <w:szCs w:val="22"/>
        </w:rPr>
      </w:pPr>
      <w:hyperlink w:anchor="_Toc423089921" w:history="1">
        <w:r w:rsidR="00EC6172" w:rsidRPr="00D5702A">
          <w:rPr>
            <w:rStyle w:val="Hyperlink"/>
            <w:noProof/>
          </w:rPr>
          <w:t xml:space="preserve">Upgrading Equipment </w:t>
        </w:r>
        <w:r w:rsidR="00E962F6">
          <w:rPr>
            <w:rStyle w:val="Hyperlink"/>
            <w:noProof/>
          </w:rPr>
          <w:t>T</w:t>
        </w:r>
        <w:r w:rsidR="00EC6172" w:rsidRPr="00D5702A">
          <w:rPr>
            <w:rStyle w:val="Hyperlink"/>
            <w:noProof/>
          </w:rPr>
          <w:t xml:space="preserve">o Meet Compatibility Requirements </w:t>
        </w:r>
        <w:r w:rsidR="00E962F6">
          <w:rPr>
            <w:rStyle w:val="Hyperlink"/>
            <w:noProof/>
          </w:rPr>
          <w:t>F</w:t>
        </w:r>
        <w:r w:rsidR="00EC6172" w:rsidRPr="00D5702A">
          <w:rPr>
            <w:rStyle w:val="Hyperlink"/>
            <w:noProof/>
          </w:rPr>
          <w:t>or Storing Biofuels</w:t>
        </w:r>
        <w:r w:rsidR="00EC6172">
          <w:rPr>
            <w:noProof/>
            <w:webHidden/>
          </w:rPr>
          <w:tab/>
        </w:r>
        <w:r w:rsidR="00EC6172">
          <w:rPr>
            <w:noProof/>
            <w:webHidden/>
          </w:rPr>
          <w:fldChar w:fldCharType="begin"/>
        </w:r>
        <w:r w:rsidR="00EC6172">
          <w:rPr>
            <w:noProof/>
            <w:webHidden/>
          </w:rPr>
          <w:instrText xml:space="preserve"> PAGEREF _Toc423089921 \h </w:instrText>
        </w:r>
        <w:r w:rsidR="00EC6172">
          <w:rPr>
            <w:noProof/>
            <w:webHidden/>
          </w:rPr>
        </w:r>
        <w:r w:rsidR="00EC6172">
          <w:rPr>
            <w:noProof/>
            <w:webHidden/>
          </w:rPr>
          <w:fldChar w:fldCharType="separate"/>
        </w:r>
        <w:r w:rsidR="00166B55">
          <w:rPr>
            <w:noProof/>
            <w:webHidden/>
          </w:rPr>
          <w:t>11</w:t>
        </w:r>
        <w:r w:rsidR="00EC6172">
          <w:rPr>
            <w:noProof/>
            <w:webHidden/>
          </w:rPr>
          <w:fldChar w:fldCharType="end"/>
        </w:r>
      </w:hyperlink>
    </w:p>
    <w:p w14:paraId="295734E9" w14:textId="6A3F40F7" w:rsidR="00EC6172" w:rsidRDefault="00D17FDC" w:rsidP="00E962F6">
      <w:pPr>
        <w:pStyle w:val="TOC1"/>
        <w:rPr>
          <w:rFonts w:cstheme="minorBidi"/>
          <w:noProof/>
          <w:sz w:val="22"/>
          <w:szCs w:val="22"/>
        </w:rPr>
      </w:pPr>
      <w:hyperlink w:anchor="_Toc423089922" w:history="1">
        <w:r w:rsidR="00EC6172" w:rsidRPr="00D5702A">
          <w:rPr>
            <w:rStyle w:val="Hyperlink"/>
            <w:noProof/>
          </w:rPr>
          <w:t xml:space="preserve">Resources </w:t>
        </w:r>
        <w:r w:rsidR="00E962F6">
          <w:rPr>
            <w:rStyle w:val="Hyperlink"/>
            <w:noProof/>
          </w:rPr>
          <w:t>F</w:t>
        </w:r>
        <w:r w:rsidR="00EC6172" w:rsidRPr="00D5702A">
          <w:rPr>
            <w:rStyle w:val="Hyperlink"/>
            <w:noProof/>
          </w:rPr>
          <w:t xml:space="preserve">or More Information </w:t>
        </w:r>
        <w:r w:rsidR="00E962F6">
          <w:rPr>
            <w:rStyle w:val="Hyperlink"/>
            <w:noProof/>
          </w:rPr>
          <w:t>About</w:t>
        </w:r>
        <w:r w:rsidR="00EC6172" w:rsidRPr="00D5702A">
          <w:rPr>
            <w:rStyle w:val="Hyperlink"/>
            <w:noProof/>
          </w:rPr>
          <w:t xml:space="preserve"> Biofuel Compatibility Determinations</w:t>
        </w:r>
        <w:r w:rsidR="00EC6172">
          <w:rPr>
            <w:noProof/>
            <w:webHidden/>
          </w:rPr>
          <w:tab/>
        </w:r>
        <w:r w:rsidR="00715A50">
          <w:rPr>
            <w:noProof/>
            <w:webHidden/>
          </w:rPr>
          <w:t>12</w:t>
        </w:r>
      </w:hyperlink>
    </w:p>
    <w:p w14:paraId="1195941B" w14:textId="17AC30AE" w:rsidR="00EC6172" w:rsidRDefault="00D17FDC" w:rsidP="00E962F6">
      <w:pPr>
        <w:pStyle w:val="TOC1"/>
        <w:rPr>
          <w:rFonts w:cstheme="minorBidi"/>
          <w:noProof/>
          <w:sz w:val="22"/>
          <w:szCs w:val="22"/>
        </w:rPr>
      </w:pPr>
      <w:hyperlink w:anchor="_Toc423089923" w:history="1">
        <w:r w:rsidR="00EC6172" w:rsidRPr="00D5702A">
          <w:rPr>
            <w:rStyle w:val="Hyperlink"/>
            <w:noProof/>
          </w:rPr>
          <w:t xml:space="preserve">Publications </w:t>
        </w:r>
        <w:r w:rsidR="00E962F6">
          <w:rPr>
            <w:rStyle w:val="Hyperlink"/>
            <w:noProof/>
          </w:rPr>
          <w:t>A</w:t>
        </w:r>
        <w:r w:rsidR="00EC6172" w:rsidRPr="00D5702A">
          <w:rPr>
            <w:rStyle w:val="Hyperlink"/>
            <w:noProof/>
          </w:rPr>
          <w:t>bout USTs</w:t>
        </w:r>
        <w:r w:rsidR="00EC6172">
          <w:rPr>
            <w:noProof/>
            <w:webHidden/>
          </w:rPr>
          <w:tab/>
        </w:r>
        <w:r w:rsidR="00715A50">
          <w:rPr>
            <w:noProof/>
            <w:webHidden/>
          </w:rPr>
          <w:t>13</w:t>
        </w:r>
      </w:hyperlink>
    </w:p>
    <w:p w14:paraId="325F91E6" w14:textId="4D6C879A" w:rsidR="00EC6172" w:rsidRDefault="00D17FDC" w:rsidP="00E962F6">
      <w:pPr>
        <w:pStyle w:val="TOC1"/>
        <w:rPr>
          <w:rFonts w:cstheme="minorBidi"/>
          <w:noProof/>
          <w:sz w:val="22"/>
          <w:szCs w:val="22"/>
        </w:rPr>
      </w:pPr>
      <w:hyperlink w:anchor="_Toc423089924" w:history="1">
        <w:r w:rsidR="00EC6172" w:rsidRPr="00D5702A">
          <w:rPr>
            <w:rStyle w:val="Hyperlink"/>
            <w:noProof/>
          </w:rPr>
          <w:t>Appendices</w:t>
        </w:r>
        <w:r w:rsidR="00EC6172">
          <w:rPr>
            <w:noProof/>
            <w:webHidden/>
          </w:rPr>
          <w:tab/>
        </w:r>
        <w:r w:rsidR="00CE5ABE">
          <w:rPr>
            <w:noProof/>
            <w:webHidden/>
          </w:rPr>
          <w:t>A-</w:t>
        </w:r>
        <w:r w:rsidR="00EC6172">
          <w:rPr>
            <w:noProof/>
            <w:webHidden/>
          </w:rPr>
          <w:fldChar w:fldCharType="begin"/>
        </w:r>
        <w:r w:rsidR="00EC6172">
          <w:rPr>
            <w:noProof/>
            <w:webHidden/>
          </w:rPr>
          <w:instrText xml:space="preserve"> PAGEREF _Toc423089924 \h </w:instrText>
        </w:r>
        <w:r w:rsidR="00EC6172">
          <w:rPr>
            <w:noProof/>
            <w:webHidden/>
          </w:rPr>
        </w:r>
        <w:r w:rsidR="00EC6172">
          <w:rPr>
            <w:noProof/>
            <w:webHidden/>
          </w:rPr>
          <w:fldChar w:fldCharType="separate"/>
        </w:r>
        <w:r w:rsidR="00166B55">
          <w:rPr>
            <w:noProof/>
            <w:webHidden/>
          </w:rPr>
          <w:t>1</w:t>
        </w:r>
        <w:r w:rsidR="00EC6172">
          <w:rPr>
            <w:noProof/>
            <w:webHidden/>
          </w:rPr>
          <w:fldChar w:fldCharType="end"/>
        </w:r>
      </w:hyperlink>
    </w:p>
    <w:p w14:paraId="3A2610D5" w14:textId="2851D438" w:rsidR="00DE4177" w:rsidRPr="00530BD5" w:rsidRDefault="001909F8" w:rsidP="005D72E1">
      <w:pPr>
        <w:pStyle w:val="TOCHeading"/>
        <w:spacing w:line="360" w:lineRule="auto"/>
        <w:rPr>
          <w:highlight w:val="yellow"/>
        </w:rPr>
        <w:sectPr w:rsidR="00DE4177" w:rsidRPr="00530BD5" w:rsidSect="00683EAF">
          <w:pgSz w:w="12240" w:h="15840"/>
          <w:pgMar w:top="720" w:right="1440" w:bottom="1080" w:left="1440" w:header="720" w:footer="720" w:gutter="0"/>
          <w:pgNumType w:fmt="lowerRoman" w:start="2"/>
          <w:cols w:space="720"/>
          <w:docGrid w:linePitch="360"/>
        </w:sectPr>
      </w:pPr>
      <w:r w:rsidRPr="001909F8">
        <w:rPr>
          <w:rFonts w:ascii="Times New Roman" w:eastAsiaTheme="minorHAnsi" w:hAnsi="Times New Roman" w:cstheme="minorBidi"/>
          <w:b w:val="0"/>
          <w:bCs w:val="0"/>
          <w:noProof/>
          <w:color w:val="auto"/>
          <w:sz w:val="24"/>
          <w:szCs w:val="22"/>
          <w:lang w:eastAsia="en-US"/>
        </w:rPr>
        <mc:AlternateContent>
          <mc:Choice Requires="wps">
            <w:drawing>
              <wp:anchor distT="0" distB="0" distL="114300" distR="114300" simplePos="0" relativeHeight="251826176" behindDoc="0" locked="0" layoutInCell="1" allowOverlap="1" wp14:anchorId="2F547BB1" wp14:editId="47A1AD5A">
                <wp:simplePos x="0" y="0"/>
                <wp:positionH relativeFrom="column">
                  <wp:posOffset>914400</wp:posOffset>
                </wp:positionH>
                <wp:positionV relativeFrom="paragraph">
                  <wp:posOffset>1162685</wp:posOffset>
                </wp:positionV>
                <wp:extent cx="4496435" cy="2168525"/>
                <wp:effectExtent l="0" t="0" r="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168525"/>
                        </a:xfrm>
                        <a:prstGeom prst="rect">
                          <a:avLst/>
                        </a:prstGeom>
                        <a:solidFill>
                          <a:srgbClr val="66CCFF"/>
                        </a:solidFill>
                        <a:ln w="9525">
                          <a:noFill/>
                          <a:miter lim="800000"/>
                          <a:headEnd/>
                          <a:tailEnd/>
                        </a:ln>
                        <a:effectLst/>
                      </wps:spPr>
                      <wps:txbx>
                        <w:txbxContent>
                          <w:p w14:paraId="48C89DAB" w14:textId="77777777" w:rsidR="00844BB2" w:rsidRPr="0073680E" w:rsidRDefault="00844BB2" w:rsidP="001909F8">
                            <w:pPr>
                              <w:pStyle w:val="Whiteboxtext"/>
                              <w:spacing w:after="0" w:line="240" w:lineRule="auto"/>
                              <w:jc w:val="center"/>
                              <w:rPr>
                                <w:b w:val="0"/>
                              </w:rPr>
                            </w:pPr>
                            <w:r w:rsidRPr="0073680E">
                              <w:rPr>
                                <w:b w:val="0"/>
                                <w:sz w:val="32"/>
                                <w:szCs w:val="32"/>
                              </w:rPr>
                              <w:t>Disclaimer</w:t>
                            </w:r>
                          </w:p>
                          <w:p w14:paraId="53558788" w14:textId="77777777" w:rsidR="00844BB2" w:rsidRPr="00D442D4" w:rsidRDefault="00844BB2" w:rsidP="001909F8">
                            <w:pPr>
                              <w:pStyle w:val="Whiteboxtext"/>
                              <w:spacing w:after="0" w:line="240" w:lineRule="auto"/>
                            </w:pPr>
                          </w:p>
                          <w:p w14:paraId="133D4127" w14:textId="47485E7F" w:rsidR="00844BB2" w:rsidRPr="0073680E" w:rsidRDefault="00844BB2" w:rsidP="001909F8">
                            <w:pPr>
                              <w:pStyle w:val="Whiteboxtext"/>
                              <w:spacing w:after="0" w:line="240" w:lineRule="auto"/>
                              <w:rPr>
                                <w:b w:val="0"/>
                              </w:rPr>
                            </w:pPr>
                            <w:r w:rsidRPr="0073680E">
                              <w:rPr>
                                <w:b w:val="0"/>
                              </w:rPr>
                              <w:t xml:space="preserve">This document provides information </w:t>
                            </w:r>
                            <w:r>
                              <w:rPr>
                                <w:b w:val="0"/>
                              </w:rPr>
                              <w:t>about u</w:t>
                            </w:r>
                            <w:r w:rsidRPr="0073680E">
                              <w:rPr>
                                <w:b w:val="0"/>
                              </w:rPr>
                              <w:t>nderground storage tank (UST) system</w:t>
                            </w:r>
                            <w:r>
                              <w:rPr>
                                <w:b w:val="0"/>
                              </w:rPr>
                              <w:t xml:space="preserve"> compatibility.  </w:t>
                            </w:r>
                            <w:r w:rsidRPr="0073680E">
                              <w:rPr>
                                <w:b w:val="0"/>
                              </w:rPr>
                              <w:t xml:space="preserve">The document is not a substitute for U.S. Environmental Protection Agency regulations nor is it a regulation itself — it does not impose legally binding requirements. </w:t>
                            </w:r>
                          </w:p>
                          <w:p w14:paraId="2FF9395B" w14:textId="77777777" w:rsidR="00844BB2" w:rsidRPr="0073680E" w:rsidRDefault="00844BB2" w:rsidP="001909F8">
                            <w:pPr>
                              <w:pStyle w:val="Whiteboxtext"/>
                              <w:spacing w:after="0" w:line="240" w:lineRule="auto"/>
                              <w:rPr>
                                <w:b w:val="0"/>
                              </w:rPr>
                            </w:pPr>
                          </w:p>
                          <w:p w14:paraId="071A16C7" w14:textId="77777777" w:rsidR="00844BB2" w:rsidRPr="0073680E" w:rsidRDefault="00844BB2" w:rsidP="001909F8">
                            <w:pPr>
                              <w:pStyle w:val="Whiteboxtext"/>
                              <w:spacing w:after="0" w:line="240" w:lineRule="auto"/>
                              <w:rPr>
                                <w:b w:val="0"/>
                              </w:rPr>
                            </w:pPr>
                            <w:r w:rsidRPr="0073680E">
                              <w:rPr>
                                <w:b w:val="0"/>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2F547BB1" id="_x0000_s1034" type="#_x0000_t202" style="position:absolute;margin-left:1in;margin-top:91.55pt;width:354.05pt;height:170.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" fillcolor="#6cf" stroked="f">
                <v:textbox inset="14.4pt,7.2pt,14.4pt,7.2pt">
                  <w:txbxContent>
                    <w:p w14:paraId="48C89DAB" w14:textId="77777777" w:rsidR="00844BB2" w:rsidRPr="0073680E" w:rsidRDefault="00844BB2" w:rsidP="001909F8">
                      <w:pPr>
                        <w:pStyle w:val="Whiteboxtext"/>
                        <w:spacing w:after="0" w:line="240" w:lineRule="auto"/>
                        <w:jc w:val="center"/>
                        <w:rPr>
                          <w:b w:val="0"/>
                        </w:rPr>
                      </w:pPr>
                      <w:r w:rsidRPr="0073680E">
                        <w:rPr>
                          <w:b w:val="0"/>
                          <w:sz w:val="32"/>
                          <w:szCs w:val="32"/>
                        </w:rPr>
                        <w:t>Disclaimer</w:t>
                      </w:r>
                    </w:p>
                    <w:p w14:paraId="53558788" w14:textId="77777777" w:rsidR="00844BB2" w:rsidRPr="00D442D4" w:rsidRDefault="00844BB2" w:rsidP="001909F8">
                      <w:pPr>
                        <w:pStyle w:val="Whiteboxtext"/>
                        <w:spacing w:after="0" w:line="240" w:lineRule="auto"/>
                      </w:pPr>
                    </w:p>
                    <w:p w14:paraId="133D4127" w14:textId="47485E7F" w:rsidR="00844BB2" w:rsidRPr="0073680E" w:rsidRDefault="00844BB2" w:rsidP="001909F8">
                      <w:pPr>
                        <w:pStyle w:val="Whiteboxtext"/>
                        <w:spacing w:after="0" w:line="240" w:lineRule="auto"/>
                        <w:rPr>
                          <w:b w:val="0"/>
                        </w:rPr>
                      </w:pPr>
                      <w:r w:rsidRPr="0073680E">
                        <w:rPr>
                          <w:b w:val="0"/>
                        </w:rPr>
                        <w:t xml:space="preserve">This document provides information </w:t>
                      </w:r>
                      <w:r>
                        <w:rPr>
                          <w:b w:val="0"/>
                        </w:rPr>
                        <w:t>about u</w:t>
                      </w:r>
                      <w:r w:rsidRPr="0073680E">
                        <w:rPr>
                          <w:b w:val="0"/>
                        </w:rPr>
                        <w:t>nderground storage tank (UST) system</w:t>
                      </w:r>
                      <w:r>
                        <w:rPr>
                          <w:b w:val="0"/>
                        </w:rPr>
                        <w:t xml:space="preserve"> compatibility.  </w:t>
                      </w:r>
                      <w:r w:rsidRPr="0073680E">
                        <w:rPr>
                          <w:b w:val="0"/>
                        </w:rPr>
                        <w:t xml:space="preserve">The document is not a substitute for U.S. Environmental Protection Agency regulations nor is it a regulation itself — it does not impose legally binding requirements. </w:t>
                      </w:r>
                    </w:p>
                    <w:p w14:paraId="2FF9395B" w14:textId="77777777" w:rsidR="00844BB2" w:rsidRPr="0073680E" w:rsidRDefault="00844BB2" w:rsidP="001909F8">
                      <w:pPr>
                        <w:pStyle w:val="Whiteboxtext"/>
                        <w:spacing w:after="0" w:line="240" w:lineRule="auto"/>
                        <w:rPr>
                          <w:b w:val="0"/>
                        </w:rPr>
                      </w:pPr>
                    </w:p>
                    <w:p w14:paraId="071A16C7" w14:textId="77777777" w:rsidR="00844BB2" w:rsidRPr="0073680E" w:rsidRDefault="00844BB2" w:rsidP="001909F8">
                      <w:pPr>
                        <w:pStyle w:val="Whiteboxtext"/>
                        <w:spacing w:after="0" w:line="240" w:lineRule="auto"/>
                        <w:rPr>
                          <w:b w:val="0"/>
                        </w:rPr>
                      </w:pPr>
                      <w:r w:rsidRPr="0073680E">
                        <w:rPr>
                          <w:b w:val="0"/>
                        </w:rPr>
                        <w:t>For regulatory requirements regarding UST systems, refer to the federal regulation governing UST systems (40 CFR part 280).</w:t>
                      </w:r>
                    </w:p>
                  </w:txbxContent>
                </v:textbox>
                <w10:wrap type="square"/>
              </v:shape>
            </w:pict>
          </mc:Fallback>
        </mc:AlternateContent>
      </w:r>
      <w:r w:rsidR="00172E84" w:rsidRPr="00530BD5">
        <w:rPr>
          <w:rFonts w:asciiTheme="minorHAnsi" w:hAnsiTheme="minorHAnsi" w:cstheme="minorHAnsi"/>
          <w:highlight w:val="yellow"/>
        </w:rPr>
        <w:fldChar w:fldCharType="end"/>
      </w:r>
    </w:p>
    <w:p w14:paraId="2C3507CB" w14:textId="0B6F3897" w:rsidR="00631334" w:rsidRPr="00530BD5" w:rsidRDefault="00631334" w:rsidP="009D2443">
      <w:pPr>
        <w:spacing w:after="0" w:line="240" w:lineRule="auto"/>
        <w:rPr>
          <w:sz w:val="40"/>
          <w:szCs w:val="40"/>
          <w:highlight w:val="yellow"/>
        </w:rPr>
      </w:pPr>
      <w:bookmarkStart w:id="0" w:name="_Toc404260507"/>
    </w:p>
    <w:bookmarkStart w:id="1" w:name="_Toc423089919"/>
    <w:p w14:paraId="616081E2" w14:textId="135BD4A8" w:rsidR="003D2572" w:rsidRPr="00530BD5" w:rsidRDefault="00530BD5" w:rsidP="00E2128F">
      <w:pPr>
        <w:pStyle w:val="Heading1"/>
        <w:tabs>
          <w:tab w:val="center" w:pos="2160"/>
        </w:tabs>
        <w:spacing w:before="0" w:line="240" w:lineRule="auto"/>
        <w:ind w:right="6390"/>
      </w:pPr>
      <w:r w:rsidRPr="00530BD5">
        <mc:AlternateContent>
          <mc:Choice Requires="wps">
            <w:drawing>
              <wp:anchor distT="0" distB="0" distL="114300" distR="114300" simplePos="0" relativeHeight="251659264" behindDoc="1" locked="0" layoutInCell="1" allowOverlap="1" wp14:anchorId="76FBB87A" wp14:editId="70FB232A">
                <wp:simplePos x="0" y="0"/>
                <wp:positionH relativeFrom="margin">
                  <wp:posOffset>3886200</wp:posOffset>
                </wp:positionH>
                <wp:positionV relativeFrom="margin">
                  <wp:posOffset>1417320</wp:posOffset>
                </wp:positionV>
                <wp:extent cx="2057400" cy="7434072"/>
                <wp:effectExtent l="0" t="0" r="0" b="0"/>
                <wp:wrapSquare wrapText="bothSides"/>
                <wp:docPr id="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rgbClr val="66CCFF"/>
                        </a:solidFill>
                        <a:ln w="9525">
                          <a:noFill/>
                          <a:miter lim="800000"/>
                          <a:headEnd/>
                          <a:tailEnd/>
                        </a:ln>
                        <a:effectLst/>
                      </wps:spPr>
                      <wps:txbx>
                        <w:txbxContent>
                          <w:p w14:paraId="158BCE19" w14:textId="77777777" w:rsidR="00844BB2" w:rsidRDefault="00844BB2" w:rsidP="00861456">
                            <w:pPr>
                              <w:spacing w:after="0" w:line="240" w:lineRule="auto"/>
                              <w:rPr>
                                <w:rFonts w:asciiTheme="minorHAnsi" w:hAnsiTheme="minorHAnsi"/>
                                <w:b/>
                                <w:color w:val="FFFFFF" w:themeColor="background1"/>
                                <w:sz w:val="22"/>
                              </w:rPr>
                            </w:pPr>
                          </w:p>
                          <w:p w14:paraId="6D64C6D0" w14:textId="003E4541" w:rsidR="00844BB2" w:rsidRDefault="00844BB2" w:rsidP="00861456">
                            <w:pPr>
                              <w:spacing w:after="0" w:line="240" w:lineRule="auto"/>
                              <w:rPr>
                                <w:rFonts w:asciiTheme="minorHAnsi" w:hAnsiTheme="minorHAnsi"/>
                                <w:b/>
                                <w:color w:val="FFFFFF" w:themeColor="background1"/>
                                <w:sz w:val="22"/>
                              </w:rPr>
                            </w:pPr>
                            <w:r w:rsidRPr="00D34653">
                              <w:rPr>
                                <w:rFonts w:asciiTheme="minorHAnsi" w:hAnsiTheme="minorHAnsi"/>
                                <w:b/>
                                <w:color w:val="FFFFFF" w:themeColor="background1"/>
                                <w:sz w:val="22"/>
                              </w:rPr>
                              <w:t>Releases from USTs can threaten human health and the envi</w:t>
                            </w:r>
                            <w:r>
                              <w:rPr>
                                <w:rFonts w:asciiTheme="minorHAnsi" w:hAnsiTheme="minorHAnsi"/>
                                <w:b/>
                                <w:color w:val="FFFFFF" w:themeColor="background1"/>
                                <w:sz w:val="22"/>
                              </w:rPr>
                              <w:t>ronment, contaminating both</w:t>
                            </w:r>
                            <w:r w:rsidRPr="00D34653">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groundwater</w:t>
                            </w:r>
                            <w:r w:rsidRPr="00D34653">
                              <w:rPr>
                                <w:rFonts w:asciiTheme="minorHAnsi" w:hAnsiTheme="minorHAnsi"/>
                                <w:b/>
                                <w:color w:val="FFFFFF" w:themeColor="background1"/>
                                <w:sz w:val="22"/>
                              </w:rPr>
                              <w:t xml:space="preserve">.  As of 2015, more than 525,000 UST releases </w:t>
                            </w:r>
                            <w:proofErr w:type="gramStart"/>
                            <w:r w:rsidRPr="00D34653">
                              <w:rPr>
                                <w:rFonts w:asciiTheme="minorHAnsi" w:hAnsiTheme="minorHAnsi"/>
                                <w:b/>
                                <w:color w:val="FFFFFF" w:themeColor="background1"/>
                                <w:sz w:val="22"/>
                              </w:rPr>
                              <w:t>have been confirmed</w:t>
                            </w:r>
                            <w:proofErr w:type="gramEnd"/>
                            <w:r w:rsidRPr="00D34653">
                              <w:rPr>
                                <w:rFonts w:asciiTheme="minorHAnsi" w:hAnsiTheme="minorHAnsi"/>
                                <w:b/>
                                <w:color w:val="FFFFFF" w:themeColor="background1"/>
                                <w:sz w:val="22"/>
                              </w:rPr>
                              <w:t>.</w:t>
                            </w:r>
                          </w:p>
                          <w:p w14:paraId="67B5C86B" w14:textId="77777777" w:rsidR="00844BB2" w:rsidRDefault="00844BB2" w:rsidP="00861456">
                            <w:pPr>
                              <w:spacing w:after="0" w:line="240" w:lineRule="auto"/>
                              <w:rPr>
                                <w:rFonts w:asciiTheme="minorHAnsi" w:hAnsiTheme="minorHAnsi"/>
                                <w:b/>
                                <w:color w:val="FFFFFF" w:themeColor="background1"/>
                                <w:sz w:val="22"/>
                              </w:rPr>
                            </w:pPr>
                          </w:p>
                          <w:p w14:paraId="44B18A7C" w14:textId="6FF37007" w:rsidR="00844BB2" w:rsidRDefault="00844BB2" w:rsidP="00861456">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Ensuring UST systems are compatible with the substances they store is essential to preventing releases of regulated substances to the environment.</w:t>
                            </w:r>
                          </w:p>
                          <w:p w14:paraId="4E2C1D5C" w14:textId="77777777" w:rsidR="00844BB2" w:rsidRDefault="00844BB2" w:rsidP="00861456">
                            <w:pPr>
                              <w:spacing w:after="0" w:line="240" w:lineRule="auto"/>
                              <w:rPr>
                                <w:rFonts w:asciiTheme="minorHAnsi" w:hAnsiTheme="minorHAnsi"/>
                                <w:b/>
                                <w:color w:val="FFFFFF" w:themeColor="background1"/>
                                <w:sz w:val="22"/>
                              </w:rPr>
                            </w:pPr>
                          </w:p>
                          <w:p w14:paraId="0D6F3FBF" w14:textId="77777777" w:rsidR="00844BB2" w:rsidRDefault="00844BB2" w:rsidP="00861456">
                            <w:pPr>
                              <w:spacing w:after="0" w:line="240" w:lineRule="auto"/>
                              <w:rPr>
                                <w:rFonts w:asciiTheme="minorHAnsi" w:hAnsiTheme="minorHAnsi"/>
                                <w:b/>
                                <w:color w:val="FFFFFF" w:themeColor="background1"/>
                                <w:sz w:val="22"/>
                              </w:rPr>
                            </w:pPr>
                          </w:p>
                          <w:p w14:paraId="7FED3662" w14:textId="77777777" w:rsidR="00844BB2" w:rsidRPr="00861456" w:rsidRDefault="00844BB2" w:rsidP="00861456">
                            <w:pPr>
                              <w:spacing w:after="0" w:line="240" w:lineRule="auto"/>
                              <w:rPr>
                                <w:rFonts w:asciiTheme="minorHAnsi" w:hAnsiTheme="minorHAnsi"/>
                                <w:b/>
                                <w:color w:val="FFFFFF" w:themeColor="background1"/>
                                <w:sz w:val="22"/>
                              </w:rPr>
                            </w:pPr>
                          </w:p>
                          <w:p w14:paraId="66F6FCE6" w14:textId="77777777" w:rsidR="00844BB2" w:rsidRPr="00861456" w:rsidRDefault="00844BB2" w:rsidP="00861456">
                            <w:pPr>
                              <w:spacing w:after="0" w:line="240" w:lineRule="auto"/>
                              <w:rPr>
                                <w:rFonts w:asciiTheme="minorHAnsi" w:hAnsiTheme="minorHAnsi"/>
                                <w:b/>
                                <w:color w:val="FFFFFF" w:themeColor="background1"/>
                                <w:sz w:val="22"/>
                              </w:rPr>
                            </w:pPr>
                          </w:p>
                          <w:p w14:paraId="3697AE5D" w14:textId="77777777" w:rsidR="00844BB2" w:rsidRDefault="00844BB2" w:rsidP="00861456">
                            <w:pPr>
                              <w:spacing w:after="0" w:line="240" w:lineRule="auto"/>
                              <w:rPr>
                                <w:rFonts w:asciiTheme="minorHAnsi" w:hAnsiTheme="minorHAnsi"/>
                                <w:b/>
                                <w:color w:val="FFFFFF" w:themeColor="background1"/>
                                <w:sz w:val="22"/>
                              </w:rPr>
                            </w:pPr>
                          </w:p>
                          <w:p w14:paraId="795A2FAE" w14:textId="77777777" w:rsidR="00844BB2" w:rsidRPr="00861456" w:rsidRDefault="00844BB2" w:rsidP="00861456">
                            <w:pPr>
                              <w:spacing w:after="0" w:line="240" w:lineRule="auto"/>
                              <w:rPr>
                                <w:rFonts w:asciiTheme="minorHAnsi" w:hAnsiTheme="minorHAnsi"/>
                                <w:b/>
                                <w:color w:val="FFFFFF" w:themeColor="background1"/>
                                <w:sz w:val="22"/>
                              </w:rPr>
                            </w:pPr>
                          </w:p>
                          <w:p w14:paraId="7408ED7D" w14:textId="77777777" w:rsidR="00844BB2" w:rsidRPr="00861456" w:rsidRDefault="00844BB2" w:rsidP="00861456">
                            <w:pPr>
                              <w:spacing w:after="0" w:line="240" w:lineRule="auto"/>
                              <w:rPr>
                                <w:rFonts w:asciiTheme="minorHAnsi" w:hAnsiTheme="minorHAnsi"/>
                                <w:b/>
                                <w:color w:val="FFFFFF" w:themeColor="background1"/>
                                <w:sz w:val="22"/>
                              </w:rPr>
                            </w:pPr>
                          </w:p>
                          <w:p w14:paraId="1BC19B37" w14:textId="77777777" w:rsidR="00844BB2" w:rsidRPr="00861456" w:rsidRDefault="00844BB2" w:rsidP="00861456">
                            <w:pPr>
                              <w:spacing w:after="0" w:line="240" w:lineRule="auto"/>
                              <w:rPr>
                                <w:rFonts w:asciiTheme="minorHAnsi" w:hAnsiTheme="minorHAnsi"/>
                                <w:b/>
                                <w:color w:val="FFFFFF" w:themeColor="background1"/>
                                <w:sz w:val="22"/>
                              </w:rPr>
                            </w:pPr>
                          </w:p>
                          <w:p w14:paraId="6D6C5E50" w14:textId="77777777" w:rsidR="00844BB2" w:rsidRPr="00861456" w:rsidRDefault="00844BB2" w:rsidP="00861456">
                            <w:pPr>
                              <w:spacing w:after="0" w:line="240" w:lineRule="auto"/>
                              <w:rPr>
                                <w:rFonts w:asciiTheme="minorHAnsi" w:hAnsiTheme="minorHAnsi"/>
                                <w:b/>
                                <w:color w:val="FFFFFF" w:themeColor="background1"/>
                                <w:sz w:val="22"/>
                              </w:rPr>
                            </w:pPr>
                          </w:p>
                          <w:p w14:paraId="716B16A3" w14:textId="77777777" w:rsidR="00844BB2" w:rsidRPr="00861456" w:rsidRDefault="00844BB2" w:rsidP="00861456">
                            <w:pPr>
                              <w:spacing w:after="0" w:line="240" w:lineRule="auto"/>
                              <w:rPr>
                                <w:rFonts w:asciiTheme="minorHAnsi" w:hAnsiTheme="minorHAnsi"/>
                                <w:b/>
                                <w:color w:val="FFFFFF" w:themeColor="background1"/>
                                <w:sz w:val="22"/>
                              </w:rPr>
                            </w:pPr>
                          </w:p>
                          <w:p w14:paraId="34505F48" w14:textId="77777777" w:rsidR="00844BB2" w:rsidRPr="00861456" w:rsidRDefault="00844BB2" w:rsidP="00861456">
                            <w:pPr>
                              <w:spacing w:after="0" w:line="240" w:lineRule="auto"/>
                              <w:rPr>
                                <w:rFonts w:asciiTheme="minorHAnsi" w:hAnsiTheme="minorHAnsi"/>
                                <w:b/>
                                <w:color w:val="FFFFFF" w:themeColor="background1"/>
                                <w:sz w:val="22"/>
                              </w:rPr>
                            </w:pPr>
                          </w:p>
                          <w:p w14:paraId="0A640E92" w14:textId="77777777" w:rsidR="00844BB2" w:rsidRPr="00861456" w:rsidRDefault="00844BB2" w:rsidP="00861456">
                            <w:pPr>
                              <w:spacing w:after="0" w:line="240" w:lineRule="auto"/>
                              <w:rPr>
                                <w:rFonts w:asciiTheme="minorHAnsi" w:hAnsiTheme="minorHAnsi"/>
                                <w:b/>
                                <w:color w:val="FFFFFF" w:themeColor="background1"/>
                                <w:sz w:val="22"/>
                              </w:rPr>
                            </w:pPr>
                          </w:p>
                          <w:p w14:paraId="4823FA3E" w14:textId="77777777" w:rsidR="00844BB2" w:rsidRDefault="00844BB2" w:rsidP="00861456">
                            <w:pPr>
                              <w:spacing w:after="0" w:line="240" w:lineRule="auto"/>
                              <w:rPr>
                                <w:rFonts w:asciiTheme="minorHAnsi" w:hAnsiTheme="minorHAnsi"/>
                                <w:b/>
                                <w:color w:val="FFFFFF" w:themeColor="background1"/>
                                <w:sz w:val="22"/>
                              </w:rPr>
                            </w:pPr>
                          </w:p>
                          <w:p w14:paraId="72346A66" w14:textId="77777777" w:rsidR="00844BB2" w:rsidRDefault="00844BB2" w:rsidP="00861456">
                            <w:pPr>
                              <w:spacing w:after="0" w:line="240" w:lineRule="auto"/>
                              <w:rPr>
                                <w:rFonts w:asciiTheme="minorHAnsi" w:hAnsiTheme="minorHAnsi"/>
                                <w:b/>
                                <w:color w:val="FFFFFF" w:themeColor="background1"/>
                                <w:sz w:val="22"/>
                              </w:rPr>
                            </w:pPr>
                          </w:p>
                          <w:p w14:paraId="5FE2B168" w14:textId="77777777" w:rsidR="00844BB2" w:rsidRDefault="00844BB2" w:rsidP="00861456">
                            <w:pPr>
                              <w:spacing w:after="0" w:line="240" w:lineRule="auto"/>
                              <w:rPr>
                                <w:rFonts w:asciiTheme="minorHAnsi" w:hAnsiTheme="minorHAnsi"/>
                                <w:b/>
                                <w:color w:val="FFFFFF" w:themeColor="background1"/>
                                <w:sz w:val="22"/>
                              </w:rPr>
                            </w:pPr>
                          </w:p>
                          <w:p w14:paraId="16BCC16B" w14:textId="77777777" w:rsidR="00844BB2" w:rsidRDefault="00844BB2" w:rsidP="00861456">
                            <w:pPr>
                              <w:spacing w:after="0" w:line="240" w:lineRule="auto"/>
                              <w:rPr>
                                <w:rFonts w:asciiTheme="minorHAnsi" w:hAnsiTheme="minorHAnsi"/>
                                <w:b/>
                                <w:color w:val="FFFFFF" w:themeColor="background1"/>
                                <w:sz w:val="22"/>
                              </w:rPr>
                            </w:pPr>
                          </w:p>
                          <w:p w14:paraId="6254E928" w14:textId="77777777" w:rsidR="00844BB2" w:rsidRDefault="00844BB2" w:rsidP="00861456">
                            <w:pPr>
                              <w:spacing w:after="0" w:line="240" w:lineRule="auto"/>
                              <w:rPr>
                                <w:rFonts w:asciiTheme="minorHAnsi" w:hAnsiTheme="minorHAnsi"/>
                                <w:b/>
                                <w:color w:val="FFFFFF" w:themeColor="background1"/>
                                <w:sz w:val="22"/>
                              </w:rPr>
                            </w:pPr>
                          </w:p>
                          <w:p w14:paraId="6E8181B7" w14:textId="77777777" w:rsidR="00844BB2" w:rsidRDefault="00844BB2" w:rsidP="00861456">
                            <w:pPr>
                              <w:spacing w:after="0" w:line="240" w:lineRule="auto"/>
                              <w:rPr>
                                <w:rFonts w:asciiTheme="minorHAnsi" w:hAnsiTheme="minorHAnsi"/>
                                <w:b/>
                                <w:color w:val="FFFFFF" w:themeColor="background1"/>
                                <w:sz w:val="22"/>
                              </w:rPr>
                            </w:pPr>
                          </w:p>
                          <w:p w14:paraId="784BCBB3" w14:textId="77777777" w:rsidR="00844BB2" w:rsidRDefault="00844BB2" w:rsidP="00861456">
                            <w:pPr>
                              <w:spacing w:after="0" w:line="240" w:lineRule="auto"/>
                              <w:rPr>
                                <w:rFonts w:asciiTheme="minorHAnsi" w:hAnsiTheme="minorHAnsi"/>
                                <w:b/>
                                <w:color w:val="FFFFFF" w:themeColor="background1"/>
                                <w:sz w:val="22"/>
                              </w:rPr>
                            </w:pPr>
                          </w:p>
                          <w:p w14:paraId="0ED2990D" w14:textId="77777777" w:rsidR="00844BB2" w:rsidRPr="00861456" w:rsidRDefault="00844BB2" w:rsidP="00861456">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76FBB87A" id="_x0000_s1035" type="#_x0000_t202" alt="Title:    - Description:   " style="position:absolute;margin-left:306pt;margin-top:111.6pt;width:162pt;height:585.35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" fillcolor="#6cf" stroked="f">
                <v:textbox inset="14.4pt,7.2pt,14.4pt,7.2pt">
                  <w:txbxContent>
                    <w:p w14:paraId="158BCE19" w14:textId="77777777" w:rsidR="00844BB2" w:rsidRDefault="00844BB2" w:rsidP="00861456">
                      <w:pPr>
                        <w:spacing w:after="0" w:line="240" w:lineRule="auto"/>
                        <w:rPr>
                          <w:rFonts w:asciiTheme="minorHAnsi" w:hAnsiTheme="minorHAnsi"/>
                          <w:b/>
                          <w:color w:val="FFFFFF" w:themeColor="background1"/>
                          <w:sz w:val="22"/>
                        </w:rPr>
                      </w:pPr>
                    </w:p>
                    <w:p w14:paraId="6D64C6D0" w14:textId="003E4541" w:rsidR="00844BB2" w:rsidRDefault="00844BB2" w:rsidP="00861456">
                      <w:pPr>
                        <w:spacing w:after="0" w:line="240" w:lineRule="auto"/>
                        <w:rPr>
                          <w:rFonts w:asciiTheme="minorHAnsi" w:hAnsiTheme="minorHAnsi"/>
                          <w:b/>
                          <w:color w:val="FFFFFF" w:themeColor="background1"/>
                          <w:sz w:val="22"/>
                        </w:rPr>
                      </w:pPr>
                      <w:r w:rsidRPr="00D34653">
                        <w:rPr>
                          <w:rFonts w:asciiTheme="minorHAnsi" w:hAnsiTheme="minorHAnsi"/>
                          <w:b/>
                          <w:color w:val="FFFFFF" w:themeColor="background1"/>
                          <w:sz w:val="22"/>
                        </w:rPr>
                        <w:t>Releases from USTs can threaten human health and the envi</w:t>
                      </w:r>
                      <w:r>
                        <w:rPr>
                          <w:rFonts w:asciiTheme="minorHAnsi" w:hAnsiTheme="minorHAnsi"/>
                          <w:b/>
                          <w:color w:val="FFFFFF" w:themeColor="background1"/>
                          <w:sz w:val="22"/>
                        </w:rPr>
                        <w:t>ronment, contaminating both</w:t>
                      </w:r>
                      <w:r w:rsidRPr="00D34653">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groundwater</w:t>
                      </w:r>
                      <w:r w:rsidRPr="00D34653">
                        <w:rPr>
                          <w:rFonts w:asciiTheme="minorHAnsi" w:hAnsiTheme="minorHAnsi"/>
                          <w:b/>
                          <w:color w:val="FFFFFF" w:themeColor="background1"/>
                          <w:sz w:val="22"/>
                        </w:rPr>
                        <w:t xml:space="preserve">.  As of 2015, more than 525,000 UST releases </w:t>
                      </w:r>
                      <w:proofErr w:type="gramStart"/>
                      <w:r w:rsidRPr="00D34653">
                        <w:rPr>
                          <w:rFonts w:asciiTheme="minorHAnsi" w:hAnsiTheme="minorHAnsi"/>
                          <w:b/>
                          <w:color w:val="FFFFFF" w:themeColor="background1"/>
                          <w:sz w:val="22"/>
                        </w:rPr>
                        <w:t>have been confirmed</w:t>
                      </w:r>
                      <w:proofErr w:type="gramEnd"/>
                      <w:r w:rsidRPr="00D34653">
                        <w:rPr>
                          <w:rFonts w:asciiTheme="minorHAnsi" w:hAnsiTheme="minorHAnsi"/>
                          <w:b/>
                          <w:color w:val="FFFFFF" w:themeColor="background1"/>
                          <w:sz w:val="22"/>
                        </w:rPr>
                        <w:t>.</w:t>
                      </w:r>
                    </w:p>
                    <w:p w14:paraId="67B5C86B" w14:textId="77777777" w:rsidR="00844BB2" w:rsidRDefault="00844BB2" w:rsidP="00861456">
                      <w:pPr>
                        <w:spacing w:after="0" w:line="240" w:lineRule="auto"/>
                        <w:rPr>
                          <w:rFonts w:asciiTheme="minorHAnsi" w:hAnsiTheme="minorHAnsi"/>
                          <w:b/>
                          <w:color w:val="FFFFFF" w:themeColor="background1"/>
                          <w:sz w:val="22"/>
                        </w:rPr>
                      </w:pPr>
                    </w:p>
                    <w:p w14:paraId="44B18A7C" w14:textId="6FF37007" w:rsidR="00844BB2" w:rsidRDefault="00844BB2" w:rsidP="00861456">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Ensuring UST systems are compatible with the substances they store is essential to preventing releases of regulated substances to the environment.</w:t>
                      </w:r>
                    </w:p>
                    <w:p w14:paraId="4E2C1D5C" w14:textId="77777777" w:rsidR="00844BB2" w:rsidRDefault="00844BB2" w:rsidP="00861456">
                      <w:pPr>
                        <w:spacing w:after="0" w:line="240" w:lineRule="auto"/>
                        <w:rPr>
                          <w:rFonts w:asciiTheme="minorHAnsi" w:hAnsiTheme="minorHAnsi"/>
                          <w:b/>
                          <w:color w:val="FFFFFF" w:themeColor="background1"/>
                          <w:sz w:val="22"/>
                        </w:rPr>
                      </w:pPr>
                    </w:p>
                    <w:p w14:paraId="0D6F3FBF" w14:textId="77777777" w:rsidR="00844BB2" w:rsidRDefault="00844BB2" w:rsidP="00861456">
                      <w:pPr>
                        <w:spacing w:after="0" w:line="240" w:lineRule="auto"/>
                        <w:rPr>
                          <w:rFonts w:asciiTheme="minorHAnsi" w:hAnsiTheme="minorHAnsi"/>
                          <w:b/>
                          <w:color w:val="FFFFFF" w:themeColor="background1"/>
                          <w:sz w:val="22"/>
                        </w:rPr>
                      </w:pPr>
                    </w:p>
                    <w:p w14:paraId="7FED3662" w14:textId="77777777" w:rsidR="00844BB2" w:rsidRPr="00861456" w:rsidRDefault="00844BB2" w:rsidP="00861456">
                      <w:pPr>
                        <w:spacing w:after="0" w:line="240" w:lineRule="auto"/>
                        <w:rPr>
                          <w:rFonts w:asciiTheme="minorHAnsi" w:hAnsiTheme="minorHAnsi"/>
                          <w:b/>
                          <w:color w:val="FFFFFF" w:themeColor="background1"/>
                          <w:sz w:val="22"/>
                        </w:rPr>
                      </w:pPr>
                    </w:p>
                    <w:p w14:paraId="66F6FCE6" w14:textId="77777777" w:rsidR="00844BB2" w:rsidRPr="00861456" w:rsidRDefault="00844BB2" w:rsidP="00861456">
                      <w:pPr>
                        <w:spacing w:after="0" w:line="240" w:lineRule="auto"/>
                        <w:rPr>
                          <w:rFonts w:asciiTheme="minorHAnsi" w:hAnsiTheme="minorHAnsi"/>
                          <w:b/>
                          <w:color w:val="FFFFFF" w:themeColor="background1"/>
                          <w:sz w:val="22"/>
                        </w:rPr>
                      </w:pPr>
                    </w:p>
                    <w:p w14:paraId="3697AE5D" w14:textId="77777777" w:rsidR="00844BB2" w:rsidRDefault="00844BB2" w:rsidP="00861456">
                      <w:pPr>
                        <w:spacing w:after="0" w:line="240" w:lineRule="auto"/>
                        <w:rPr>
                          <w:rFonts w:asciiTheme="minorHAnsi" w:hAnsiTheme="minorHAnsi"/>
                          <w:b/>
                          <w:color w:val="FFFFFF" w:themeColor="background1"/>
                          <w:sz w:val="22"/>
                        </w:rPr>
                      </w:pPr>
                    </w:p>
                    <w:p w14:paraId="795A2FAE" w14:textId="77777777" w:rsidR="00844BB2" w:rsidRPr="00861456" w:rsidRDefault="00844BB2" w:rsidP="00861456">
                      <w:pPr>
                        <w:spacing w:after="0" w:line="240" w:lineRule="auto"/>
                        <w:rPr>
                          <w:rFonts w:asciiTheme="minorHAnsi" w:hAnsiTheme="minorHAnsi"/>
                          <w:b/>
                          <w:color w:val="FFFFFF" w:themeColor="background1"/>
                          <w:sz w:val="22"/>
                        </w:rPr>
                      </w:pPr>
                    </w:p>
                    <w:p w14:paraId="7408ED7D" w14:textId="77777777" w:rsidR="00844BB2" w:rsidRPr="00861456" w:rsidRDefault="00844BB2" w:rsidP="00861456">
                      <w:pPr>
                        <w:spacing w:after="0" w:line="240" w:lineRule="auto"/>
                        <w:rPr>
                          <w:rFonts w:asciiTheme="minorHAnsi" w:hAnsiTheme="minorHAnsi"/>
                          <w:b/>
                          <w:color w:val="FFFFFF" w:themeColor="background1"/>
                          <w:sz w:val="22"/>
                        </w:rPr>
                      </w:pPr>
                    </w:p>
                    <w:p w14:paraId="1BC19B37" w14:textId="77777777" w:rsidR="00844BB2" w:rsidRPr="00861456" w:rsidRDefault="00844BB2" w:rsidP="00861456">
                      <w:pPr>
                        <w:spacing w:after="0" w:line="240" w:lineRule="auto"/>
                        <w:rPr>
                          <w:rFonts w:asciiTheme="minorHAnsi" w:hAnsiTheme="minorHAnsi"/>
                          <w:b/>
                          <w:color w:val="FFFFFF" w:themeColor="background1"/>
                          <w:sz w:val="22"/>
                        </w:rPr>
                      </w:pPr>
                    </w:p>
                    <w:p w14:paraId="6D6C5E50" w14:textId="77777777" w:rsidR="00844BB2" w:rsidRPr="00861456" w:rsidRDefault="00844BB2" w:rsidP="00861456">
                      <w:pPr>
                        <w:spacing w:after="0" w:line="240" w:lineRule="auto"/>
                        <w:rPr>
                          <w:rFonts w:asciiTheme="minorHAnsi" w:hAnsiTheme="minorHAnsi"/>
                          <w:b/>
                          <w:color w:val="FFFFFF" w:themeColor="background1"/>
                          <w:sz w:val="22"/>
                        </w:rPr>
                      </w:pPr>
                    </w:p>
                    <w:p w14:paraId="716B16A3" w14:textId="77777777" w:rsidR="00844BB2" w:rsidRPr="00861456" w:rsidRDefault="00844BB2" w:rsidP="00861456">
                      <w:pPr>
                        <w:spacing w:after="0" w:line="240" w:lineRule="auto"/>
                        <w:rPr>
                          <w:rFonts w:asciiTheme="minorHAnsi" w:hAnsiTheme="minorHAnsi"/>
                          <w:b/>
                          <w:color w:val="FFFFFF" w:themeColor="background1"/>
                          <w:sz w:val="22"/>
                        </w:rPr>
                      </w:pPr>
                    </w:p>
                    <w:p w14:paraId="34505F48" w14:textId="77777777" w:rsidR="00844BB2" w:rsidRPr="00861456" w:rsidRDefault="00844BB2" w:rsidP="00861456">
                      <w:pPr>
                        <w:spacing w:after="0" w:line="240" w:lineRule="auto"/>
                        <w:rPr>
                          <w:rFonts w:asciiTheme="minorHAnsi" w:hAnsiTheme="minorHAnsi"/>
                          <w:b/>
                          <w:color w:val="FFFFFF" w:themeColor="background1"/>
                          <w:sz w:val="22"/>
                        </w:rPr>
                      </w:pPr>
                    </w:p>
                    <w:p w14:paraId="0A640E92" w14:textId="77777777" w:rsidR="00844BB2" w:rsidRPr="00861456" w:rsidRDefault="00844BB2" w:rsidP="00861456">
                      <w:pPr>
                        <w:spacing w:after="0" w:line="240" w:lineRule="auto"/>
                        <w:rPr>
                          <w:rFonts w:asciiTheme="minorHAnsi" w:hAnsiTheme="minorHAnsi"/>
                          <w:b/>
                          <w:color w:val="FFFFFF" w:themeColor="background1"/>
                          <w:sz w:val="22"/>
                        </w:rPr>
                      </w:pPr>
                    </w:p>
                    <w:p w14:paraId="4823FA3E" w14:textId="77777777" w:rsidR="00844BB2" w:rsidRDefault="00844BB2" w:rsidP="00861456">
                      <w:pPr>
                        <w:spacing w:after="0" w:line="240" w:lineRule="auto"/>
                        <w:rPr>
                          <w:rFonts w:asciiTheme="minorHAnsi" w:hAnsiTheme="minorHAnsi"/>
                          <w:b/>
                          <w:color w:val="FFFFFF" w:themeColor="background1"/>
                          <w:sz w:val="22"/>
                        </w:rPr>
                      </w:pPr>
                    </w:p>
                    <w:p w14:paraId="72346A66" w14:textId="77777777" w:rsidR="00844BB2" w:rsidRDefault="00844BB2" w:rsidP="00861456">
                      <w:pPr>
                        <w:spacing w:after="0" w:line="240" w:lineRule="auto"/>
                        <w:rPr>
                          <w:rFonts w:asciiTheme="minorHAnsi" w:hAnsiTheme="minorHAnsi"/>
                          <w:b/>
                          <w:color w:val="FFFFFF" w:themeColor="background1"/>
                          <w:sz w:val="22"/>
                        </w:rPr>
                      </w:pPr>
                    </w:p>
                    <w:p w14:paraId="5FE2B168" w14:textId="77777777" w:rsidR="00844BB2" w:rsidRDefault="00844BB2" w:rsidP="00861456">
                      <w:pPr>
                        <w:spacing w:after="0" w:line="240" w:lineRule="auto"/>
                        <w:rPr>
                          <w:rFonts w:asciiTheme="minorHAnsi" w:hAnsiTheme="minorHAnsi"/>
                          <w:b/>
                          <w:color w:val="FFFFFF" w:themeColor="background1"/>
                          <w:sz w:val="22"/>
                        </w:rPr>
                      </w:pPr>
                    </w:p>
                    <w:p w14:paraId="16BCC16B" w14:textId="77777777" w:rsidR="00844BB2" w:rsidRDefault="00844BB2" w:rsidP="00861456">
                      <w:pPr>
                        <w:spacing w:after="0" w:line="240" w:lineRule="auto"/>
                        <w:rPr>
                          <w:rFonts w:asciiTheme="minorHAnsi" w:hAnsiTheme="minorHAnsi"/>
                          <w:b/>
                          <w:color w:val="FFFFFF" w:themeColor="background1"/>
                          <w:sz w:val="22"/>
                        </w:rPr>
                      </w:pPr>
                    </w:p>
                    <w:p w14:paraId="6254E928" w14:textId="77777777" w:rsidR="00844BB2" w:rsidRDefault="00844BB2" w:rsidP="00861456">
                      <w:pPr>
                        <w:spacing w:after="0" w:line="240" w:lineRule="auto"/>
                        <w:rPr>
                          <w:rFonts w:asciiTheme="minorHAnsi" w:hAnsiTheme="minorHAnsi"/>
                          <w:b/>
                          <w:color w:val="FFFFFF" w:themeColor="background1"/>
                          <w:sz w:val="22"/>
                        </w:rPr>
                      </w:pPr>
                    </w:p>
                    <w:p w14:paraId="6E8181B7" w14:textId="77777777" w:rsidR="00844BB2" w:rsidRDefault="00844BB2" w:rsidP="00861456">
                      <w:pPr>
                        <w:spacing w:after="0" w:line="240" w:lineRule="auto"/>
                        <w:rPr>
                          <w:rFonts w:asciiTheme="minorHAnsi" w:hAnsiTheme="minorHAnsi"/>
                          <w:b/>
                          <w:color w:val="FFFFFF" w:themeColor="background1"/>
                          <w:sz w:val="22"/>
                        </w:rPr>
                      </w:pPr>
                    </w:p>
                    <w:p w14:paraId="784BCBB3" w14:textId="77777777" w:rsidR="00844BB2" w:rsidRDefault="00844BB2" w:rsidP="00861456">
                      <w:pPr>
                        <w:spacing w:after="0" w:line="240" w:lineRule="auto"/>
                        <w:rPr>
                          <w:rFonts w:asciiTheme="minorHAnsi" w:hAnsiTheme="minorHAnsi"/>
                          <w:b/>
                          <w:color w:val="FFFFFF" w:themeColor="background1"/>
                          <w:sz w:val="22"/>
                        </w:rPr>
                      </w:pPr>
                    </w:p>
                    <w:p w14:paraId="0ED2990D" w14:textId="77777777" w:rsidR="00844BB2" w:rsidRPr="00861456" w:rsidRDefault="00844BB2" w:rsidP="00861456">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8C0F30" w:rsidRPr="00530BD5">
        <w:drawing>
          <wp:anchor distT="0" distB="0" distL="114300" distR="114300" simplePos="0" relativeHeight="251739136" behindDoc="0" locked="0" layoutInCell="1" allowOverlap="1" wp14:anchorId="06447831" wp14:editId="37BEDA27">
            <wp:simplePos x="0" y="0"/>
            <wp:positionH relativeFrom="page">
              <wp:posOffset>4055745</wp:posOffset>
            </wp:positionH>
            <wp:positionV relativeFrom="page">
              <wp:posOffset>457200</wp:posOffset>
            </wp:positionV>
            <wp:extent cx="2802255" cy="1216660"/>
            <wp:effectExtent l="0" t="0" r="0" b="2540"/>
            <wp:wrapSquare wrapText="bothSides"/>
            <wp:docPr id="492" name="Picture 492"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F30" w:rsidRPr="00530BD5">
        <mc:AlternateContent>
          <mc:Choice Requires="wps">
            <w:drawing>
              <wp:anchor distT="0" distB="0" distL="114300" distR="114300" simplePos="0" relativeHeight="251580416" behindDoc="1" locked="0" layoutInCell="1" allowOverlap="1" wp14:anchorId="3961B5E1" wp14:editId="7C967B6A">
                <wp:simplePos x="0" y="0"/>
                <wp:positionH relativeFrom="column">
                  <wp:posOffset>-933450</wp:posOffset>
                </wp:positionH>
                <wp:positionV relativeFrom="page">
                  <wp:posOffset>457200</wp:posOffset>
                </wp:positionV>
                <wp:extent cx="4076700" cy="1217930"/>
                <wp:effectExtent l="0" t="0" r="0" b="1270"/>
                <wp:wrapNone/>
                <wp:docPr id="499" name="Rectangle 499" descr="  " title="  "/>
                <wp:cNvGraphicFramePr/>
                <a:graphic xmlns:a="http://schemas.openxmlformats.org/drawingml/2006/main">
                  <a:graphicData uri="http://schemas.microsoft.com/office/word/2010/wordprocessingShape">
                    <wps:wsp>
                      <wps:cNvSpPr/>
                      <wps:spPr>
                        <a:xfrm>
                          <a:off x="0" y="0"/>
                          <a:ext cx="4076700" cy="1217930"/>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7ADB" id="Rectangle 499" o:spid="_x0000_s1026" alt="Title:    - Description:   " style="position:absolute;margin-left:-73.5pt;margin-top:36pt;width:321pt;height:9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" fillcolor="#6cf" stroked="f" strokeweight="2pt">
                <w10:wrap anchory="page"/>
              </v:rect>
            </w:pict>
          </mc:Fallback>
        </mc:AlternateContent>
      </w:r>
      <w:r w:rsidR="003D2572" w:rsidRPr="00530BD5">
        <w:t>W</w:t>
      </w:r>
      <w:bookmarkEnd w:id="0"/>
      <w:r w:rsidR="006C389E" w:rsidRPr="00530BD5">
        <w:t xml:space="preserve">hat </w:t>
      </w:r>
      <w:r w:rsidR="006D5152" w:rsidRPr="00530BD5">
        <w:t xml:space="preserve">Is </w:t>
      </w:r>
      <w:r w:rsidR="00E2128F">
        <w:t xml:space="preserve">This </w:t>
      </w:r>
      <w:r w:rsidRPr="00530BD5">
        <w:t>Booklet</w:t>
      </w:r>
      <w:r w:rsidR="006C389E" w:rsidRPr="00530BD5">
        <w:t xml:space="preserve"> About?</w:t>
      </w:r>
      <w:bookmarkEnd w:id="1"/>
    </w:p>
    <w:p w14:paraId="1A0D0724" w14:textId="77777777" w:rsidR="00A4067C" w:rsidRPr="00530BD5" w:rsidRDefault="00A4067C" w:rsidP="008F5FD9">
      <w:pPr>
        <w:spacing w:after="0" w:line="240" w:lineRule="auto"/>
        <w:rPr>
          <w:highlight w:val="yellow"/>
        </w:rPr>
        <w:sectPr w:rsidR="00A4067C" w:rsidRPr="00530BD5" w:rsidSect="00683EAF">
          <w:pgSz w:w="12240" w:h="15840"/>
          <w:pgMar w:top="720" w:right="1440" w:bottom="1080" w:left="1440" w:header="720" w:footer="720" w:gutter="0"/>
          <w:pgNumType w:start="1"/>
          <w:cols w:space="720"/>
          <w:docGrid w:linePitch="360"/>
        </w:sectPr>
      </w:pPr>
    </w:p>
    <w:p w14:paraId="080B8CEB" w14:textId="77777777" w:rsidR="00697B1B" w:rsidRDefault="00697B1B" w:rsidP="00694932">
      <w:pPr>
        <w:spacing w:after="0" w:line="240" w:lineRule="auto"/>
        <w:rPr>
          <w:noProof/>
        </w:rPr>
      </w:pPr>
    </w:p>
    <w:p w14:paraId="0915FFAF" w14:textId="65906FF2" w:rsidR="00530BD5" w:rsidRDefault="00D34653" w:rsidP="00694932">
      <w:pPr>
        <w:spacing w:after="0" w:line="240" w:lineRule="auto"/>
      </w:pPr>
      <w:r w:rsidRPr="00530BD5">
        <w:rPr>
          <w:noProof/>
          <w:highlight w:val="yellow"/>
        </w:rPr>
        <mc:AlternateContent>
          <mc:Choice Requires="wps">
            <w:drawing>
              <wp:anchor distT="0" distB="0" distL="114300" distR="114300" simplePos="0" relativeHeight="251662336" behindDoc="0" locked="0" layoutInCell="1" allowOverlap="1" wp14:anchorId="0F591658" wp14:editId="4DD78453">
                <wp:simplePos x="0" y="0"/>
                <wp:positionH relativeFrom="column">
                  <wp:posOffset>4000500</wp:posOffset>
                </wp:positionH>
                <wp:positionV relativeFrom="paragraph">
                  <wp:posOffset>182245</wp:posOffset>
                </wp:positionV>
                <wp:extent cx="1828800" cy="0"/>
                <wp:effectExtent l="0" t="19050" r="19050" b="19050"/>
                <wp:wrapSquare wrapText="bothSides"/>
                <wp:docPr id="114" name="Straight Connector 11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69389" id="Straight Connector 114" o:spid="_x0000_s1026" alt="Title:    - Description:   "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5pt,14.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" strokecolor="white [3209]" strokeweight="2.25pt">
                <w10:wrap type="square"/>
              </v:line>
            </w:pict>
          </mc:Fallback>
        </mc:AlternateContent>
      </w:r>
      <w:r w:rsidR="00F60400" w:rsidRPr="00F60400">
        <w:rPr>
          <w:noProof/>
        </w:rPr>
        <w:t xml:space="preserve">As of 2015, the U.S. Environmental Protection Agency (EPA) regulates over one-half million underground storage tank </w:t>
      </w:r>
      <w:r w:rsidR="004B380C" w:rsidRPr="00F60400">
        <w:rPr>
          <w:noProof/>
        </w:rPr>
        <w:t>(UST)</w:t>
      </w:r>
      <w:r w:rsidR="004B380C">
        <w:rPr>
          <w:noProof/>
        </w:rPr>
        <w:t xml:space="preserve"> </w:t>
      </w:r>
      <w:r w:rsidR="00F60400" w:rsidRPr="00F60400">
        <w:rPr>
          <w:noProof/>
        </w:rPr>
        <w:t>systems that contain petroleum or hazardous substances.  EPA’s Office of Underground Storage Tanks was formed in response to the discovery in the early 1980s that thousands of USTs had leaked and contaminated groundwater supplies in the United States.  While the number of annual releases since that time has gone down significantly, releases of petroleum from USTs into the environment are still a significant concern today.  Underground storage tanks form a crucial part of our country’s fueling infrastructure.  It is important for USTs to be constructed, maintained, and operated in a manner such that petroleum and other regulated substances are stored safely.  EPA developed the UST regulation to help owners and operators meet those goals</w:t>
      </w:r>
      <w:r w:rsidR="00530BD5">
        <w:t xml:space="preserve">.   </w:t>
      </w:r>
    </w:p>
    <w:p w14:paraId="7C2B643E" w14:textId="4D99366A" w:rsidR="00694932" w:rsidRDefault="00694932" w:rsidP="00694932">
      <w:pPr>
        <w:spacing w:after="0" w:line="240" w:lineRule="auto"/>
      </w:pPr>
    </w:p>
    <w:p w14:paraId="2BFE9F69" w14:textId="09C96E0E" w:rsidR="00530BD5" w:rsidRDefault="000924C7" w:rsidP="00F60400">
      <w:pPr>
        <w:spacing w:after="0" w:line="240" w:lineRule="auto"/>
      </w:pPr>
      <w:r w:rsidRPr="00530BD5">
        <w:rPr>
          <w:noProof/>
          <w:highlight w:val="yellow"/>
        </w:rPr>
        <mc:AlternateContent>
          <mc:Choice Requires="wps">
            <w:drawing>
              <wp:anchor distT="0" distB="0" distL="114300" distR="114300" simplePos="0" relativeHeight="251660288" behindDoc="0" locked="0" layoutInCell="1" allowOverlap="1" wp14:anchorId="7EB1910C" wp14:editId="4E7D14FB">
                <wp:simplePos x="0" y="0"/>
                <wp:positionH relativeFrom="column">
                  <wp:posOffset>3997960</wp:posOffset>
                </wp:positionH>
                <wp:positionV relativeFrom="paragraph">
                  <wp:posOffset>98425</wp:posOffset>
                </wp:positionV>
                <wp:extent cx="1828800" cy="0"/>
                <wp:effectExtent l="0" t="19050" r="19050" b="19050"/>
                <wp:wrapSquare wrapText="bothSides"/>
                <wp:docPr id="484" name="Straight Connector 48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113B2" id="Straight Connector 484" o:spid="_x0000_s1026" alt="Title:    - Description:   "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4.8pt,7.75pt" to="45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" strokecolor="white [3209]" strokeweight="2.25pt">
                <w10:wrap type="square"/>
              </v:line>
            </w:pict>
          </mc:Fallback>
        </mc:AlternateContent>
      </w:r>
      <w:r w:rsidR="005D6451" w:rsidRPr="00530BD5">
        <w:rPr>
          <w:noProof/>
          <w:highlight w:val="yellow"/>
        </w:rPr>
        <w:drawing>
          <wp:anchor distT="0" distB="0" distL="114300" distR="114300" simplePos="0" relativeHeight="251762688" behindDoc="0" locked="0" layoutInCell="1" allowOverlap="1" wp14:anchorId="6AA87684" wp14:editId="73E3E702">
            <wp:simplePos x="0" y="0"/>
            <wp:positionH relativeFrom="column">
              <wp:posOffset>3970655</wp:posOffset>
            </wp:positionH>
            <wp:positionV relativeFrom="paragraph">
              <wp:posOffset>860425</wp:posOffset>
            </wp:positionV>
            <wp:extent cx="1854835" cy="735965"/>
            <wp:effectExtent l="0" t="0" r="0" b="6985"/>
            <wp:wrapSquare wrapText="bothSides"/>
            <wp:docPr id="108" name="Picture 108" descr="About half of the United States population uses groundwater as a source of drinking water" title="About half of the United States population uses groundwater as a source of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usts-graphics-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835" cy="735965"/>
                    </a:xfrm>
                    <a:prstGeom prst="rect">
                      <a:avLst/>
                    </a:prstGeom>
                  </pic:spPr>
                </pic:pic>
              </a:graphicData>
            </a:graphic>
            <wp14:sizeRelH relativeFrom="margin">
              <wp14:pctWidth>0</wp14:pctWidth>
            </wp14:sizeRelH>
            <wp14:sizeRelV relativeFrom="margin">
              <wp14:pctHeight>0</wp14:pctHeight>
            </wp14:sizeRelV>
          </wp:anchor>
        </w:drawing>
      </w:r>
      <w:r w:rsidR="00530BD5">
        <w:t>Two biofuels, primarily ethanol and biodiesel, have significantly increased their volume share of the total national vehicle fuel market over the last decade.</w:t>
      </w:r>
      <w:r w:rsidR="00530BD5">
        <w:rPr>
          <w:rStyle w:val="FootnoteReference"/>
        </w:rPr>
        <w:footnoteReference w:id="1"/>
      </w:r>
      <w:r w:rsidR="00530BD5">
        <w:t xml:space="preserve">  Other biobased fuels </w:t>
      </w:r>
      <w:proofErr w:type="gramStart"/>
      <w:r w:rsidR="00530BD5">
        <w:t>are projected</w:t>
      </w:r>
      <w:proofErr w:type="gramEnd"/>
      <w:r w:rsidR="00530BD5">
        <w:t xml:space="preserve"> to enter the market soon.  Ensuring compatibility of UST systems with these fuels – knowing the materials that make up the UST system will maintain their respective chemical and physical properties when in contact with the substance they are storing – is essential.  Storing a fuel in a</w:t>
      </w:r>
      <w:r w:rsidR="0070771D">
        <w:t>n</w:t>
      </w:r>
      <w:r w:rsidR="00530BD5">
        <w:t xml:space="preserve"> UST system with which it is not compatible may jeopardize the integrity of the UST system and </w:t>
      </w:r>
      <w:r w:rsidR="005016F3">
        <w:t>cause</w:t>
      </w:r>
      <w:r w:rsidR="00530BD5">
        <w:t xml:space="preserve"> a release to the environment.</w:t>
      </w:r>
      <w:r w:rsidR="00530BD5">
        <w:rPr>
          <w:rStyle w:val="FootnoteReference"/>
        </w:rPr>
        <w:footnoteReference w:id="2"/>
      </w:r>
      <w:r w:rsidR="00530BD5">
        <w:t xml:space="preserve">    </w:t>
      </w:r>
    </w:p>
    <w:p w14:paraId="264B07C0" w14:textId="77777777" w:rsidR="00063BCB" w:rsidRDefault="00063BCB" w:rsidP="00F60400">
      <w:pPr>
        <w:spacing w:after="0" w:line="240" w:lineRule="auto"/>
      </w:pPr>
    </w:p>
    <w:p w14:paraId="674B017D" w14:textId="77777777" w:rsidR="00090F35" w:rsidRDefault="00090F35">
      <w:pPr>
        <w:rPr>
          <w:b/>
        </w:rPr>
      </w:pPr>
      <w:r>
        <w:rPr>
          <w:b/>
        </w:rPr>
        <w:br w:type="page"/>
      </w:r>
    </w:p>
    <w:p w14:paraId="5A230BAA" w14:textId="7934B7FC" w:rsidR="00530BD5" w:rsidRPr="00E807CC" w:rsidRDefault="00530BD5" w:rsidP="00F60400">
      <w:pPr>
        <w:spacing w:after="0" w:line="240" w:lineRule="auto"/>
        <w:rPr>
          <w:b/>
        </w:rPr>
      </w:pPr>
      <w:r w:rsidRPr="00E807CC">
        <w:rPr>
          <w:b/>
        </w:rPr>
        <w:lastRenderedPageBreak/>
        <w:t xml:space="preserve">This booklet will help you understand what you need to do in order to meet the </w:t>
      </w:r>
      <w:r w:rsidR="0070771D">
        <w:rPr>
          <w:b/>
        </w:rPr>
        <w:t xml:space="preserve">2015 </w:t>
      </w:r>
      <w:r w:rsidRPr="00E807CC">
        <w:rPr>
          <w:b/>
        </w:rPr>
        <w:t xml:space="preserve">UST </w:t>
      </w:r>
      <w:r w:rsidR="0070771D" w:rsidRPr="00E807CC">
        <w:rPr>
          <w:b/>
        </w:rPr>
        <w:t xml:space="preserve">compatibility </w:t>
      </w:r>
      <w:r w:rsidRPr="00E807CC">
        <w:rPr>
          <w:b/>
        </w:rPr>
        <w:t xml:space="preserve">requirements when storing biofuels and petroleum-biofuel blends </w:t>
      </w:r>
      <w:r w:rsidR="0070771D">
        <w:rPr>
          <w:b/>
        </w:rPr>
        <w:t>and</w:t>
      </w:r>
      <w:r w:rsidRPr="00E807CC">
        <w:rPr>
          <w:b/>
        </w:rPr>
        <w:t xml:space="preserve"> minimize the risk of a release from your UST system </w:t>
      </w:r>
      <w:r w:rsidR="006F348C" w:rsidRPr="00E807CC">
        <w:rPr>
          <w:b/>
          <w:noProof/>
          <w:highlight w:val="yellow"/>
        </w:rPr>
        <mc:AlternateContent>
          <mc:Choice Requires="wps">
            <w:drawing>
              <wp:anchor distT="0" distB="0" distL="114300" distR="114300" simplePos="0" relativeHeight="251636736" behindDoc="0" locked="0" layoutInCell="1" allowOverlap="1" wp14:anchorId="5386D729" wp14:editId="2CB7CC3A">
                <wp:simplePos x="0" y="0"/>
                <wp:positionH relativeFrom="column">
                  <wp:posOffset>4229100</wp:posOffset>
                </wp:positionH>
                <wp:positionV relativeFrom="paragraph">
                  <wp:posOffset>502285</wp:posOffset>
                </wp:positionV>
                <wp:extent cx="2057400" cy="1809750"/>
                <wp:effectExtent l="57150" t="57150" r="133350" b="152400"/>
                <wp:wrapNone/>
                <wp:docPr id="33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54A366" w14:textId="63DEC47F" w:rsidR="00844BB2" w:rsidRPr="003D0C3A" w:rsidRDefault="00844BB2"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Remember, compatibility with the substance stored is required for all UST systems.  Equipment incompatible with the fuel stored could harden, soften, swell, or shrink and could lead to release of fuel to the environment.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D729" id="_x0000_s1036" type="#_x0000_t202" alt="Title: Updated - Description: Updated" style="position:absolute;margin-left:333pt;margin-top:39.55pt;width:162pt;height:1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" fillcolor="#6cf" strokecolor="white [3212]">
                <v:shadow on="t" color="black" opacity="26214f" origin="-.5,-.5" offset="1.24725mm,1.24725mm"/>
                <v:textbox inset="14.4pt,7.2pt,14.4pt,7.2pt">
                  <w:txbxContent>
                    <w:p w14:paraId="1154A366" w14:textId="63DEC47F" w:rsidR="00844BB2" w:rsidRPr="003D0C3A" w:rsidRDefault="00844BB2"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Remember, compatibility with the substance stored is required for all UST systems.  Equipment incompatible with the fuel stored could harden, soften, swell, or shrink and could lead to release of fuel to the environment.</w:t>
                      </w:r>
                    </w:p>
                  </w:txbxContent>
                </v:textbox>
              </v:shape>
            </w:pict>
          </mc:Fallback>
        </mc:AlternateContent>
      </w:r>
      <w:r w:rsidRPr="00E807CC">
        <w:rPr>
          <w:b/>
        </w:rPr>
        <w:t xml:space="preserve">due to incompatibility.  </w:t>
      </w:r>
    </w:p>
    <w:p w14:paraId="0B785C96" w14:textId="7683324F" w:rsidR="00B459D1" w:rsidRPr="00B459D1" w:rsidRDefault="00B459D1" w:rsidP="00B459D1">
      <w:pPr>
        <w:pStyle w:val="Heading2"/>
      </w:pPr>
      <w:r w:rsidRPr="00B459D1">
        <w:rPr>
          <w:noProof/>
          <w:highlight w:val="yellow"/>
        </w:rPr>
        <mc:AlternateContent>
          <mc:Choice Requires="wps">
            <w:drawing>
              <wp:anchor distT="182880" distB="182880" distL="182880" distR="182880" simplePos="0" relativeHeight="251635712" behindDoc="0" locked="0" layoutInCell="1" allowOverlap="1" wp14:anchorId="708951E0" wp14:editId="4A29E75A">
                <wp:simplePos x="0" y="0"/>
                <wp:positionH relativeFrom="margin">
                  <wp:posOffset>5838825</wp:posOffset>
                </wp:positionH>
                <wp:positionV relativeFrom="margin">
                  <wp:posOffset>-613410</wp:posOffset>
                </wp:positionV>
                <wp:extent cx="1037590" cy="10057765"/>
                <wp:effectExtent l="0" t="0" r="0" b="635"/>
                <wp:wrapSquare wrapText="bothSides"/>
                <wp:docPr id="33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01368A99" w14:textId="77777777" w:rsidR="00844BB2" w:rsidRPr="00013DA2" w:rsidRDefault="00844BB2" w:rsidP="0086145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51E0" id="_x0000_s1037" type="#_x0000_t202" alt="Title: Updated - Description: Updated" style="position:absolute;margin-left:459.75pt;margin-top:-48.3pt;width:81.7pt;height:791.95pt;z-index:2516357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" fillcolor="white [3212]" stroked="f">
                <v:fill color2="#6cf" angle="90" colors="0 white;63570f #6cf" focus="100%" type="gradient">
                  <o:fill v:ext="view" type="gradientUnscaled"/>
                </v:fill>
                <v:textbox inset="14.4pt,7.2pt,14.4pt,7.2pt">
                  <w:txbxContent>
                    <w:p w14:paraId="01368A99" w14:textId="77777777" w:rsidR="00844BB2" w:rsidRPr="00013DA2" w:rsidRDefault="00844BB2" w:rsidP="00861456">
                      <w:pPr>
                        <w:pStyle w:val="Whiteboxtext"/>
                        <w:spacing w:line="240" w:lineRule="auto"/>
                      </w:pPr>
                    </w:p>
                  </w:txbxContent>
                </v:textbox>
                <w10:wrap type="square" anchorx="margin" anchory="margin"/>
              </v:shape>
            </w:pict>
          </mc:Fallback>
        </mc:AlternateContent>
      </w:r>
      <w:r w:rsidRPr="00B459D1">
        <w:t xml:space="preserve">Why </w:t>
      </w:r>
      <w:r w:rsidR="0070771D">
        <w:t>I</w:t>
      </w:r>
      <w:r w:rsidRPr="00B459D1">
        <w:t>s Compatibility Important?</w:t>
      </w:r>
      <w:bookmarkStart w:id="2" w:name="_Toc404260510"/>
    </w:p>
    <w:p w14:paraId="15A15DEA" w14:textId="332ACCA8" w:rsidR="00B459D1" w:rsidRDefault="00B459D1" w:rsidP="00F60400">
      <w:pPr>
        <w:spacing w:after="0" w:line="240" w:lineRule="auto"/>
      </w:pPr>
      <w:r w:rsidRPr="00B459D1">
        <w:rPr>
          <w:noProof/>
          <w:highlight w:val="yellow"/>
        </w:rPr>
        <mc:AlternateContent>
          <mc:Choice Requires="wps">
            <w:drawing>
              <wp:anchor distT="0" distB="0" distL="114300" distR="114300" simplePos="0" relativeHeight="251766784" behindDoc="0" locked="0" layoutInCell="1" allowOverlap="1" wp14:anchorId="61BF6C19" wp14:editId="222293E1">
                <wp:simplePos x="0" y="0"/>
                <wp:positionH relativeFrom="column">
                  <wp:posOffset>4257675</wp:posOffset>
                </wp:positionH>
                <wp:positionV relativeFrom="paragraph">
                  <wp:posOffset>1141095</wp:posOffset>
                </wp:positionV>
                <wp:extent cx="2057400" cy="2571750"/>
                <wp:effectExtent l="57150" t="57150" r="133350" b="152400"/>
                <wp:wrapNone/>
                <wp:docPr id="5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17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F8A50C" w14:textId="190CAEA6" w:rsidR="00844BB2" w:rsidRPr="003D0C3A" w:rsidRDefault="00844BB2" w:rsidP="00EF259B">
                            <w:pPr>
                              <w:pBdr>
                                <w:top w:val="single" w:sz="8" w:space="1" w:color="FFFFFF" w:themeColor="accent6"/>
                                <w:left w:val="single" w:sz="8" w:space="4" w:color="FFFFFF" w:themeColor="accent6"/>
                                <w:bottom w:val="single" w:sz="8" w:space="1" w:color="FFFFFF" w:themeColor="accent6"/>
                                <w:right w:val="single" w:sz="8" w:space="4" w:color="FFFFFF" w:themeColor="accent6"/>
                              </w:pBdr>
                              <w:tabs>
                                <w:tab w:val="left" w:pos="90"/>
                              </w:tabs>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 xml:space="preserve">The 2015 UST regulation clarifies methods for demonstrating compatibility for fuels containing greater than 10 percent ethanol or greater than 20 percent biodiesel.  However, implementing agencies may have different compatibility requirements for storing biofuels, so it is important to contact them </w:t>
                            </w:r>
                            <w:r>
                              <w:rPr>
                                <w:rFonts w:asciiTheme="majorHAnsi" w:hAnsiTheme="majorHAnsi" w:cs="Arial"/>
                                <w:b/>
                                <w:i/>
                                <w:color w:val="FFFFFF" w:themeColor="background1"/>
                                <w:sz w:val="20"/>
                                <w:szCs w:val="20"/>
                              </w:rPr>
                              <w:t xml:space="preserve">before </w:t>
                            </w:r>
                            <w:r w:rsidRPr="00B459D1">
                              <w:rPr>
                                <w:rFonts w:asciiTheme="majorHAnsi" w:hAnsiTheme="majorHAnsi" w:cs="Arial"/>
                                <w:b/>
                                <w:i/>
                                <w:color w:val="FFFFFF" w:themeColor="background1"/>
                                <w:sz w:val="20"/>
                                <w:szCs w:val="20"/>
                              </w:rPr>
                              <w:t>storing higher blends of biofuels.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F6C19" id="_x0000_s1038" type="#_x0000_t202" alt="Title: Updated - Description: Updated" style="position:absolute;margin-left:335.25pt;margin-top:89.85pt;width:162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" fillcolor="#6cf" strokecolor="white [3212]">
                <v:shadow on="t" color="black" opacity="26214f" origin="-.5,-.5" offset="1.24725mm,1.24725mm"/>
                <v:textbox inset="14.4pt,7.2pt,14.4pt,7.2pt">
                  <w:txbxContent>
                    <w:p w14:paraId="18F8A50C" w14:textId="190CAEA6" w:rsidR="00844BB2" w:rsidRPr="003D0C3A" w:rsidRDefault="00844BB2" w:rsidP="00EF259B">
                      <w:pPr>
                        <w:pBdr>
                          <w:top w:val="single" w:sz="8" w:space="1" w:color="FFFFFF" w:themeColor="accent6"/>
                          <w:left w:val="single" w:sz="8" w:space="4" w:color="FFFFFF" w:themeColor="accent6"/>
                          <w:bottom w:val="single" w:sz="8" w:space="1" w:color="FFFFFF" w:themeColor="accent6"/>
                          <w:right w:val="single" w:sz="8" w:space="4" w:color="FFFFFF" w:themeColor="accent6"/>
                        </w:pBdr>
                        <w:tabs>
                          <w:tab w:val="left" w:pos="90"/>
                        </w:tabs>
                        <w:spacing w:after="0"/>
                        <w:ind w:right="29"/>
                        <w:jc w:val="right"/>
                        <w:rPr>
                          <w:rFonts w:asciiTheme="majorHAnsi" w:hAnsiTheme="majorHAnsi" w:cs="Arial"/>
                          <w:b/>
                          <w:i/>
                          <w:color w:val="FFFFFF" w:themeColor="background1"/>
                          <w:sz w:val="20"/>
                          <w:szCs w:val="20"/>
                        </w:rPr>
                      </w:pPr>
                      <w:r w:rsidRPr="00B459D1">
                        <w:rPr>
                          <w:rFonts w:asciiTheme="majorHAnsi" w:hAnsiTheme="majorHAnsi" w:cs="Arial"/>
                          <w:b/>
                          <w:i/>
                          <w:color w:val="FFFFFF" w:themeColor="background1"/>
                          <w:sz w:val="20"/>
                          <w:szCs w:val="20"/>
                        </w:rPr>
                        <w:t xml:space="preserve">The 2015 UST regulation clarifies methods for demonstrating compatibility for fuels containing greater than 10 percent ethanol or greater than 20 percent biodiesel.  However, implementing agencies may have different compatibility requirements for storing biofuels, so it is important to contact them </w:t>
                      </w:r>
                      <w:r>
                        <w:rPr>
                          <w:rFonts w:asciiTheme="majorHAnsi" w:hAnsiTheme="majorHAnsi" w:cs="Arial"/>
                          <w:b/>
                          <w:i/>
                          <w:color w:val="FFFFFF" w:themeColor="background1"/>
                          <w:sz w:val="20"/>
                          <w:szCs w:val="20"/>
                        </w:rPr>
                        <w:t xml:space="preserve">before </w:t>
                      </w:r>
                      <w:r w:rsidRPr="00B459D1">
                        <w:rPr>
                          <w:rFonts w:asciiTheme="majorHAnsi" w:hAnsiTheme="majorHAnsi" w:cs="Arial"/>
                          <w:b/>
                          <w:i/>
                          <w:color w:val="FFFFFF" w:themeColor="background1"/>
                          <w:sz w:val="20"/>
                          <w:szCs w:val="20"/>
                        </w:rPr>
                        <w:t>storing higher blends of biofuels.</w:t>
                      </w:r>
                    </w:p>
                  </w:txbxContent>
                </v:textbox>
              </v:shape>
            </w:pict>
          </mc:Fallback>
        </mc:AlternateContent>
      </w:r>
      <w:r w:rsidRPr="00B459D1">
        <w:t>In an UST system</w:t>
      </w:r>
      <w:r w:rsidR="00A93A7A">
        <w:t>,</w:t>
      </w:r>
      <w:r w:rsidRPr="00B459D1">
        <w:t xml:space="preserve"> the regulated substances stored must not interact with the </w:t>
      </w:r>
      <w:proofErr w:type="gramStart"/>
      <w:r w:rsidRPr="00B459D1">
        <w:t>materials</w:t>
      </w:r>
      <w:proofErr w:type="gramEnd"/>
      <w:r w:rsidRPr="00B459D1">
        <w:t xml:space="preserve"> comprising the system in any way that would cause the material to change its performance.  USTs contain many components made of different materials.  If any of these materials are incompatible with the regulated substance stored and </w:t>
      </w:r>
      <w:r w:rsidR="00F26C2D">
        <w:t xml:space="preserve">even temporarily </w:t>
      </w:r>
      <w:r w:rsidRPr="00B459D1">
        <w:t>lose their manufactured properties such as shape or flexibility, the UST</w:t>
      </w:r>
      <w:r w:rsidR="0066717D">
        <w:t xml:space="preserve"> system</w:t>
      </w:r>
      <w:r w:rsidRPr="00B459D1">
        <w:t xml:space="preserve"> may fail to contain the substance</w:t>
      </w:r>
      <w:r w:rsidR="005A2FA9">
        <w:t>.</w:t>
      </w:r>
      <w:r w:rsidR="007911CA">
        <w:t xml:space="preserve"> </w:t>
      </w:r>
      <w:r w:rsidRPr="00B459D1">
        <w:t xml:space="preserve"> This could lead to a release to the environment and possibly a failure to detect </w:t>
      </w:r>
      <w:r w:rsidR="00F26C2D">
        <w:t>the</w:t>
      </w:r>
      <w:r w:rsidRPr="00B459D1">
        <w:t xml:space="preserve"> release.  Examples of </w:t>
      </w:r>
      <w:r w:rsidR="00772A77">
        <w:t xml:space="preserve">observed </w:t>
      </w:r>
      <w:r w:rsidRPr="00B459D1">
        <w:t xml:space="preserve">incompatibility between fuels stored and UST materials include equipment or components such as tanks, piping, or gaskets and seals that have become brittle, elongated, thinner, or swollen when compared with their as-installed conditions. </w:t>
      </w:r>
    </w:p>
    <w:p w14:paraId="05EBF739" w14:textId="77777777" w:rsidR="00F60400" w:rsidRPr="006C2C23" w:rsidRDefault="00F60400" w:rsidP="00F60400">
      <w:pPr>
        <w:spacing w:after="0" w:line="240" w:lineRule="auto"/>
        <w:rPr>
          <w:rFonts w:cs="Times New Roman"/>
          <w:szCs w:val="24"/>
          <w:highlight w:val="yellow"/>
        </w:rPr>
      </w:pPr>
    </w:p>
    <w:bookmarkEnd w:id="2"/>
    <w:p w14:paraId="3DA692FF" w14:textId="3E3185C2" w:rsidR="008F5FD9" w:rsidRPr="00530BD5" w:rsidRDefault="00B459D1" w:rsidP="00B459D1">
      <w:pPr>
        <w:pStyle w:val="Heading3"/>
        <w:rPr>
          <w:highlight w:val="yellow"/>
        </w:rPr>
      </w:pPr>
      <w:r w:rsidRPr="00B459D1">
        <w:t xml:space="preserve">Compatibility </w:t>
      </w:r>
      <w:proofErr w:type="gramStart"/>
      <w:r w:rsidR="00F26C2D">
        <w:t>I</w:t>
      </w:r>
      <w:r w:rsidRPr="00B459D1">
        <w:t>n</w:t>
      </w:r>
      <w:proofErr w:type="gramEnd"/>
      <w:r w:rsidRPr="00B459D1">
        <w:t xml:space="preserve"> </w:t>
      </w:r>
      <w:r w:rsidR="00F26C2D">
        <w:t>T</w:t>
      </w:r>
      <w:r w:rsidRPr="00B459D1">
        <w:t>he 1988 UST Regulation</w:t>
      </w:r>
    </w:p>
    <w:p w14:paraId="01CD35C7" w14:textId="7FAC2B87" w:rsidR="00B459D1" w:rsidRDefault="00B459D1" w:rsidP="00F60400">
      <w:pPr>
        <w:spacing w:after="0" w:line="240" w:lineRule="auto"/>
      </w:pPr>
      <w:r w:rsidRPr="0087554C">
        <w:t>EPA has required UST systems to be compatible with the substance stored in them</w:t>
      </w:r>
      <w:r>
        <w:t xml:space="preserve"> since the 1988 UST regulation</w:t>
      </w:r>
      <w:r w:rsidRPr="0087554C">
        <w:t xml:space="preserve">.  Compatibility is required </w:t>
      </w:r>
      <w:r>
        <w:t>for as long as the</w:t>
      </w:r>
      <w:r w:rsidRPr="0087554C">
        <w:t xml:space="preserve"> UST system </w:t>
      </w:r>
      <w:proofErr w:type="gramStart"/>
      <w:r>
        <w:t>is used</w:t>
      </w:r>
      <w:proofErr w:type="gramEnd"/>
      <w:r>
        <w:t xml:space="preserve"> to store regulated substances.  From the 1988 </w:t>
      </w:r>
      <w:r w:rsidR="00F26C2D">
        <w:t xml:space="preserve">UST </w:t>
      </w:r>
      <w:r>
        <w:t>regulation:</w:t>
      </w:r>
      <w:r w:rsidRPr="0087554C">
        <w:t xml:space="preserve">  </w:t>
      </w:r>
    </w:p>
    <w:p w14:paraId="0AD8D884" w14:textId="1C84CE53" w:rsidR="00F60400" w:rsidRPr="0087554C" w:rsidRDefault="00F60400" w:rsidP="00F60400">
      <w:pPr>
        <w:spacing w:after="0" w:line="240" w:lineRule="auto"/>
      </w:pPr>
    </w:p>
    <w:p w14:paraId="3894BC48" w14:textId="2DEC0CF6" w:rsidR="00B459D1" w:rsidRPr="00B459D1" w:rsidRDefault="00EF259B" w:rsidP="00F60400">
      <w:pPr>
        <w:pStyle w:val="ListParagraph"/>
        <w:numPr>
          <w:ilvl w:val="0"/>
          <w:numId w:val="42"/>
        </w:numPr>
        <w:spacing w:after="0" w:line="240" w:lineRule="auto"/>
        <w:rPr>
          <w:b/>
        </w:rPr>
      </w:pPr>
      <w:r w:rsidRPr="00B459D1">
        <w:rPr>
          <w:noProof/>
          <w:highlight w:val="yellow"/>
        </w:rPr>
        <mc:AlternateContent>
          <mc:Choice Requires="wps">
            <w:drawing>
              <wp:anchor distT="0" distB="0" distL="114300" distR="114300" simplePos="0" relativeHeight="251770880" behindDoc="0" locked="0" layoutInCell="1" allowOverlap="1" wp14:anchorId="2CB3AC9C" wp14:editId="238FEB2B">
                <wp:simplePos x="0" y="0"/>
                <wp:positionH relativeFrom="column">
                  <wp:posOffset>4248150</wp:posOffset>
                </wp:positionH>
                <wp:positionV relativeFrom="paragraph">
                  <wp:posOffset>424180</wp:posOffset>
                </wp:positionV>
                <wp:extent cx="2057400" cy="2647950"/>
                <wp:effectExtent l="57150" t="57150" r="133350" b="152400"/>
                <wp:wrapNone/>
                <wp:docPr id="52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479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5168D01" w14:textId="24A01D66" w:rsidR="00844BB2" w:rsidRPr="003D0C3A" w:rsidRDefault="00844BB2" w:rsidP="005C5AB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w:t>
                            </w:r>
                            <w:r w:rsidRPr="005C5AB7">
                              <w:rPr>
                                <w:rFonts w:asciiTheme="majorHAnsi" w:hAnsiTheme="majorHAnsi" w:cs="Arial"/>
                                <w:b/>
                                <w:i/>
                                <w:color w:val="FFFFFF" w:themeColor="background1"/>
                                <w:sz w:val="20"/>
                                <w:szCs w:val="20"/>
                              </w:rPr>
                              <w:t xml:space="preserve"> currently installed UST systems </w:t>
                            </w:r>
                            <w:r>
                              <w:rPr>
                                <w:rFonts w:asciiTheme="majorHAnsi" w:hAnsiTheme="majorHAnsi" w:cs="Arial"/>
                                <w:b/>
                                <w:i/>
                                <w:color w:val="FFFFFF" w:themeColor="background1"/>
                                <w:sz w:val="20"/>
                                <w:szCs w:val="20"/>
                              </w:rPr>
                              <w:t xml:space="preserve">have at least some components that </w:t>
                            </w:r>
                            <w:r w:rsidRPr="005C5AB7">
                              <w:rPr>
                                <w:rFonts w:asciiTheme="majorHAnsi" w:hAnsiTheme="majorHAnsi" w:cs="Arial"/>
                                <w:b/>
                                <w:i/>
                                <w:color w:val="FFFFFF" w:themeColor="background1"/>
                                <w:sz w:val="20"/>
                                <w:szCs w:val="20"/>
                              </w:rPr>
                              <w:t>may not be compatible with fuel blends containing more than 10 percent ethanol or more than 20 percent biodiesel.  However, components compatible with higher blends are now available.</w:t>
                            </w:r>
                            <w:r>
                              <w:rPr>
                                <w:rFonts w:asciiTheme="majorHAnsi" w:hAnsiTheme="majorHAnsi" w:cs="Arial"/>
                                <w:b/>
                                <w:i/>
                                <w:color w:val="FFFFFF" w:themeColor="background1"/>
                                <w:sz w:val="20"/>
                                <w:szCs w:val="20"/>
                              </w:rPr>
                              <w:t xml:space="preserve"> </w:t>
                            </w:r>
                            <w:r w:rsidRPr="005C5AB7">
                              <w:rPr>
                                <w:rFonts w:asciiTheme="majorHAnsi" w:hAnsiTheme="majorHAnsi" w:cs="Arial"/>
                                <w:b/>
                                <w:i/>
                                <w:color w:val="FFFFFF" w:themeColor="background1"/>
                                <w:sz w:val="20"/>
                                <w:szCs w:val="20"/>
                              </w:rPr>
                              <w:t xml:space="preserve"> If you choose to upgrade your UST system</w:t>
                            </w:r>
                            <w:r>
                              <w:rPr>
                                <w:rFonts w:asciiTheme="majorHAnsi" w:hAnsiTheme="majorHAnsi" w:cs="Arial"/>
                                <w:b/>
                                <w:i/>
                                <w:color w:val="FFFFFF" w:themeColor="background1"/>
                                <w:sz w:val="20"/>
                                <w:szCs w:val="20"/>
                              </w:rPr>
                              <w:t>,</w:t>
                            </w:r>
                            <w:r w:rsidRPr="005C5AB7">
                              <w:rPr>
                                <w:rFonts w:asciiTheme="majorHAnsi" w:hAnsiTheme="majorHAnsi" w:cs="Arial"/>
                                <w:b/>
                                <w:i/>
                                <w:color w:val="FFFFFF" w:themeColor="background1"/>
                                <w:sz w:val="20"/>
                                <w:szCs w:val="20"/>
                              </w:rPr>
                              <w:t xml:space="preserve"> remember to require that your installer use compatible equipment.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3AC9C" id="_x0000_s1039" type="#_x0000_t202" alt="Title: Updated - Description: Updated" style="position:absolute;left:0;text-align:left;margin-left:334.5pt;margin-top:33.4pt;width:162pt;height:20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" fillcolor="#6cf" strokecolor="white [3212]">
                <v:shadow on="t" color="black" opacity="26214f" origin="-.5,-.5" offset="1.24725mm,1.24725mm"/>
                <v:textbox inset="14.4pt,7.2pt,14.4pt,7.2pt">
                  <w:txbxContent>
                    <w:p w14:paraId="05168D01" w14:textId="24A01D66" w:rsidR="00844BB2" w:rsidRPr="003D0C3A" w:rsidRDefault="00844BB2" w:rsidP="005C5AB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w:t>
                      </w:r>
                      <w:r w:rsidRPr="005C5AB7">
                        <w:rPr>
                          <w:rFonts w:asciiTheme="majorHAnsi" w:hAnsiTheme="majorHAnsi" w:cs="Arial"/>
                          <w:b/>
                          <w:i/>
                          <w:color w:val="FFFFFF" w:themeColor="background1"/>
                          <w:sz w:val="20"/>
                          <w:szCs w:val="20"/>
                        </w:rPr>
                        <w:t xml:space="preserve"> currently installed UST systems </w:t>
                      </w:r>
                      <w:r>
                        <w:rPr>
                          <w:rFonts w:asciiTheme="majorHAnsi" w:hAnsiTheme="majorHAnsi" w:cs="Arial"/>
                          <w:b/>
                          <w:i/>
                          <w:color w:val="FFFFFF" w:themeColor="background1"/>
                          <w:sz w:val="20"/>
                          <w:szCs w:val="20"/>
                        </w:rPr>
                        <w:t xml:space="preserve">have at least some components that </w:t>
                      </w:r>
                      <w:r w:rsidRPr="005C5AB7">
                        <w:rPr>
                          <w:rFonts w:asciiTheme="majorHAnsi" w:hAnsiTheme="majorHAnsi" w:cs="Arial"/>
                          <w:b/>
                          <w:i/>
                          <w:color w:val="FFFFFF" w:themeColor="background1"/>
                          <w:sz w:val="20"/>
                          <w:szCs w:val="20"/>
                        </w:rPr>
                        <w:t>may not be compatible with fuel blends containing more than 10 percent ethanol or more than 20 percent biodiesel.  However, components compatible with higher blends are now available.</w:t>
                      </w:r>
                      <w:r>
                        <w:rPr>
                          <w:rFonts w:asciiTheme="majorHAnsi" w:hAnsiTheme="majorHAnsi" w:cs="Arial"/>
                          <w:b/>
                          <w:i/>
                          <w:color w:val="FFFFFF" w:themeColor="background1"/>
                          <w:sz w:val="20"/>
                          <w:szCs w:val="20"/>
                        </w:rPr>
                        <w:t xml:space="preserve"> </w:t>
                      </w:r>
                      <w:r w:rsidRPr="005C5AB7">
                        <w:rPr>
                          <w:rFonts w:asciiTheme="majorHAnsi" w:hAnsiTheme="majorHAnsi" w:cs="Arial"/>
                          <w:b/>
                          <w:i/>
                          <w:color w:val="FFFFFF" w:themeColor="background1"/>
                          <w:sz w:val="20"/>
                          <w:szCs w:val="20"/>
                        </w:rPr>
                        <w:t xml:space="preserve"> If you choose to upgrade your UST system</w:t>
                      </w:r>
                      <w:r>
                        <w:rPr>
                          <w:rFonts w:asciiTheme="majorHAnsi" w:hAnsiTheme="majorHAnsi" w:cs="Arial"/>
                          <w:b/>
                          <w:i/>
                          <w:color w:val="FFFFFF" w:themeColor="background1"/>
                          <w:sz w:val="20"/>
                          <w:szCs w:val="20"/>
                        </w:rPr>
                        <w:t>,</w:t>
                      </w:r>
                      <w:r w:rsidRPr="005C5AB7">
                        <w:rPr>
                          <w:rFonts w:asciiTheme="majorHAnsi" w:hAnsiTheme="majorHAnsi" w:cs="Arial"/>
                          <w:b/>
                          <w:i/>
                          <w:color w:val="FFFFFF" w:themeColor="background1"/>
                          <w:sz w:val="20"/>
                          <w:szCs w:val="20"/>
                        </w:rPr>
                        <w:t xml:space="preserve"> remember to require that your installer use compatible equipment.</w:t>
                      </w:r>
                    </w:p>
                  </w:txbxContent>
                </v:textbox>
              </v:shape>
            </w:pict>
          </mc:Fallback>
        </mc:AlternateContent>
      </w:r>
      <w:r w:rsidR="00B459D1" w:rsidRPr="00B459D1">
        <w:rPr>
          <w:b/>
        </w:rPr>
        <w:t>You must use an UST system made of or lined with materials compatible with the regulated substance stored in the UST system.</w:t>
      </w:r>
    </w:p>
    <w:p w14:paraId="5C7836BD" w14:textId="7606B35F" w:rsidR="00F60400" w:rsidRDefault="00F60400" w:rsidP="00F60400">
      <w:pPr>
        <w:spacing w:after="0" w:line="240" w:lineRule="auto"/>
      </w:pPr>
    </w:p>
    <w:p w14:paraId="699A073E" w14:textId="34F00ABF" w:rsidR="009A5E75" w:rsidRDefault="00B459D1" w:rsidP="00F60400">
      <w:pPr>
        <w:spacing w:after="0" w:line="240" w:lineRule="auto"/>
      </w:pPr>
      <w:r>
        <w:t>However, the U</w:t>
      </w:r>
      <w:r w:rsidR="006A14A9">
        <w:t xml:space="preserve">nited </w:t>
      </w:r>
      <w:r>
        <w:t>S</w:t>
      </w:r>
      <w:r w:rsidR="006A14A9">
        <w:t>tates’</w:t>
      </w:r>
      <w:r>
        <w:t xml:space="preserve"> fuel supply has changed significantly since 1988 and there has been an exponential growth of the use of alternative fuels.  </w:t>
      </w:r>
      <w:r>
        <w:rPr>
          <w:szCs w:val="24"/>
        </w:rPr>
        <w:t xml:space="preserve">Biodiesel </w:t>
      </w:r>
      <w:proofErr w:type="gramStart"/>
      <w:r w:rsidR="008B26E0">
        <w:rPr>
          <w:szCs w:val="24"/>
        </w:rPr>
        <w:t>is commonly blended</w:t>
      </w:r>
      <w:proofErr w:type="gramEnd"/>
      <w:r w:rsidR="008B26E0">
        <w:rPr>
          <w:szCs w:val="24"/>
        </w:rPr>
        <w:t xml:space="preserve"> into diesel </w:t>
      </w:r>
      <w:r>
        <w:rPr>
          <w:szCs w:val="24"/>
        </w:rPr>
        <w:t>and ethanol</w:t>
      </w:r>
      <w:r w:rsidR="00C0358C">
        <w:rPr>
          <w:szCs w:val="24"/>
        </w:rPr>
        <w:t xml:space="preserve"> </w:t>
      </w:r>
      <w:r w:rsidR="008B26E0">
        <w:rPr>
          <w:szCs w:val="24"/>
        </w:rPr>
        <w:t xml:space="preserve">into </w:t>
      </w:r>
      <w:r>
        <w:rPr>
          <w:szCs w:val="24"/>
        </w:rPr>
        <w:t>gasoline</w:t>
      </w:r>
      <w:r w:rsidR="008B26E0">
        <w:rPr>
          <w:szCs w:val="24"/>
        </w:rPr>
        <w:t>.</w:t>
      </w:r>
      <w:r w:rsidR="00AD4AF3">
        <w:rPr>
          <w:szCs w:val="24"/>
        </w:rPr>
        <w:t xml:space="preserve">  </w:t>
      </w:r>
      <w:r w:rsidR="008B26E0">
        <w:rPr>
          <w:szCs w:val="24"/>
        </w:rPr>
        <w:t>The</w:t>
      </w:r>
      <w:r w:rsidR="00BC01CE">
        <w:rPr>
          <w:szCs w:val="24"/>
        </w:rPr>
        <w:t xml:space="preserve"> resulting blended fuels stored in USTs usually contain </w:t>
      </w:r>
      <w:r>
        <w:rPr>
          <w:szCs w:val="24"/>
        </w:rPr>
        <w:t xml:space="preserve">20 percent </w:t>
      </w:r>
      <w:r w:rsidR="008B26E0">
        <w:rPr>
          <w:szCs w:val="24"/>
        </w:rPr>
        <w:t xml:space="preserve">biodiesel </w:t>
      </w:r>
      <w:r w:rsidR="00AA62DC">
        <w:rPr>
          <w:szCs w:val="24"/>
        </w:rPr>
        <w:t>(B20)</w:t>
      </w:r>
      <w:r w:rsidR="00BC01CE">
        <w:rPr>
          <w:szCs w:val="24"/>
        </w:rPr>
        <w:t xml:space="preserve"> </w:t>
      </w:r>
      <w:r w:rsidR="008B26E0">
        <w:rPr>
          <w:szCs w:val="24"/>
        </w:rPr>
        <w:t>or</w:t>
      </w:r>
      <w:r w:rsidR="00BC01CE">
        <w:rPr>
          <w:szCs w:val="24"/>
        </w:rPr>
        <w:t xml:space="preserve"> less or</w:t>
      </w:r>
      <w:r w:rsidR="008B26E0">
        <w:rPr>
          <w:szCs w:val="24"/>
        </w:rPr>
        <w:t xml:space="preserve"> </w:t>
      </w:r>
      <w:r>
        <w:rPr>
          <w:szCs w:val="24"/>
        </w:rPr>
        <w:t>10 percent</w:t>
      </w:r>
      <w:r w:rsidR="008B26E0">
        <w:rPr>
          <w:szCs w:val="24"/>
        </w:rPr>
        <w:t xml:space="preserve"> ethanol</w:t>
      </w:r>
      <w:r w:rsidR="00AA62DC">
        <w:rPr>
          <w:szCs w:val="24"/>
        </w:rPr>
        <w:t xml:space="preserve"> (E10)</w:t>
      </w:r>
      <w:r w:rsidR="00BC01CE">
        <w:rPr>
          <w:szCs w:val="24"/>
        </w:rPr>
        <w:t xml:space="preserve"> or less </w:t>
      </w:r>
      <w:r>
        <w:rPr>
          <w:szCs w:val="24"/>
        </w:rPr>
        <w:t>of the petroleum based fuel volume</w:t>
      </w:r>
      <w:r w:rsidR="00AA62DC">
        <w:rPr>
          <w:szCs w:val="24"/>
        </w:rPr>
        <w:t>.</w:t>
      </w:r>
      <w:r w:rsidR="00AD4AF3">
        <w:rPr>
          <w:szCs w:val="24"/>
        </w:rPr>
        <w:t xml:space="preserve">  </w:t>
      </w:r>
      <w:r>
        <w:rPr>
          <w:szCs w:val="24"/>
        </w:rPr>
        <w:t xml:space="preserve">However, in certain percentages </w:t>
      </w:r>
      <w:r w:rsidR="008B26E0">
        <w:rPr>
          <w:szCs w:val="24"/>
        </w:rPr>
        <w:t xml:space="preserve">petroleum-biofuel </w:t>
      </w:r>
      <w:r>
        <w:rPr>
          <w:szCs w:val="24"/>
        </w:rPr>
        <w:t>blends are more aggressive toward certain materials used in UST</w:t>
      </w:r>
      <w:r w:rsidR="005016F3">
        <w:rPr>
          <w:szCs w:val="24"/>
        </w:rPr>
        <w:t xml:space="preserve"> system</w:t>
      </w:r>
      <w:r>
        <w:rPr>
          <w:szCs w:val="24"/>
        </w:rPr>
        <w:t xml:space="preserve"> construction than the </w:t>
      </w:r>
      <w:proofErr w:type="gramStart"/>
      <w:r>
        <w:rPr>
          <w:szCs w:val="24"/>
        </w:rPr>
        <w:t>petroleum based</w:t>
      </w:r>
      <w:proofErr w:type="gramEnd"/>
      <w:r>
        <w:rPr>
          <w:szCs w:val="24"/>
        </w:rPr>
        <w:t xml:space="preserve"> fuel without biofuels.</w:t>
      </w:r>
      <w:r>
        <w:t xml:space="preserve">  </w:t>
      </w:r>
      <w:r w:rsidR="00F52974">
        <w:t>In addition to the compatibility requirement above, t</w:t>
      </w:r>
      <w:r>
        <w:t xml:space="preserve">he 2015 UST regulation includes requirements for owners and operators of certain UST systems to help ensure UST systems are compatible with </w:t>
      </w:r>
      <w:r w:rsidR="006D58C3">
        <w:t>biofuels</w:t>
      </w:r>
      <w:r>
        <w:t xml:space="preserve"> prior to storing them.</w:t>
      </w:r>
    </w:p>
    <w:p w14:paraId="598E53F6" w14:textId="77777777" w:rsidR="007E2827" w:rsidRDefault="007E2827" w:rsidP="00F60400">
      <w:pPr>
        <w:spacing w:after="0" w:line="240" w:lineRule="auto"/>
      </w:pPr>
    </w:p>
    <w:p w14:paraId="73856B47" w14:textId="7B081CF2" w:rsidR="005C5AB7" w:rsidRDefault="00EF259B" w:rsidP="00F60400">
      <w:pPr>
        <w:pStyle w:val="Heading3"/>
        <w:spacing w:line="240" w:lineRule="auto"/>
      </w:pPr>
      <w:r w:rsidRPr="00B459D1">
        <w:rPr>
          <w:noProof/>
          <w:highlight w:val="yellow"/>
        </w:rPr>
        <w:lastRenderedPageBreak/>
        <mc:AlternateContent>
          <mc:Choice Requires="wps">
            <w:drawing>
              <wp:anchor distT="0" distB="0" distL="114300" distR="114300" simplePos="0" relativeHeight="251777024" behindDoc="0" locked="0" layoutInCell="1" allowOverlap="1" wp14:anchorId="70ED55F4" wp14:editId="633D8E96">
                <wp:simplePos x="0" y="0"/>
                <wp:positionH relativeFrom="column">
                  <wp:posOffset>4267200</wp:posOffset>
                </wp:positionH>
                <wp:positionV relativeFrom="paragraph">
                  <wp:posOffset>144145</wp:posOffset>
                </wp:positionV>
                <wp:extent cx="2057400" cy="2349500"/>
                <wp:effectExtent l="57150" t="57150" r="133350" b="146050"/>
                <wp:wrapNone/>
                <wp:docPr id="53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4950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225EE13" w14:textId="014B61CF" w:rsidR="00844BB2" w:rsidRPr="003D0C3A" w:rsidRDefault="00844BB2" w:rsidP="00F90B9A">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F90B9A">
                              <w:rPr>
                                <w:rFonts w:asciiTheme="majorHAnsi" w:hAnsiTheme="majorHAnsi" w:cs="Arial"/>
                                <w:b/>
                                <w:i/>
                                <w:color w:val="FFFFFF" w:themeColor="background1"/>
                                <w:sz w:val="20"/>
                                <w:szCs w:val="20"/>
                              </w:rPr>
                              <w:t xml:space="preserve">Adding </w:t>
                            </w:r>
                            <w:r>
                              <w:rPr>
                                <w:rFonts w:asciiTheme="majorHAnsi" w:hAnsiTheme="majorHAnsi" w:cs="Arial"/>
                                <w:b/>
                                <w:i/>
                                <w:color w:val="FFFFFF" w:themeColor="background1"/>
                                <w:sz w:val="20"/>
                                <w:szCs w:val="20"/>
                              </w:rPr>
                              <w:t xml:space="preserve">any amount of </w:t>
                            </w:r>
                            <w:r w:rsidRPr="00F90B9A">
                              <w:rPr>
                                <w:rFonts w:asciiTheme="majorHAnsi" w:hAnsiTheme="majorHAnsi" w:cs="Arial"/>
                                <w:b/>
                                <w:i/>
                                <w:color w:val="FFFFFF" w:themeColor="background1"/>
                                <w:sz w:val="20"/>
                                <w:szCs w:val="20"/>
                              </w:rPr>
                              <w:t xml:space="preserve">ethanol to petroleum based fuels changes how the fuel interacts with materials.  </w:t>
                            </w:r>
                            <w:proofErr w:type="gramStart"/>
                            <w:r w:rsidRPr="00F90B9A">
                              <w:rPr>
                                <w:rFonts w:asciiTheme="majorHAnsi" w:hAnsiTheme="majorHAnsi" w:cs="Arial"/>
                                <w:b/>
                                <w:i/>
                                <w:color w:val="FFFFFF" w:themeColor="background1"/>
                                <w:sz w:val="20"/>
                                <w:szCs w:val="20"/>
                              </w:rPr>
                              <w:t>Blends greater than 10 percent ethanol by volume show the most ability to affect the performance of some materials in older UST systems.</w:t>
                            </w:r>
                            <w:proofErr w:type="gramEnd"/>
                            <w:r w:rsidRPr="00F90B9A">
                              <w:rPr>
                                <w:rFonts w:asciiTheme="majorHAnsi" w:hAnsiTheme="majorHAnsi" w:cs="Arial"/>
                                <w:b/>
                                <w:i/>
                                <w:color w:val="FFFFFF" w:themeColor="background1"/>
                                <w:sz w:val="20"/>
                                <w:szCs w:val="20"/>
                              </w:rPr>
                              <w:t xml:space="preserve">  New materials that are compatible with these fuels are readily available.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D55F4" id="_x0000_s1040" type="#_x0000_t202" alt="Title: Updated - Description: Updated" style="position:absolute;margin-left:336pt;margin-top:11.35pt;width:162pt;height:1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" fillcolor="#6cf" strokecolor="white [3212]">
                <v:shadow on="t" color="black" opacity="26214f" origin="-.5,-.5" offset="1.24725mm,1.24725mm"/>
                <v:textbox inset="14.4pt,7.2pt,14.4pt,7.2pt">
                  <w:txbxContent>
                    <w:p w14:paraId="3225EE13" w14:textId="014B61CF" w:rsidR="00844BB2" w:rsidRPr="003D0C3A" w:rsidRDefault="00844BB2" w:rsidP="00F90B9A">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F90B9A">
                        <w:rPr>
                          <w:rFonts w:asciiTheme="majorHAnsi" w:hAnsiTheme="majorHAnsi" w:cs="Arial"/>
                          <w:b/>
                          <w:i/>
                          <w:color w:val="FFFFFF" w:themeColor="background1"/>
                          <w:sz w:val="20"/>
                          <w:szCs w:val="20"/>
                        </w:rPr>
                        <w:t xml:space="preserve">Adding </w:t>
                      </w:r>
                      <w:r>
                        <w:rPr>
                          <w:rFonts w:asciiTheme="majorHAnsi" w:hAnsiTheme="majorHAnsi" w:cs="Arial"/>
                          <w:b/>
                          <w:i/>
                          <w:color w:val="FFFFFF" w:themeColor="background1"/>
                          <w:sz w:val="20"/>
                          <w:szCs w:val="20"/>
                        </w:rPr>
                        <w:t xml:space="preserve">any amount of </w:t>
                      </w:r>
                      <w:r w:rsidRPr="00F90B9A">
                        <w:rPr>
                          <w:rFonts w:asciiTheme="majorHAnsi" w:hAnsiTheme="majorHAnsi" w:cs="Arial"/>
                          <w:b/>
                          <w:i/>
                          <w:color w:val="FFFFFF" w:themeColor="background1"/>
                          <w:sz w:val="20"/>
                          <w:szCs w:val="20"/>
                        </w:rPr>
                        <w:t xml:space="preserve">ethanol to petroleum based fuels changes how the fuel interacts with materials.  </w:t>
                      </w:r>
                      <w:proofErr w:type="gramStart"/>
                      <w:r w:rsidRPr="00F90B9A">
                        <w:rPr>
                          <w:rFonts w:asciiTheme="majorHAnsi" w:hAnsiTheme="majorHAnsi" w:cs="Arial"/>
                          <w:b/>
                          <w:i/>
                          <w:color w:val="FFFFFF" w:themeColor="background1"/>
                          <w:sz w:val="20"/>
                          <w:szCs w:val="20"/>
                        </w:rPr>
                        <w:t>Blends greater than 10 percent ethanol by volume show the most ability to affect the performance of some materials in older UST systems.</w:t>
                      </w:r>
                      <w:proofErr w:type="gramEnd"/>
                      <w:r w:rsidRPr="00F90B9A">
                        <w:rPr>
                          <w:rFonts w:asciiTheme="majorHAnsi" w:hAnsiTheme="majorHAnsi" w:cs="Arial"/>
                          <w:b/>
                          <w:i/>
                          <w:color w:val="FFFFFF" w:themeColor="background1"/>
                          <w:sz w:val="20"/>
                          <w:szCs w:val="20"/>
                        </w:rPr>
                        <w:t xml:space="preserve">  New materials that are compatible with these fuels are readily available.</w:t>
                      </w:r>
                    </w:p>
                  </w:txbxContent>
                </v:textbox>
              </v:shape>
            </w:pict>
          </mc:Fallback>
        </mc:AlternateContent>
      </w:r>
      <w:r w:rsidR="005C5AB7" w:rsidRPr="00B459D1">
        <w:rPr>
          <w:noProof/>
          <w:highlight w:val="yellow"/>
        </w:rPr>
        <mc:AlternateContent>
          <mc:Choice Requires="wps">
            <w:drawing>
              <wp:anchor distT="182880" distB="182880" distL="182880" distR="182880" simplePos="0" relativeHeight="251552767" behindDoc="0" locked="0" layoutInCell="1" allowOverlap="1" wp14:anchorId="1CA6CF41" wp14:editId="06CF3BE8">
                <wp:simplePos x="0" y="0"/>
                <wp:positionH relativeFrom="margin">
                  <wp:posOffset>5829300</wp:posOffset>
                </wp:positionH>
                <wp:positionV relativeFrom="margin">
                  <wp:posOffset>-636270</wp:posOffset>
                </wp:positionV>
                <wp:extent cx="1037590" cy="10057765"/>
                <wp:effectExtent l="0" t="0" r="0" b="635"/>
                <wp:wrapSquare wrapText="bothSides"/>
                <wp:docPr id="53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4634DD21" w14:textId="77777777" w:rsidR="00844BB2" w:rsidRPr="00013DA2" w:rsidRDefault="00844BB2" w:rsidP="005C5AB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6CF41" id="_x0000_s1041" type="#_x0000_t202" alt="Title: Updated - Description: Updated" style="position:absolute;margin-left:459pt;margin-top:-50.1pt;width:81.7pt;height:791.95pt;z-index:251552767;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" fillcolor="white [3212]" stroked="f">
                <v:fill color2="#6cf" angle="90" colors="0 white;63570f #6cf" focus="100%" type="gradient">
                  <o:fill v:ext="view" type="gradientUnscaled"/>
                </v:fill>
                <v:textbox inset="14.4pt,7.2pt,14.4pt,7.2pt">
                  <w:txbxContent>
                    <w:p w14:paraId="4634DD21" w14:textId="77777777" w:rsidR="00844BB2" w:rsidRPr="00013DA2" w:rsidRDefault="00844BB2" w:rsidP="005C5AB7">
                      <w:pPr>
                        <w:pStyle w:val="Whiteboxtext"/>
                        <w:spacing w:line="240" w:lineRule="auto"/>
                      </w:pPr>
                    </w:p>
                  </w:txbxContent>
                </v:textbox>
                <w10:wrap type="square" anchorx="margin" anchory="margin"/>
              </v:shape>
            </w:pict>
          </mc:Fallback>
        </mc:AlternateContent>
      </w:r>
      <w:r w:rsidR="008741A4">
        <w:t>Why EPA Updated</w:t>
      </w:r>
      <w:r w:rsidR="005C5AB7">
        <w:t xml:space="preserve"> </w:t>
      </w:r>
      <w:proofErr w:type="gramStart"/>
      <w:r w:rsidR="004D5E20">
        <w:t>T</w:t>
      </w:r>
      <w:r w:rsidR="005C5AB7">
        <w:t>he</w:t>
      </w:r>
      <w:proofErr w:type="gramEnd"/>
      <w:r w:rsidR="005C5AB7">
        <w:t xml:space="preserve"> Compatibility </w:t>
      </w:r>
      <w:r w:rsidR="00015D90">
        <w:t xml:space="preserve">Requirements </w:t>
      </w:r>
      <w:r w:rsidR="004D5E20">
        <w:t>I</w:t>
      </w:r>
      <w:r w:rsidR="005C5AB7">
        <w:t xml:space="preserve">n </w:t>
      </w:r>
      <w:r w:rsidR="004D5E20">
        <w:t>T</w:t>
      </w:r>
      <w:r w:rsidR="005C5AB7">
        <w:t>he 2015 UST Regulation</w:t>
      </w:r>
    </w:p>
    <w:p w14:paraId="774671F2" w14:textId="30BC2C48" w:rsidR="00F60400" w:rsidRDefault="00F60400" w:rsidP="007E2827">
      <w:pPr>
        <w:keepNext/>
        <w:spacing w:after="0" w:line="240" w:lineRule="auto"/>
      </w:pPr>
    </w:p>
    <w:p w14:paraId="607165D9" w14:textId="3DB1369A" w:rsidR="005C5AB7" w:rsidRDefault="005C5AB7" w:rsidP="00F60400">
      <w:pPr>
        <w:spacing w:after="0" w:line="240" w:lineRule="auto"/>
      </w:pPr>
      <w:r>
        <w:t>The fuel supply</w:t>
      </w:r>
      <w:r w:rsidR="004D5E20">
        <w:t xml:space="preserve"> in the United States</w:t>
      </w:r>
      <w:r>
        <w:t xml:space="preserve"> is constantly evolving.  Ensuring compatibility prior to storing any regulated substance in an existing or new UST system is important, </w:t>
      </w:r>
      <w:r w:rsidR="005C76C6">
        <w:t xml:space="preserve">because </w:t>
      </w:r>
      <w:r>
        <w:t xml:space="preserve">your UST system </w:t>
      </w:r>
      <w:proofErr w:type="gramStart"/>
      <w:r>
        <w:t>may have been built</w:t>
      </w:r>
      <w:proofErr w:type="gramEnd"/>
      <w:r>
        <w:t xml:space="preserve"> with components that were not intended for use with the biofuel you wish to store today.  </w:t>
      </w:r>
    </w:p>
    <w:p w14:paraId="2B970A70" w14:textId="3341A403" w:rsidR="00F60400" w:rsidRDefault="00F60400" w:rsidP="00F60400">
      <w:pPr>
        <w:spacing w:after="0" w:line="240" w:lineRule="auto"/>
      </w:pPr>
    </w:p>
    <w:p w14:paraId="16068A43" w14:textId="2A7AF334" w:rsidR="00A92A4A" w:rsidRDefault="00ED7E23" w:rsidP="00F60400">
      <w:pPr>
        <w:spacing w:after="0" w:line="240" w:lineRule="auto"/>
      </w:pPr>
      <w:r w:rsidRPr="00B459D1">
        <w:rPr>
          <w:noProof/>
          <w:highlight w:val="yellow"/>
        </w:rPr>
        <mc:AlternateContent>
          <mc:Choice Requires="wps">
            <w:drawing>
              <wp:anchor distT="0" distB="0" distL="114300" distR="114300" simplePos="0" relativeHeight="251771904" behindDoc="0" locked="0" layoutInCell="1" allowOverlap="1" wp14:anchorId="43242597" wp14:editId="4B93F2A6">
                <wp:simplePos x="0" y="0"/>
                <wp:positionH relativeFrom="column">
                  <wp:posOffset>4267200</wp:posOffset>
                </wp:positionH>
                <wp:positionV relativeFrom="paragraph">
                  <wp:posOffset>1204595</wp:posOffset>
                </wp:positionV>
                <wp:extent cx="2057400" cy="5238750"/>
                <wp:effectExtent l="57150" t="57150" r="133350" b="152400"/>
                <wp:wrapNone/>
                <wp:docPr id="53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387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4E2F723" w14:textId="221EBB65" w:rsidR="00844BB2" w:rsidRDefault="00844BB2" w:rsidP="005C5AB7">
                            <w:pP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p>
                          <w:p w14:paraId="1007D5CE"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7A1F796"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BA3EE5D"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AFC3A75"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595B57B8"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041170C"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C1DDBB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2CC53B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0FA0B162"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2C1C3DC"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E839EC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A6FC3B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4CB40198"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0AE1450"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14E10B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68098072"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61B1E153"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001E19A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36CC6F7" w14:textId="6BC7E4A3" w:rsidR="00844BB2" w:rsidRPr="003D0C3A" w:rsidRDefault="00844BB2" w:rsidP="00D41E6A">
                            <w:pPr>
                              <w:pBdr>
                                <w:top w:val="single" w:sz="8" w:space="0"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These photos</w:t>
                            </w:r>
                            <w:r w:rsidRPr="005C5AB7">
                              <w:rPr>
                                <w:rFonts w:asciiTheme="majorHAnsi" w:hAnsiTheme="majorHAnsi" w:cs="Arial"/>
                                <w:b/>
                                <w:i/>
                                <w:color w:val="FFFFFF" w:themeColor="background1"/>
                                <w:sz w:val="20"/>
                                <w:szCs w:val="20"/>
                              </w:rPr>
                              <w:t xml:space="preserve"> of UST system material incompatibility</w:t>
                            </w:r>
                            <w:r>
                              <w:rPr>
                                <w:rFonts w:asciiTheme="majorHAnsi" w:hAnsiTheme="majorHAnsi" w:cs="Arial"/>
                                <w:b/>
                                <w:i/>
                                <w:color w:val="FFFFFF" w:themeColor="background1"/>
                                <w:sz w:val="20"/>
                                <w:szCs w:val="20"/>
                              </w:rPr>
                              <w:t xml:space="preserve"> </w:t>
                            </w:r>
                            <w:proofErr w:type="gramStart"/>
                            <w:r>
                              <w:rPr>
                                <w:rFonts w:asciiTheme="majorHAnsi" w:hAnsiTheme="majorHAnsi" w:cs="Arial"/>
                                <w:b/>
                                <w:i/>
                                <w:color w:val="FFFFFF" w:themeColor="background1"/>
                                <w:sz w:val="20"/>
                                <w:szCs w:val="20"/>
                              </w:rPr>
                              <w:t>were not caused</w:t>
                            </w:r>
                            <w:proofErr w:type="gramEnd"/>
                            <w:r>
                              <w:rPr>
                                <w:rFonts w:asciiTheme="majorHAnsi" w:hAnsiTheme="majorHAnsi" w:cs="Arial"/>
                                <w:b/>
                                <w:i/>
                                <w:color w:val="FFFFFF" w:themeColor="background1"/>
                                <w:sz w:val="20"/>
                                <w:szCs w:val="20"/>
                              </w:rPr>
                              <w:t xml:space="preserve"> by biofuels, but provide good examples of incompatibility.  Top </w:t>
                            </w:r>
                            <w:r w:rsidRPr="005C5AB7">
                              <w:rPr>
                                <w:rFonts w:asciiTheme="majorHAnsi" w:hAnsiTheme="majorHAnsi" w:cs="Arial"/>
                                <w:b/>
                                <w:i/>
                                <w:color w:val="FFFFFF" w:themeColor="background1"/>
                                <w:sz w:val="20"/>
                                <w:szCs w:val="20"/>
                              </w:rPr>
                              <w:t xml:space="preserve">to </w:t>
                            </w:r>
                            <w:r>
                              <w:rPr>
                                <w:rFonts w:asciiTheme="majorHAnsi" w:hAnsiTheme="majorHAnsi" w:cs="Arial"/>
                                <w:b/>
                                <w:i/>
                                <w:color w:val="FFFFFF" w:themeColor="background1"/>
                                <w:sz w:val="20"/>
                                <w:szCs w:val="20"/>
                              </w:rPr>
                              <w:t xml:space="preserve">bottom </w:t>
                            </w:r>
                            <w:r w:rsidRPr="005C5AB7">
                              <w:rPr>
                                <w:rFonts w:asciiTheme="majorHAnsi" w:hAnsiTheme="majorHAnsi" w:cs="Arial"/>
                                <w:b/>
                                <w:i/>
                                <w:color w:val="FFFFFF" w:themeColor="background1"/>
                                <w:sz w:val="20"/>
                                <w:szCs w:val="20"/>
                              </w:rPr>
                              <w:t>are pipe elongation, cracking of the internal tank li</w:t>
                            </w:r>
                            <w:r>
                              <w:rPr>
                                <w:rFonts w:asciiTheme="majorHAnsi" w:hAnsiTheme="majorHAnsi" w:cs="Arial"/>
                                <w:b/>
                                <w:i/>
                                <w:color w:val="FFFFFF" w:themeColor="background1"/>
                                <w:sz w:val="20"/>
                                <w:szCs w:val="20"/>
                              </w:rPr>
                              <w:t>n</w:t>
                            </w:r>
                            <w:r w:rsidRPr="005C5AB7">
                              <w:rPr>
                                <w:rFonts w:asciiTheme="majorHAnsi" w:hAnsiTheme="majorHAnsi" w:cs="Arial"/>
                                <w:b/>
                                <w:i/>
                                <w:color w:val="FFFFFF" w:themeColor="background1"/>
                                <w:sz w:val="20"/>
                                <w:szCs w:val="20"/>
                              </w:rPr>
                              <w:t>ing, and delamination of product piping (in top left of the picture.)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42597" id="_x0000_s1042" type="#_x0000_t202" alt="Title: Updated - Description: Updated" style="position:absolute;margin-left:336pt;margin-top:94.85pt;width:162pt;height:4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" fillcolor="#6cf" strokecolor="white [3212]">
                <v:shadow on="t" color="black" opacity="26214f" origin="-.5,-.5" offset="1.24725mm,1.24725mm"/>
                <v:textbox inset="14.4pt,7.2pt,14.4pt,7.2pt">
                  <w:txbxContent>
                    <w:p w14:paraId="14E2F723" w14:textId="221EBB65" w:rsidR="00844BB2" w:rsidRDefault="00844BB2" w:rsidP="005C5AB7">
                      <w:pP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p>
                    <w:p w14:paraId="1007D5CE"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7A1F796"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BA3EE5D"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AFC3A75"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595B57B8"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041170C"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C1DDBB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2CC53B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0FA0B162"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2C1C3DC"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7E839ECB"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1A6FC3B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4CB40198"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0AE1450"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214E10B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68098072"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61B1E153"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001E19A7" w14:textId="77777777" w:rsidR="00844BB2" w:rsidRDefault="00844BB2" w:rsidP="005C5AB7">
                      <w:pPr>
                        <w:spacing w:after="0"/>
                        <w:ind w:right="29"/>
                        <w:jc w:val="right"/>
                        <w:rPr>
                          <w:rFonts w:asciiTheme="majorHAnsi" w:hAnsiTheme="majorHAnsi" w:cs="Arial"/>
                          <w:b/>
                          <w:i/>
                          <w:color w:val="FFFFFF" w:themeColor="background1"/>
                          <w:sz w:val="20"/>
                          <w:szCs w:val="20"/>
                        </w:rPr>
                      </w:pPr>
                    </w:p>
                    <w:p w14:paraId="336CC6F7" w14:textId="6BC7E4A3" w:rsidR="00844BB2" w:rsidRPr="003D0C3A" w:rsidRDefault="00844BB2" w:rsidP="00D41E6A">
                      <w:pPr>
                        <w:pBdr>
                          <w:top w:val="single" w:sz="8" w:space="0"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These photos</w:t>
                      </w:r>
                      <w:r w:rsidRPr="005C5AB7">
                        <w:rPr>
                          <w:rFonts w:asciiTheme="majorHAnsi" w:hAnsiTheme="majorHAnsi" w:cs="Arial"/>
                          <w:b/>
                          <w:i/>
                          <w:color w:val="FFFFFF" w:themeColor="background1"/>
                          <w:sz w:val="20"/>
                          <w:szCs w:val="20"/>
                        </w:rPr>
                        <w:t xml:space="preserve"> of UST system material incompatibility</w:t>
                      </w:r>
                      <w:r>
                        <w:rPr>
                          <w:rFonts w:asciiTheme="majorHAnsi" w:hAnsiTheme="majorHAnsi" w:cs="Arial"/>
                          <w:b/>
                          <w:i/>
                          <w:color w:val="FFFFFF" w:themeColor="background1"/>
                          <w:sz w:val="20"/>
                          <w:szCs w:val="20"/>
                        </w:rPr>
                        <w:t xml:space="preserve"> </w:t>
                      </w:r>
                      <w:proofErr w:type="gramStart"/>
                      <w:r>
                        <w:rPr>
                          <w:rFonts w:asciiTheme="majorHAnsi" w:hAnsiTheme="majorHAnsi" w:cs="Arial"/>
                          <w:b/>
                          <w:i/>
                          <w:color w:val="FFFFFF" w:themeColor="background1"/>
                          <w:sz w:val="20"/>
                          <w:szCs w:val="20"/>
                        </w:rPr>
                        <w:t>were not caused</w:t>
                      </w:r>
                      <w:proofErr w:type="gramEnd"/>
                      <w:r>
                        <w:rPr>
                          <w:rFonts w:asciiTheme="majorHAnsi" w:hAnsiTheme="majorHAnsi" w:cs="Arial"/>
                          <w:b/>
                          <w:i/>
                          <w:color w:val="FFFFFF" w:themeColor="background1"/>
                          <w:sz w:val="20"/>
                          <w:szCs w:val="20"/>
                        </w:rPr>
                        <w:t xml:space="preserve"> by biofuels, but provide good examples of incompatibility.  Top </w:t>
                      </w:r>
                      <w:r w:rsidRPr="005C5AB7">
                        <w:rPr>
                          <w:rFonts w:asciiTheme="majorHAnsi" w:hAnsiTheme="majorHAnsi" w:cs="Arial"/>
                          <w:b/>
                          <w:i/>
                          <w:color w:val="FFFFFF" w:themeColor="background1"/>
                          <w:sz w:val="20"/>
                          <w:szCs w:val="20"/>
                        </w:rPr>
                        <w:t xml:space="preserve">to </w:t>
                      </w:r>
                      <w:r>
                        <w:rPr>
                          <w:rFonts w:asciiTheme="majorHAnsi" w:hAnsiTheme="majorHAnsi" w:cs="Arial"/>
                          <w:b/>
                          <w:i/>
                          <w:color w:val="FFFFFF" w:themeColor="background1"/>
                          <w:sz w:val="20"/>
                          <w:szCs w:val="20"/>
                        </w:rPr>
                        <w:t xml:space="preserve">bottom </w:t>
                      </w:r>
                      <w:r w:rsidRPr="005C5AB7">
                        <w:rPr>
                          <w:rFonts w:asciiTheme="majorHAnsi" w:hAnsiTheme="majorHAnsi" w:cs="Arial"/>
                          <w:b/>
                          <w:i/>
                          <w:color w:val="FFFFFF" w:themeColor="background1"/>
                          <w:sz w:val="20"/>
                          <w:szCs w:val="20"/>
                        </w:rPr>
                        <w:t>are pipe elongation, cracking of the internal tank li</w:t>
                      </w:r>
                      <w:r>
                        <w:rPr>
                          <w:rFonts w:asciiTheme="majorHAnsi" w:hAnsiTheme="majorHAnsi" w:cs="Arial"/>
                          <w:b/>
                          <w:i/>
                          <w:color w:val="FFFFFF" w:themeColor="background1"/>
                          <w:sz w:val="20"/>
                          <w:szCs w:val="20"/>
                        </w:rPr>
                        <w:t>n</w:t>
                      </w:r>
                      <w:r w:rsidRPr="005C5AB7">
                        <w:rPr>
                          <w:rFonts w:asciiTheme="majorHAnsi" w:hAnsiTheme="majorHAnsi" w:cs="Arial"/>
                          <w:b/>
                          <w:i/>
                          <w:color w:val="FFFFFF" w:themeColor="background1"/>
                          <w:sz w:val="20"/>
                          <w:szCs w:val="20"/>
                        </w:rPr>
                        <w:t>ing, and delamination of product piping (in top left of the picture.)</w:t>
                      </w:r>
                    </w:p>
                  </w:txbxContent>
                </v:textbox>
              </v:shape>
            </w:pict>
          </mc:Fallback>
        </mc:AlternateContent>
      </w:r>
      <w:r w:rsidR="005F48DD">
        <w:rPr>
          <w:noProof/>
        </w:rPr>
        <mc:AlternateContent>
          <mc:Choice Requires="wpg">
            <w:drawing>
              <wp:anchor distT="0" distB="0" distL="114300" distR="114300" simplePos="0" relativeHeight="251805696" behindDoc="0" locked="0" layoutInCell="1" allowOverlap="1" wp14:anchorId="30D76F16" wp14:editId="632176D9">
                <wp:simplePos x="0" y="0"/>
                <wp:positionH relativeFrom="column">
                  <wp:posOffset>4467225</wp:posOffset>
                </wp:positionH>
                <wp:positionV relativeFrom="paragraph">
                  <wp:posOffset>3479165</wp:posOffset>
                </wp:positionV>
                <wp:extent cx="1600200" cy="965835"/>
                <wp:effectExtent l="38100" t="38100" r="95250" b="100965"/>
                <wp:wrapNone/>
                <wp:docPr id="11" name="Group 11"/>
                <wp:cNvGraphicFramePr/>
                <a:graphic xmlns:a="http://schemas.openxmlformats.org/drawingml/2006/main">
                  <a:graphicData uri="http://schemas.microsoft.com/office/word/2010/wordprocessingGroup">
                    <wpg:wgp>
                      <wpg:cNvGrpSpPr/>
                      <wpg:grpSpPr>
                        <a:xfrm>
                          <a:off x="0" y="0"/>
                          <a:ext cx="1600200" cy="965835"/>
                          <a:chOff x="0" y="0"/>
                          <a:chExt cx="1600200" cy="965835"/>
                        </a:xfrm>
                      </wpg:grpSpPr>
                      <pic:pic xmlns:pic="http://schemas.openxmlformats.org/drawingml/2006/picture">
                        <pic:nvPicPr>
                          <pic:cNvPr id="533"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200" cy="965835"/>
                          </a:xfrm>
                          <a:prstGeom prst="rect">
                            <a:avLst/>
                          </a:prstGeom>
                          <a:effectLst>
                            <a:outerShdw blurRad="50800" dist="38100" dir="2700000" algn="tl" rotWithShape="0">
                              <a:prstClr val="black">
                                <a:alpha val="40000"/>
                              </a:prstClr>
                            </a:outerShdw>
                          </a:effectLst>
                        </pic:spPr>
                      </pic:pic>
                      <wps:wsp>
                        <wps:cNvPr id="1" name="Straight Arrow Connector 1"/>
                        <wps:cNvCnPr/>
                        <wps:spPr>
                          <a:xfrm>
                            <a:off x="123161" y="64903"/>
                            <a:ext cx="289442" cy="24795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F42DD9" id="Group 11" o:spid="_x0000_s1026" style="position:absolute;margin-left:351.75pt;margin-top:273.95pt;width:126pt;height:76.05pt;z-index:251805696" coordsize="16002,9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6002;height:9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unDEAAAA3AAAAA8AAABkcnMvZG93bnJldi54bWxEj0GLwjAUhO/C/ofwFryIpiqKVKMsq4I3&#10;tbug3h7N27Zs81KaWOu/N4LgcZiZb5jFqjWlaKh2hWUFw0EEgji1uuBMwe/Ptj8D4TyyxtIyKbiT&#10;g9Xyo7PAWNsbH6lJfCYChF2MCnLvq1hKl+Zk0A1sRRy8P1sb9EHWmdQ13gLclHIURVNpsOCwkGNF&#10;3zml/8nVKHDH5sLrQ3EuzbSXDaON3J32jVLdz/ZrDsJT69/hV3unFUzGY3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unDEAAAA3AAAAA8AAAAAAAAAAAAAAAAA&#10;nwIAAGRycy9kb3ducmV2LnhtbFBLBQYAAAAABAAEAPcAAACQAwAAAAA=&#10;">
                  <v:imagedata r:id="rId27" o:title=""/>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1" o:spid="_x0000_s1028" type="#_x0000_t32" style="position:absolute;left:1231;top:649;width:2895;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qfcAAAADaAAAADwAAAGRycy9kb3ducmV2LnhtbERPS2sCMRC+C/0PYQreNFsPta5mRUoL&#10;Yk8+2vOwmd2sbiZLkq7rv28Eoafh43vOaj3YVvTkQ+NYwcs0A0FcOt1wreB0/Jy8gQgRWWPrmBTc&#10;KMC6eBqtMNfuynvqD7EWKYRDjgpMjF0uZSgNWQxT1xEnrnLeYkzQ11J7vKZw28pZlr1Kiw2nBoMd&#10;vRsqL4dfq6A/7+fH752vZ8NHtZWLL3sz8kep8fOwWYKINMR/8cO91Wk+3F+5X1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R6n3AAAAA2gAAAA8AAAAAAAAAAAAAAAAA&#10;oQIAAGRycy9kb3ducmV2LnhtbFBLBQYAAAAABAAEAPkAAACOAwAAAAA=&#10;" strokecolor="red" strokeweight="4.5pt">
                  <v:stroke endarrow="block"/>
                </v:shape>
              </v:group>
            </w:pict>
          </mc:Fallback>
        </mc:AlternateContent>
      </w:r>
      <w:r w:rsidR="001D5860">
        <w:rPr>
          <w:noProof/>
        </w:rPr>
        <w:drawing>
          <wp:anchor distT="0" distB="0" distL="114300" distR="114300" simplePos="0" relativeHeight="251772928" behindDoc="0" locked="0" layoutInCell="1" allowOverlap="1" wp14:anchorId="2FF3BF07" wp14:editId="12C2076E">
            <wp:simplePos x="0" y="0"/>
            <wp:positionH relativeFrom="column">
              <wp:posOffset>4467225</wp:posOffset>
            </wp:positionH>
            <wp:positionV relativeFrom="paragraph">
              <wp:posOffset>1309370</wp:posOffset>
            </wp:positionV>
            <wp:extent cx="1600200" cy="952500"/>
            <wp:effectExtent l="38100" t="38100" r="95250" b="95250"/>
            <wp:wrapNone/>
            <wp:docPr id="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200" cy="9525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5860">
        <w:rPr>
          <w:noProof/>
        </w:rPr>
        <mc:AlternateContent>
          <mc:Choice Requires="wps">
            <w:drawing>
              <wp:anchor distT="0" distB="0" distL="114300" distR="114300" simplePos="0" relativeHeight="251815936" behindDoc="0" locked="0" layoutInCell="1" allowOverlap="1" wp14:anchorId="76FC5CD9" wp14:editId="68F5BEDA">
                <wp:simplePos x="0" y="0"/>
                <wp:positionH relativeFrom="column">
                  <wp:posOffset>5584825</wp:posOffset>
                </wp:positionH>
                <wp:positionV relativeFrom="paragraph">
                  <wp:posOffset>1585595</wp:posOffset>
                </wp:positionV>
                <wp:extent cx="273050" cy="257175"/>
                <wp:effectExtent l="38100" t="19050" r="31750" b="47625"/>
                <wp:wrapNone/>
                <wp:docPr id="20" name="Straight Arrow Connector 20"/>
                <wp:cNvGraphicFramePr/>
                <a:graphic xmlns:a="http://schemas.openxmlformats.org/drawingml/2006/main">
                  <a:graphicData uri="http://schemas.microsoft.com/office/word/2010/wordprocessingShape">
                    <wps:wsp>
                      <wps:cNvCnPr/>
                      <wps:spPr>
                        <a:xfrm flipH="1">
                          <a:off x="0" y="0"/>
                          <a:ext cx="273050" cy="2571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DD496" id="Straight Arrow Connector 20" o:spid="_x0000_s1026" type="#_x0000_t32" style="position:absolute;margin-left:439.75pt;margin-top:124.85pt;width:21.5pt;height:20.2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" strokecolor="red" strokeweight="4.5pt">
                <v:stroke endarrow="block"/>
              </v:shape>
            </w:pict>
          </mc:Fallback>
        </mc:AlternateContent>
      </w:r>
      <w:r w:rsidR="001D5860">
        <w:rPr>
          <w:noProof/>
        </w:rPr>
        <w:drawing>
          <wp:anchor distT="0" distB="0" distL="114300" distR="114300" simplePos="0" relativeHeight="251773952" behindDoc="0" locked="0" layoutInCell="1" allowOverlap="1" wp14:anchorId="7F2B987B" wp14:editId="49D0D480">
            <wp:simplePos x="0" y="0"/>
            <wp:positionH relativeFrom="column">
              <wp:posOffset>4467225</wp:posOffset>
            </wp:positionH>
            <wp:positionV relativeFrom="paragraph">
              <wp:posOffset>2385695</wp:posOffset>
            </wp:positionV>
            <wp:extent cx="1600200" cy="990600"/>
            <wp:effectExtent l="38100" t="38100" r="95250" b="95250"/>
            <wp:wrapNone/>
            <wp:docPr id="53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0200" cy="990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C5AB7">
        <w:t xml:space="preserve">One example that demonstrates the importance of knowing the compatibility of your UST system involves ethanol, </w:t>
      </w:r>
      <w:proofErr w:type="gramStart"/>
      <w:r w:rsidR="005C5AB7">
        <w:t>an oxygenate</w:t>
      </w:r>
      <w:proofErr w:type="gramEnd"/>
      <w:r w:rsidR="005C5AB7">
        <w:t xml:space="preserve"> commonly blended into fuel to improve engine efficiency and emissions.  Ethanol became widely used </w:t>
      </w:r>
      <w:r w:rsidR="004D5E20">
        <w:t>in the United States</w:t>
      </w:r>
      <w:r w:rsidR="005C5AB7">
        <w:t xml:space="preserve"> in blends up to 10 percent by volume </w:t>
      </w:r>
      <w:r w:rsidR="000E2997">
        <w:t xml:space="preserve">in the mid-2000s </w:t>
      </w:r>
      <w:r w:rsidR="005C5AB7">
        <w:t xml:space="preserve">when </w:t>
      </w:r>
      <w:r w:rsidR="004D5E20">
        <w:t>m</w:t>
      </w:r>
      <w:r w:rsidR="00B33F0E">
        <w:t>e</w:t>
      </w:r>
      <w:r w:rsidR="00697B52">
        <w:t xml:space="preserve">thyl </w:t>
      </w:r>
      <w:r w:rsidR="004D5E20">
        <w:t>t</w:t>
      </w:r>
      <w:r w:rsidR="005C5AB7">
        <w:t xml:space="preserve">ertiary </w:t>
      </w:r>
      <w:r w:rsidR="004D5E20">
        <w:t>b</w:t>
      </w:r>
      <w:r w:rsidR="005C5AB7">
        <w:t xml:space="preserve">utyl </w:t>
      </w:r>
      <w:r w:rsidR="004D5E20">
        <w:t>e</w:t>
      </w:r>
      <w:r w:rsidR="005C5AB7">
        <w:t>ther (MTBE), an oxygenate</w:t>
      </w:r>
      <w:r w:rsidR="00A92A4A">
        <w:t xml:space="preserve"> introduced</w:t>
      </w:r>
      <w:r w:rsidR="005C5AB7">
        <w:t xml:space="preserve"> to enhance octane </w:t>
      </w:r>
      <w:r w:rsidR="00A92A4A">
        <w:t>as lead was phased out of gasoline</w:t>
      </w:r>
      <w:r w:rsidR="005C76C6">
        <w:t>,</w:t>
      </w:r>
      <w:r w:rsidR="005C5AB7">
        <w:t xml:space="preserve"> was </w:t>
      </w:r>
      <w:r w:rsidR="00A92A4A">
        <w:t xml:space="preserve">itself </w:t>
      </w:r>
      <w:r w:rsidR="005C5AB7">
        <w:t xml:space="preserve">phased out due to environmental concerns.  </w:t>
      </w:r>
    </w:p>
    <w:p w14:paraId="38E67DDE" w14:textId="77777777" w:rsidR="00A92A4A" w:rsidRDefault="00A92A4A" w:rsidP="00F60400">
      <w:pPr>
        <w:spacing w:after="0" w:line="240" w:lineRule="auto"/>
      </w:pPr>
    </w:p>
    <w:p w14:paraId="65D485BA" w14:textId="1BC92EA8" w:rsidR="005C5AB7" w:rsidRDefault="005C5AB7" w:rsidP="00F60400">
      <w:pPr>
        <w:spacing w:after="0" w:line="240" w:lineRule="auto"/>
      </w:pPr>
      <w:r>
        <w:t>Research has shown that some materials</w:t>
      </w:r>
      <w:r w:rsidR="00097CA0">
        <w:t>,</w:t>
      </w:r>
      <w:r>
        <w:t xml:space="preserve"> such as some polymers and elastomers commonly used in UST system construction prior to ethanol becoming widely used</w:t>
      </w:r>
      <w:r w:rsidR="00A92A4A">
        <w:t>,</w:t>
      </w:r>
      <w:r>
        <w:t xml:space="preserve"> may </w:t>
      </w:r>
      <w:proofErr w:type="gramStart"/>
      <w:r>
        <w:t>swell</w:t>
      </w:r>
      <w:proofErr w:type="gramEnd"/>
      <w:r>
        <w:t xml:space="preserve"> and lose their shape when in contact </w:t>
      </w:r>
      <w:r w:rsidR="005C76C6">
        <w:t>with ethanol.  In an UST system</w:t>
      </w:r>
      <w:r w:rsidR="00E85582">
        <w:t>,</w:t>
      </w:r>
      <w:r>
        <w:t xml:space="preserve"> these materials may be intended to create a seal between components, but if damaged, may not perform correctly and could lead to a release of a regulated substance to the environment.  These materials may show the most swelling in gasoline blended with ethanol greater than 10 percent by volume.  Other regulated substances, such as higher concentrations of biodiesel, may also present compatibility considerations for these or other UST components.</w:t>
      </w:r>
    </w:p>
    <w:p w14:paraId="2464016A" w14:textId="082D4B5D" w:rsidR="00F60400" w:rsidRDefault="00F60400" w:rsidP="00F60400">
      <w:pPr>
        <w:spacing w:after="0" w:line="240" w:lineRule="auto"/>
      </w:pPr>
    </w:p>
    <w:p w14:paraId="0C27790A" w14:textId="6199C73B" w:rsidR="00FE0449" w:rsidRDefault="005C5AB7" w:rsidP="00F60400">
      <w:pPr>
        <w:spacing w:after="0" w:line="240" w:lineRule="auto"/>
      </w:pPr>
      <w:r>
        <w:t xml:space="preserve">UST systems </w:t>
      </w:r>
      <w:proofErr w:type="gramStart"/>
      <w:r>
        <w:t>are designed</w:t>
      </w:r>
      <w:proofErr w:type="gramEnd"/>
      <w:r>
        <w:t xml:space="preserve"> for long lifespans and are normally not frequently replaced.  As the </w:t>
      </w:r>
      <w:proofErr w:type="gramStart"/>
      <w:r>
        <w:t>fuel</w:t>
      </w:r>
      <w:proofErr w:type="gramEnd"/>
      <w:r>
        <w:t xml:space="preserve"> supply changed to incorporate more ethanol, </w:t>
      </w:r>
      <w:r w:rsidR="0063509F">
        <w:t xml:space="preserve">UST and fuels stakeholders found that some installed </w:t>
      </w:r>
      <w:r>
        <w:t>UST systems were incompatible with lower level ethanol blends.  The UST system equipment industry responded to the increasing use of biofuels and the risks identified by creating equipment compatible with lower blends of these fuels.  Over time</w:t>
      </w:r>
      <w:r w:rsidR="00BE7F7F">
        <w:t>,</w:t>
      </w:r>
      <w:r>
        <w:t xml:space="preserve"> the industry also began producing equipment compatible with higher blends of ethanol and </w:t>
      </w:r>
      <w:r w:rsidR="00BE7F7F">
        <w:t xml:space="preserve">biodiesel – those </w:t>
      </w:r>
      <w:r>
        <w:t xml:space="preserve">that are generally more aggressive towards more commonly used UST system materials.  </w:t>
      </w:r>
      <w:r w:rsidR="00F93386">
        <w:t xml:space="preserve">EPA </w:t>
      </w:r>
      <w:r w:rsidR="000E2997">
        <w:t xml:space="preserve">thinks </w:t>
      </w:r>
      <w:r w:rsidR="00F93386">
        <w:t>that all n</w:t>
      </w:r>
      <w:r>
        <w:t xml:space="preserve">ew tanks and piping </w:t>
      </w:r>
      <w:r w:rsidR="00123291">
        <w:t xml:space="preserve">produced today </w:t>
      </w:r>
      <w:r>
        <w:t xml:space="preserve">are compatible with blends of </w:t>
      </w:r>
      <w:r w:rsidR="00C409BA">
        <w:t>up to</w:t>
      </w:r>
      <w:r w:rsidR="00CF42D4">
        <w:t xml:space="preserve"> </w:t>
      </w:r>
      <w:r>
        <w:t xml:space="preserve">100 percent ethanol and biodiesel.  </w:t>
      </w:r>
    </w:p>
    <w:p w14:paraId="1FA75CEB" w14:textId="77777777" w:rsidR="00FE0449" w:rsidRDefault="00FE0449" w:rsidP="00F60400">
      <w:pPr>
        <w:spacing w:after="0" w:line="240" w:lineRule="auto"/>
      </w:pPr>
    </w:p>
    <w:p w14:paraId="4A3EBFD0" w14:textId="303A8FBF" w:rsidR="005C5AB7" w:rsidRDefault="005C5AB7" w:rsidP="00F60400">
      <w:pPr>
        <w:spacing w:after="0" w:line="240" w:lineRule="auto"/>
      </w:pPr>
      <w:r>
        <w:t xml:space="preserve">However, </w:t>
      </w:r>
      <w:r w:rsidR="00CC33CF">
        <w:t xml:space="preserve">many </w:t>
      </w:r>
      <w:r w:rsidR="00CF42D4">
        <w:t xml:space="preserve">of the ancillary components </w:t>
      </w:r>
      <w:r w:rsidR="00723BC7">
        <w:t>may</w:t>
      </w:r>
      <w:r w:rsidR="00AD4AF3">
        <w:t xml:space="preserve"> </w:t>
      </w:r>
      <w:r w:rsidR="00723BC7">
        <w:t>still be available in</w:t>
      </w:r>
      <w:r w:rsidR="00CF42D4">
        <w:t xml:space="preserve"> </w:t>
      </w:r>
      <w:r w:rsidR="00723BC7">
        <w:t>versions not compatible with up to 100 percent biodiesel or 100 percent ethanol</w:t>
      </w:r>
      <w:r w:rsidR="00CF42D4">
        <w:t>.  T</w:t>
      </w:r>
      <w:r>
        <w:t>he whole UST system – including the tank, piping, containment sumps, pumping equipment, release detection equipment, spill prevention equipment, and overfill prevention equipment</w:t>
      </w:r>
      <w:r w:rsidR="00CF42D4">
        <w:t xml:space="preserve"> –</w:t>
      </w:r>
      <w:r>
        <w:t xml:space="preserve"> needs to be compatible with the fuel </w:t>
      </w:r>
      <w:r w:rsidR="00123291">
        <w:t xml:space="preserve">stored </w:t>
      </w:r>
      <w:r>
        <w:t xml:space="preserve">to prevent </w:t>
      </w:r>
      <w:r>
        <w:lastRenderedPageBreak/>
        <w:t>releases to the environment.</w:t>
      </w:r>
      <w:r w:rsidR="00CF42D4">
        <w:t xml:space="preserve">  </w:t>
      </w:r>
      <w:r w:rsidR="00C409BA">
        <w:t>Biofuel blends with e</w:t>
      </w:r>
      <w:r>
        <w:t xml:space="preserve">thanol up to 98 percent (E98) and biodiesel up to </w:t>
      </w:r>
      <w:r w:rsidR="00C409BA">
        <w:t>99</w:t>
      </w:r>
      <w:r>
        <w:t xml:space="preserve"> percent (B</w:t>
      </w:r>
      <w:r w:rsidR="00C409BA">
        <w:t>99</w:t>
      </w:r>
      <w:r>
        <w:t>) have been stored compatibly in some UST systems around the country.</w:t>
      </w:r>
    </w:p>
    <w:p w14:paraId="420712AB" w14:textId="77777777" w:rsidR="00F60400" w:rsidRDefault="00F60400" w:rsidP="00F60400">
      <w:pPr>
        <w:spacing w:after="0" w:line="240" w:lineRule="auto"/>
      </w:pPr>
    </w:p>
    <w:p w14:paraId="64516DA5" w14:textId="1D4A0B63" w:rsidR="005C5AB7" w:rsidRDefault="00F90B9A" w:rsidP="00F60400">
      <w:pPr>
        <w:spacing w:after="0" w:line="240" w:lineRule="auto"/>
      </w:pPr>
      <w:r w:rsidRPr="00B459D1">
        <w:rPr>
          <w:noProof/>
          <w:highlight w:val="yellow"/>
        </w:rPr>
        <mc:AlternateContent>
          <mc:Choice Requires="wps">
            <w:drawing>
              <wp:anchor distT="182880" distB="182880" distL="182880" distR="182880" simplePos="0" relativeHeight="251549692" behindDoc="0" locked="0" layoutInCell="1" allowOverlap="1" wp14:anchorId="7EBE4A12" wp14:editId="4C38294B">
                <wp:simplePos x="0" y="0"/>
                <wp:positionH relativeFrom="margin">
                  <wp:posOffset>5829300</wp:posOffset>
                </wp:positionH>
                <wp:positionV relativeFrom="margin">
                  <wp:posOffset>-636270</wp:posOffset>
                </wp:positionV>
                <wp:extent cx="1037590" cy="10057765"/>
                <wp:effectExtent l="0" t="0" r="0" b="635"/>
                <wp:wrapSquare wrapText="bothSides"/>
                <wp:docPr id="54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9BEB5A9" w14:textId="77777777" w:rsidR="00844BB2" w:rsidRPr="00013DA2" w:rsidRDefault="00844BB2" w:rsidP="00F90B9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A12" id="_x0000_s1043" type="#_x0000_t202" alt="Title: Updated - Description: Updated" style="position:absolute;margin-left:459pt;margin-top:-50.1pt;width:81.7pt;height:791.95pt;z-index:2515496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" fillcolor="white [3212]" stroked="f">
                <v:fill color2="#61ae4e [3204]" angle="90" colors="0 white;63570f #61ae4e" focus="100%" type="gradient">
                  <o:fill v:ext="view" type="gradientUnscaled"/>
                </v:fill>
                <v:textbox inset="14.4pt,7.2pt,14.4pt,7.2pt">
                  <w:txbxContent>
                    <w:p w14:paraId="49BEB5A9" w14:textId="77777777" w:rsidR="00844BB2" w:rsidRPr="00013DA2" w:rsidRDefault="00844BB2" w:rsidP="00F90B9A">
                      <w:pPr>
                        <w:pStyle w:val="Whiteboxtext"/>
                        <w:spacing w:line="240" w:lineRule="auto"/>
                      </w:pPr>
                    </w:p>
                  </w:txbxContent>
                </v:textbox>
                <w10:wrap type="square" anchorx="margin" anchory="margin"/>
              </v:shape>
            </w:pict>
          </mc:Fallback>
        </mc:AlternateContent>
      </w:r>
      <w:r w:rsidR="00723BC7">
        <w:rPr>
          <w:noProof/>
        </w:rPr>
        <w:t xml:space="preserve">EPA </w:t>
      </w:r>
      <w:r w:rsidR="000E2997">
        <w:rPr>
          <w:noProof/>
        </w:rPr>
        <w:t xml:space="preserve">thinks </w:t>
      </w:r>
      <w:r w:rsidR="00723BC7">
        <w:rPr>
          <w:noProof/>
        </w:rPr>
        <w:t>m</w:t>
      </w:r>
      <w:r w:rsidR="00CF42D4">
        <w:rPr>
          <w:noProof/>
        </w:rPr>
        <w:t>ost</w:t>
      </w:r>
      <w:r w:rsidR="005C5AB7">
        <w:t xml:space="preserve"> UST systems are </w:t>
      </w:r>
      <w:r w:rsidR="00CF42D4">
        <w:t xml:space="preserve">not fully </w:t>
      </w:r>
      <w:r w:rsidR="005C5AB7">
        <w:t xml:space="preserve">compatible with higher blends of biofuels because many </w:t>
      </w:r>
      <w:proofErr w:type="gramStart"/>
      <w:r w:rsidR="005C5AB7">
        <w:t>were installed</w:t>
      </w:r>
      <w:proofErr w:type="gramEnd"/>
      <w:r w:rsidR="005C5AB7">
        <w:t xml:space="preserve"> before some compatible UST system equipment was available.  EPA updated the compatibility requirements in the 2015 UST regulation to ensure higher blends of biofuels will be stored only in compatible UST systems.</w:t>
      </w:r>
    </w:p>
    <w:p w14:paraId="4C24FCE7" w14:textId="66832DED" w:rsidR="00F60400" w:rsidRPr="006B2B2D" w:rsidRDefault="00F60400" w:rsidP="00F60400">
      <w:pPr>
        <w:spacing w:after="0" w:line="240" w:lineRule="auto"/>
      </w:pPr>
    </w:p>
    <w:p w14:paraId="21E43DD6" w14:textId="69AA15C3" w:rsidR="00F60400" w:rsidRPr="0078667E" w:rsidRDefault="005C5AB7" w:rsidP="00F60400">
      <w:pPr>
        <w:spacing w:after="0" w:line="240" w:lineRule="auto"/>
      </w:pPr>
      <w:r w:rsidRPr="0078667E">
        <w:t xml:space="preserve">The 2015 UST regulation describes the steps UST owners </w:t>
      </w:r>
      <w:r w:rsidR="00F46852">
        <w:t>and</w:t>
      </w:r>
      <w:r w:rsidR="00F46852" w:rsidRPr="0078667E">
        <w:t xml:space="preserve"> </w:t>
      </w:r>
      <w:r w:rsidRPr="0078667E">
        <w:t xml:space="preserve">operators must take to help protect our health and environment from potential </w:t>
      </w:r>
      <w:r w:rsidR="00236D7E" w:rsidRPr="0078667E">
        <w:t xml:space="preserve">UST </w:t>
      </w:r>
      <w:r w:rsidRPr="0078667E">
        <w:t xml:space="preserve">releases due to incompatibility.  These steps will also help you avoid the high cost of cleaning up </w:t>
      </w:r>
      <w:r w:rsidR="00123291">
        <w:t>releases</w:t>
      </w:r>
      <w:r w:rsidR="00123291" w:rsidRPr="0078667E">
        <w:t xml:space="preserve"> </w:t>
      </w:r>
      <w:r w:rsidRPr="0078667E">
        <w:t>and possible legal actions that can result if your UST system release</w:t>
      </w:r>
      <w:r w:rsidR="00486B1A">
        <w:t>s product</w:t>
      </w:r>
      <w:r w:rsidRPr="0078667E">
        <w:t xml:space="preserve"> to the environment.  </w:t>
      </w:r>
    </w:p>
    <w:p w14:paraId="02C1102F" w14:textId="108BE978" w:rsidR="00D34653" w:rsidRPr="00853499" w:rsidRDefault="005F4B8B" w:rsidP="00D34653">
      <w:pPr>
        <w:pStyle w:val="Heading2"/>
      </w:pPr>
      <w:r w:rsidRPr="00B459D1">
        <w:rPr>
          <w:noProof/>
          <w:highlight w:val="yellow"/>
        </w:rPr>
        <mc:AlternateContent>
          <mc:Choice Requires="wps">
            <w:drawing>
              <wp:anchor distT="0" distB="0" distL="114300" distR="114300" simplePos="0" relativeHeight="251817984" behindDoc="0" locked="0" layoutInCell="1" allowOverlap="1" wp14:anchorId="740FFAA7" wp14:editId="05D0A233">
                <wp:simplePos x="0" y="0"/>
                <wp:positionH relativeFrom="page">
                  <wp:posOffset>5257800</wp:posOffset>
                </wp:positionH>
                <wp:positionV relativeFrom="paragraph">
                  <wp:posOffset>318135</wp:posOffset>
                </wp:positionV>
                <wp:extent cx="2057400" cy="3562350"/>
                <wp:effectExtent l="57150" t="57150" r="133350" b="152400"/>
                <wp:wrapNone/>
                <wp:docPr id="54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6235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3FE7EE0" w14:textId="32F3A060" w:rsidR="00844BB2" w:rsidRPr="003D0C3A" w:rsidRDefault="00844BB2" w:rsidP="007E7F54">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r w:rsidRPr="00F90B9A">
                              <w:rPr>
                                <w:rFonts w:asciiTheme="majorHAnsi" w:hAnsiTheme="majorHAnsi" w:cs="Arial"/>
                                <w:b/>
                                <w:i/>
                                <w:color w:val="FFFFFF" w:themeColor="background1"/>
                                <w:sz w:val="20"/>
                                <w:szCs w:val="20"/>
                              </w:rPr>
                              <w:t>This booklet describes EPA’s requirements for compatibility, but your implementing agency may have requirements that are somewhat different or more stringent than the federal requirements.  Contact your implementing agency for its specific</w:t>
                            </w:r>
                            <w:r>
                              <w:rPr>
                                <w:rFonts w:asciiTheme="majorHAnsi" w:hAnsiTheme="majorHAnsi" w:cs="Arial"/>
                                <w:b/>
                                <w:i/>
                                <w:color w:val="FFFFFF" w:themeColor="background1"/>
                                <w:sz w:val="20"/>
                                <w:szCs w:val="20"/>
                              </w:rPr>
                              <w:t xml:space="preserve"> compatibility requirements.  Many agencies may require owners who store biofuels follow different requirements, which could include submitting documents that differ from the examples provided in this booklet.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FAA7" id="_x0000_s1044" type="#_x0000_t202" alt="Title: Updated - Description: Updated" style="position:absolute;margin-left:414pt;margin-top:25.05pt;width:162pt;height:28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" fillcolor="#6cf" strokecolor="white [3212]">
                <v:shadow on="t" color="black" opacity="26214f" origin="-.5,-.5" offset="1.24725mm,1.24725mm"/>
                <v:textbox inset="14.4pt,7.2pt,14.4pt,7.2pt">
                  <w:txbxContent>
                    <w:p w14:paraId="13FE7EE0" w14:textId="32F3A060" w:rsidR="00844BB2" w:rsidRPr="003D0C3A" w:rsidRDefault="00844BB2" w:rsidP="007E7F54">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 </w:t>
                      </w:r>
                      <w:r w:rsidRPr="00F90B9A">
                        <w:rPr>
                          <w:rFonts w:asciiTheme="majorHAnsi" w:hAnsiTheme="majorHAnsi" w:cs="Arial"/>
                          <w:b/>
                          <w:i/>
                          <w:color w:val="FFFFFF" w:themeColor="background1"/>
                          <w:sz w:val="20"/>
                          <w:szCs w:val="20"/>
                        </w:rPr>
                        <w:t>This booklet describes EPA’s requirements for compatibility, but your implementing agency may have requirements that are somewhat different or more stringent than the federal requirements.  Contact your implementing agency for its specific</w:t>
                      </w:r>
                      <w:r>
                        <w:rPr>
                          <w:rFonts w:asciiTheme="majorHAnsi" w:hAnsiTheme="majorHAnsi" w:cs="Arial"/>
                          <w:b/>
                          <w:i/>
                          <w:color w:val="FFFFFF" w:themeColor="background1"/>
                          <w:sz w:val="20"/>
                          <w:szCs w:val="20"/>
                        </w:rPr>
                        <w:t xml:space="preserve"> compatibility requirements.  Many agencies may require owners who store biofuels follow different requirements, which could include submitting documents that differ from the examples provided in this booklet.</w:t>
                      </w:r>
                    </w:p>
                  </w:txbxContent>
                </v:textbox>
                <w10:wrap anchorx="page"/>
              </v:shape>
            </w:pict>
          </mc:Fallback>
        </mc:AlternateContent>
      </w:r>
      <w:r w:rsidR="00D34653" w:rsidRPr="00CF48F7">
        <w:rPr>
          <w:noProof/>
        </w:rPr>
        <mc:AlternateContent>
          <mc:Choice Requires="wps">
            <w:drawing>
              <wp:anchor distT="182880" distB="182880" distL="182880" distR="182880" simplePos="0" relativeHeight="251812864" behindDoc="0" locked="0" layoutInCell="1" allowOverlap="1" wp14:anchorId="728AE7D3" wp14:editId="719F2F01">
                <wp:simplePos x="0" y="0"/>
                <wp:positionH relativeFrom="margin">
                  <wp:posOffset>5836920</wp:posOffset>
                </wp:positionH>
                <wp:positionV relativeFrom="margin">
                  <wp:posOffset>-614647</wp:posOffset>
                </wp:positionV>
                <wp:extent cx="1037590" cy="10057765"/>
                <wp:effectExtent l="0" t="0" r="0" b="635"/>
                <wp:wrapSquare wrapText="bothSides"/>
                <wp:docPr id="1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2CD1EBEC" w14:textId="77777777" w:rsidR="00844BB2" w:rsidRPr="00013DA2" w:rsidRDefault="00844BB2" w:rsidP="00D3465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AE7D3" id="_x0000_s1045" type="#_x0000_t202" alt="Title: Updated - Description: Updated" style="position:absolute;margin-left:459.6pt;margin-top:-48.4pt;width:81.7pt;height:791.95pt;z-index:2518128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" fillcolor="white [3212]" stroked="f">
                <v:fill color2="#6cf" angle="90" colors="0 white;63570f #6cf" focus="100%" type="gradient">
                  <o:fill v:ext="view" type="gradientUnscaled"/>
                </v:fill>
                <v:textbox inset="14.4pt,7.2pt,14.4pt,7.2pt">
                  <w:txbxContent>
                    <w:p w14:paraId="2CD1EBEC" w14:textId="77777777" w:rsidR="00844BB2" w:rsidRPr="00013DA2" w:rsidRDefault="00844BB2" w:rsidP="00D34653">
                      <w:pPr>
                        <w:pStyle w:val="Whiteboxtext"/>
                        <w:spacing w:line="240" w:lineRule="auto"/>
                      </w:pPr>
                    </w:p>
                  </w:txbxContent>
                </v:textbox>
                <w10:wrap type="square" anchorx="margin" anchory="margin"/>
              </v:shape>
            </w:pict>
          </mc:Fallback>
        </mc:AlternateContent>
      </w:r>
      <w:r w:rsidR="00D34653">
        <w:t xml:space="preserve">Check </w:t>
      </w:r>
      <w:proofErr w:type="gramStart"/>
      <w:r w:rsidR="00D34653">
        <w:t>With</w:t>
      </w:r>
      <w:proofErr w:type="gramEnd"/>
      <w:r w:rsidR="00D34653">
        <w:t xml:space="preserve"> Your Implementing Agency</w:t>
      </w:r>
    </w:p>
    <w:p w14:paraId="00665A3B" w14:textId="3ECB76B2" w:rsidR="00D34653" w:rsidRDefault="00D34653" w:rsidP="00D34653">
      <w:pPr>
        <w:keepNext/>
        <w:keepLines/>
        <w:spacing w:after="0" w:line="240" w:lineRule="auto"/>
      </w:pPr>
      <w:r>
        <w:t>Many states and territories (</w:t>
      </w:r>
      <w:r w:rsidRPr="000F5B08">
        <w:t>referred to as states in this booklet</w:t>
      </w:r>
      <w:r>
        <w:t>) have state program approval from EPA.</w:t>
      </w:r>
      <w:r w:rsidR="00FA64CB">
        <w:t xml:space="preserve">  </w:t>
      </w:r>
      <w:r>
        <w:t>To find a list of states with state program approval, see</w:t>
      </w:r>
      <w:r w:rsidR="00650D61">
        <w:t xml:space="preserve"> </w:t>
      </w:r>
      <w:hyperlink r:id="rId30" w:history="1">
        <w:r w:rsidR="00650D61" w:rsidRPr="00076133">
          <w:rPr>
            <w:rStyle w:val="Hyperlink"/>
          </w:rPr>
          <w:t>www.epa.gov/ust/state-underground-storage-tank-ust-programs</w:t>
        </w:r>
      </w:hyperlink>
      <w:r>
        <w:t>.</w:t>
      </w:r>
    </w:p>
    <w:p w14:paraId="71A03C3B" w14:textId="4C1A5CCB" w:rsidR="00D34653" w:rsidRDefault="00D34653" w:rsidP="00D34653">
      <w:pPr>
        <w:spacing w:after="0" w:line="240" w:lineRule="auto"/>
      </w:pPr>
    </w:p>
    <w:p w14:paraId="2B33A97C" w14:textId="575B94E6" w:rsidR="00D34653" w:rsidRDefault="00D34653" w:rsidP="00D34653">
      <w:pPr>
        <w:spacing w:after="0" w:line="240" w:lineRule="auto"/>
      </w:pPr>
      <w:r>
        <w:t xml:space="preserve">If your UST systems are located in a state </w:t>
      </w:r>
      <w:r w:rsidRPr="00B855E2">
        <w:rPr>
          <w:i/>
        </w:rPr>
        <w:t>with</w:t>
      </w:r>
      <w:r>
        <w:t xml:space="preserve"> state program approval, your requirements may be different from those identified in this booklet.  </w:t>
      </w:r>
      <w:r w:rsidR="00FA64CB">
        <w:t>C</w:t>
      </w:r>
      <w:r>
        <w:t>heck with the state UST program in the state where your USTs are located.</w:t>
      </w:r>
    </w:p>
    <w:p w14:paraId="77F9BA42" w14:textId="5B28D13C" w:rsidR="00D34653" w:rsidRDefault="00D34653" w:rsidP="00D34653">
      <w:pPr>
        <w:spacing w:after="0" w:line="240" w:lineRule="auto"/>
      </w:pPr>
    </w:p>
    <w:p w14:paraId="426B695E" w14:textId="19703B81" w:rsidR="00D34653" w:rsidRDefault="00D34653" w:rsidP="00D34653">
      <w:pPr>
        <w:spacing w:after="0" w:line="240" w:lineRule="auto"/>
      </w:pPr>
      <w:r>
        <w:t xml:space="preserve">If your UST systems are located in a state </w:t>
      </w:r>
      <w:r w:rsidRPr="00B855E2">
        <w:rPr>
          <w:i/>
        </w:rPr>
        <w:t>without</w:t>
      </w:r>
      <w:r>
        <w:t xml:space="preserve"> state program approval, </w:t>
      </w:r>
      <w:r w:rsidR="00FA64CB">
        <w:t xml:space="preserve">both </w:t>
      </w:r>
      <w:r>
        <w:t>the requirements in this booklet and</w:t>
      </w:r>
      <w:r w:rsidRPr="00891B17">
        <w:t xml:space="preserve"> the state requirements </w:t>
      </w:r>
      <w:r>
        <w:t xml:space="preserve">apply to you.  </w:t>
      </w:r>
    </w:p>
    <w:p w14:paraId="2DB60A80" w14:textId="621571CD" w:rsidR="00D34653" w:rsidRDefault="00D34653" w:rsidP="00D34653">
      <w:pPr>
        <w:spacing w:after="0" w:line="240" w:lineRule="auto"/>
      </w:pPr>
    </w:p>
    <w:p w14:paraId="3BBD91B0" w14:textId="2E08783A" w:rsidR="00D34653" w:rsidRDefault="00D34653" w:rsidP="00D34653">
      <w:pPr>
        <w:spacing w:after="0" w:line="240" w:lineRule="auto"/>
      </w:pPr>
      <w:r>
        <w:t>If your UST systems are located in Indian country, the requirements in this booklet apply to you.</w:t>
      </w:r>
    </w:p>
    <w:p w14:paraId="68132442" w14:textId="77777777" w:rsidR="000924C7" w:rsidRDefault="000924C7" w:rsidP="00F90B9A">
      <w:pPr>
        <w:pStyle w:val="Heading2"/>
      </w:pPr>
    </w:p>
    <w:p w14:paraId="0C36D5A1" w14:textId="77777777" w:rsidR="000924C7" w:rsidRDefault="000924C7">
      <w:pPr>
        <w:rPr>
          <w:rFonts w:asciiTheme="minorHAnsi" w:hAnsiTheme="minorHAnsi"/>
          <w:b/>
          <w:sz w:val="28"/>
        </w:rPr>
      </w:pPr>
      <w:r>
        <w:br w:type="page"/>
      </w:r>
    </w:p>
    <w:p w14:paraId="18D83A79" w14:textId="4162F3FC" w:rsidR="00F90B9A" w:rsidRDefault="005F4B8B" w:rsidP="00F90B9A">
      <w:pPr>
        <w:pStyle w:val="Heading2"/>
      </w:pPr>
      <w:r>
        <w:rPr>
          <w:noProof/>
        </w:rPr>
        <w:lastRenderedPageBreak/>
        <mc:AlternateContent>
          <mc:Choice Requires="wps">
            <w:drawing>
              <wp:anchor distT="0" distB="0" distL="114300" distR="114300" simplePos="0" relativeHeight="251813888" behindDoc="0" locked="0" layoutInCell="1" allowOverlap="1" wp14:anchorId="6A977496" wp14:editId="2FEB347A">
                <wp:simplePos x="0" y="0"/>
                <wp:positionH relativeFrom="column">
                  <wp:posOffset>4343400</wp:posOffset>
                </wp:positionH>
                <wp:positionV relativeFrom="paragraph">
                  <wp:posOffset>15240</wp:posOffset>
                </wp:positionV>
                <wp:extent cx="2057400" cy="1152525"/>
                <wp:effectExtent l="57150" t="57150" r="133350" b="161925"/>
                <wp:wrapNone/>
                <wp:docPr id="19"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2525"/>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46653F9" w14:textId="77777777" w:rsidR="00844BB2"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A list of contacts </w:t>
                            </w:r>
                          </w:p>
                          <w:p w14:paraId="398531FF" w14:textId="77777777" w:rsidR="00844BB2"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is</w:t>
                            </w:r>
                            <w:proofErr w:type="gramEnd"/>
                            <w:r>
                              <w:rPr>
                                <w:rFonts w:asciiTheme="majorHAnsi" w:hAnsiTheme="majorHAnsi" w:cs="Arial"/>
                                <w:b/>
                                <w:i/>
                                <w:color w:val="FFFFFF" w:themeColor="background1"/>
                                <w:sz w:val="20"/>
                                <w:szCs w:val="20"/>
                              </w:rPr>
                              <w:t xml:space="preserve"> available at</w:t>
                            </w:r>
                          </w:p>
                          <w:p w14:paraId="1C3D007B" w14:textId="731EC7FF" w:rsidR="00844BB2" w:rsidRPr="00650D61"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"http://www2.epa.gov/ust/underground-storage-tank-ust-contacts" \l "states" </w:instrText>
                            </w:r>
                            <w:r>
                              <w:rPr>
                                <w:rFonts w:asciiTheme="majorHAnsi" w:hAnsiTheme="majorHAnsi" w:cs="Arial"/>
                                <w:b/>
                                <w:i/>
                                <w:color w:val="FFFFFF" w:themeColor="background1"/>
                                <w:sz w:val="20"/>
                                <w:szCs w:val="20"/>
                              </w:rPr>
                              <w:fldChar w:fldCharType="separate"/>
                            </w:r>
                            <w:r w:rsidRPr="00650D61">
                              <w:rPr>
                                <w:rStyle w:val="Hyperlink"/>
                                <w:rFonts w:asciiTheme="majorHAnsi" w:hAnsiTheme="majorHAnsi" w:cs="Arial"/>
                                <w:b/>
                                <w:i/>
                                <w:sz w:val="20"/>
                                <w:szCs w:val="20"/>
                              </w:rPr>
                              <w:t>www.epa.gov/ust/</w:t>
                            </w:r>
                          </w:p>
                          <w:p w14:paraId="17CB600C" w14:textId="77777777" w:rsidR="00844BB2" w:rsidRPr="00650D61"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650D61">
                              <w:rPr>
                                <w:rStyle w:val="Hyperlink"/>
                                <w:rFonts w:asciiTheme="majorHAnsi" w:hAnsiTheme="majorHAnsi" w:cs="Arial"/>
                                <w:b/>
                                <w:i/>
                                <w:sz w:val="20"/>
                                <w:szCs w:val="20"/>
                              </w:rPr>
                              <w:t>underground-storage-tank-</w:t>
                            </w:r>
                          </w:p>
                          <w:p w14:paraId="04B03AAC" w14:textId="67FDC6BD" w:rsidR="00844BB2" w:rsidRPr="003D0C3A"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proofErr w:type="gramStart"/>
                            <w:r w:rsidRPr="00650D61">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w:t>
                            </w:r>
                            <w:proofErr w:type="gramEnd"/>
                            <w:r w:rsidRPr="00650D61">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7496" id="_x0000_s1046" type="#_x0000_t202" alt="Title: Updated - Description: Updated" style="position:absolute;margin-left:342pt;margin-top:1.2pt;width:162pt;height:9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" fillcolor="#6cf" strokecolor="white [3212]">
                <v:shadow on="t" color="black" opacity="26214f" origin="-.5,-.5" offset="1.24725mm,1.24725mm"/>
                <v:textbox inset="14.4pt,7.2pt,14.4pt,7.2pt">
                  <w:txbxContent>
                    <w:p w14:paraId="246653F9" w14:textId="77777777" w:rsidR="00844BB2"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A list of contacts </w:t>
                      </w:r>
                    </w:p>
                    <w:p w14:paraId="398531FF" w14:textId="77777777" w:rsidR="00844BB2"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gramStart"/>
                      <w:r>
                        <w:rPr>
                          <w:rFonts w:asciiTheme="majorHAnsi" w:hAnsiTheme="majorHAnsi" w:cs="Arial"/>
                          <w:b/>
                          <w:i/>
                          <w:color w:val="FFFFFF" w:themeColor="background1"/>
                          <w:sz w:val="20"/>
                          <w:szCs w:val="20"/>
                        </w:rPr>
                        <w:t>is</w:t>
                      </w:r>
                      <w:proofErr w:type="gramEnd"/>
                      <w:r>
                        <w:rPr>
                          <w:rFonts w:asciiTheme="majorHAnsi" w:hAnsiTheme="majorHAnsi" w:cs="Arial"/>
                          <w:b/>
                          <w:i/>
                          <w:color w:val="FFFFFF" w:themeColor="background1"/>
                          <w:sz w:val="20"/>
                          <w:szCs w:val="20"/>
                        </w:rPr>
                        <w:t xml:space="preserve"> available at</w:t>
                      </w:r>
                    </w:p>
                    <w:p w14:paraId="1C3D007B" w14:textId="731EC7FF" w:rsidR="00844BB2" w:rsidRPr="00650D61"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"http://www2.epa.gov/ust/underground-storage-tank-ust-contacts" \l "states" </w:instrText>
                      </w:r>
                      <w:r>
                        <w:rPr>
                          <w:rFonts w:asciiTheme="majorHAnsi" w:hAnsiTheme="majorHAnsi" w:cs="Arial"/>
                          <w:b/>
                          <w:i/>
                          <w:color w:val="FFFFFF" w:themeColor="background1"/>
                          <w:sz w:val="20"/>
                          <w:szCs w:val="20"/>
                        </w:rPr>
                        <w:fldChar w:fldCharType="separate"/>
                      </w:r>
                      <w:r w:rsidRPr="00650D61">
                        <w:rPr>
                          <w:rStyle w:val="Hyperlink"/>
                          <w:rFonts w:asciiTheme="majorHAnsi" w:hAnsiTheme="majorHAnsi" w:cs="Arial"/>
                          <w:b/>
                          <w:i/>
                          <w:sz w:val="20"/>
                          <w:szCs w:val="20"/>
                        </w:rPr>
                        <w:t>www.epa.gov/ust/</w:t>
                      </w:r>
                    </w:p>
                    <w:p w14:paraId="17CB600C" w14:textId="77777777" w:rsidR="00844BB2" w:rsidRPr="00650D61"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650D61">
                        <w:rPr>
                          <w:rStyle w:val="Hyperlink"/>
                          <w:rFonts w:asciiTheme="majorHAnsi" w:hAnsiTheme="majorHAnsi" w:cs="Arial"/>
                          <w:b/>
                          <w:i/>
                          <w:sz w:val="20"/>
                          <w:szCs w:val="20"/>
                        </w:rPr>
                        <w:t>underground-storage-tank-</w:t>
                      </w:r>
                    </w:p>
                    <w:p w14:paraId="04B03AAC" w14:textId="67FDC6BD" w:rsidR="00844BB2" w:rsidRPr="003D0C3A" w:rsidRDefault="00844BB2" w:rsidP="00D3465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proofErr w:type="gramStart"/>
                      <w:r w:rsidRPr="00650D61">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w:t>
                      </w:r>
                      <w:proofErr w:type="gramEnd"/>
                      <w:r w:rsidRPr="00650D61">
                        <w:t xml:space="preserve"> </w:t>
                      </w:r>
                    </w:p>
                  </w:txbxContent>
                </v:textbox>
              </v:shape>
            </w:pict>
          </mc:Fallback>
        </mc:AlternateContent>
      </w:r>
      <w:r w:rsidR="00F90B9A">
        <w:t xml:space="preserve">Compatibility Requirements </w:t>
      </w:r>
      <w:proofErr w:type="gramStart"/>
      <w:r w:rsidR="00123291">
        <w:t>I</w:t>
      </w:r>
      <w:r w:rsidR="00F90B9A">
        <w:t>n</w:t>
      </w:r>
      <w:proofErr w:type="gramEnd"/>
      <w:r w:rsidR="00F90B9A">
        <w:t xml:space="preserve"> </w:t>
      </w:r>
      <w:r w:rsidR="00123291">
        <w:t>T</w:t>
      </w:r>
      <w:r w:rsidR="00F90B9A">
        <w:t>he 2015 UST Regulation</w:t>
      </w:r>
    </w:p>
    <w:p w14:paraId="3A47E70F" w14:textId="57728EE4" w:rsidR="00F90B9A" w:rsidRDefault="00F90B9A" w:rsidP="00172CB5">
      <w:pPr>
        <w:spacing w:after="0" w:line="240" w:lineRule="auto"/>
      </w:pPr>
      <w:r>
        <w:t>The 2015 UST regulation maintai</w:t>
      </w:r>
      <w:r w:rsidR="005C76C6">
        <w:t>ns the requirement that all UST systems</w:t>
      </w:r>
      <w:r>
        <w:t xml:space="preserve"> </w:t>
      </w:r>
      <w:proofErr w:type="gramStart"/>
      <w:r>
        <w:t>must be made of or lined with materials compatible with the substance stored in the UST system</w:t>
      </w:r>
      <w:proofErr w:type="gramEnd"/>
      <w:r>
        <w:t>.</w:t>
      </w:r>
    </w:p>
    <w:p w14:paraId="05E42000" w14:textId="77777777" w:rsidR="00172CB5" w:rsidRDefault="00172CB5" w:rsidP="00172CB5">
      <w:pPr>
        <w:spacing w:after="0" w:line="240" w:lineRule="auto"/>
      </w:pPr>
    </w:p>
    <w:p w14:paraId="7377FFA4" w14:textId="1DA233BA" w:rsidR="00F90B9A" w:rsidRDefault="00F90B9A" w:rsidP="00F60400">
      <w:pPr>
        <w:spacing w:after="0" w:line="240" w:lineRule="auto"/>
      </w:pPr>
      <w:r>
        <w:t xml:space="preserve">The 2015 UST regulation provides clarity to the </w:t>
      </w:r>
      <w:proofErr w:type="gramStart"/>
      <w:r w:rsidR="00486B1A">
        <w:t xml:space="preserve">1988 </w:t>
      </w:r>
      <w:r>
        <w:t>compatibility</w:t>
      </w:r>
      <w:proofErr w:type="gramEnd"/>
      <w:r>
        <w:t xml:space="preserve"> requirement by specifying additional compatibility requirements for owners and operators wishing to store certain regulated substances, including gasoline containing more than 10 percent ethanol and diesel containing greater than 20 percent biodiesel.  </w:t>
      </w:r>
      <w:r w:rsidR="00C86310">
        <w:t>Research has</w:t>
      </w:r>
      <w:r>
        <w:t xml:space="preserve"> identified </w:t>
      </w:r>
      <w:r w:rsidR="00C86310">
        <w:t xml:space="preserve">these substances </w:t>
      </w:r>
      <w:r>
        <w:t xml:space="preserve">as having a higher likelihood of incompatibility with many existing UST systems. </w:t>
      </w:r>
      <w:r w:rsidR="00570B24">
        <w:t xml:space="preserve"> </w:t>
      </w:r>
      <w:r w:rsidR="00CF42D4">
        <w:t>By</w:t>
      </w:r>
      <w:r>
        <w:t xml:space="preserve"> targeting the additional compatibility requirements toward the specific subset of the UST operating universe with the highest risk of failure due to incompatibility, the overall risk </w:t>
      </w:r>
      <w:r w:rsidR="00EC4FFA">
        <w:t xml:space="preserve">of releases </w:t>
      </w:r>
      <w:proofErr w:type="gramStart"/>
      <w:r w:rsidR="00EC4FFA">
        <w:t>will be minimized</w:t>
      </w:r>
      <w:proofErr w:type="gramEnd"/>
      <w:r w:rsidR="00EC4FFA">
        <w:t>.</w:t>
      </w:r>
    </w:p>
    <w:p w14:paraId="4ADD8290" w14:textId="77777777" w:rsidR="00F60400" w:rsidRDefault="00F60400" w:rsidP="00F60400">
      <w:pPr>
        <w:spacing w:after="0" w:line="240" w:lineRule="auto"/>
      </w:pPr>
    </w:p>
    <w:p w14:paraId="5D972492" w14:textId="11DA0A5E" w:rsidR="00F90B9A" w:rsidRDefault="00F90B9A" w:rsidP="00F60400">
      <w:pPr>
        <w:spacing w:after="0" w:line="240" w:lineRule="auto"/>
      </w:pPr>
      <w:r w:rsidRPr="00B459D1">
        <w:rPr>
          <w:noProof/>
          <w:highlight w:val="yellow"/>
        </w:rPr>
        <mc:AlternateContent>
          <mc:Choice Requires="wps">
            <w:drawing>
              <wp:anchor distT="182880" distB="182880" distL="182880" distR="182880" simplePos="0" relativeHeight="251781120" behindDoc="0" locked="0" layoutInCell="1" allowOverlap="1" wp14:anchorId="02CDB0A0" wp14:editId="02237C40">
                <wp:simplePos x="0" y="0"/>
                <wp:positionH relativeFrom="margin">
                  <wp:posOffset>5829300</wp:posOffset>
                </wp:positionH>
                <wp:positionV relativeFrom="margin">
                  <wp:posOffset>-636270</wp:posOffset>
                </wp:positionV>
                <wp:extent cx="1037590" cy="10057765"/>
                <wp:effectExtent l="0" t="0" r="0" b="635"/>
                <wp:wrapSquare wrapText="bothSides"/>
                <wp:docPr id="54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03C179F4" w14:textId="77777777" w:rsidR="00844BB2" w:rsidRPr="00013DA2" w:rsidRDefault="00844BB2" w:rsidP="00F90B9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DB0A0" id="_x0000_s1047" type="#_x0000_t202" alt="Title: Updated - Description: Updated" style="position:absolute;margin-left:459pt;margin-top:-50.1pt;width:81.7pt;height:791.95pt;z-index:2517811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03C179F4" w14:textId="77777777" w:rsidR="00844BB2" w:rsidRPr="00013DA2" w:rsidRDefault="00844BB2" w:rsidP="00F90B9A">
                      <w:pPr>
                        <w:pStyle w:val="Whiteboxtext"/>
                        <w:spacing w:line="240" w:lineRule="auto"/>
                      </w:pPr>
                    </w:p>
                  </w:txbxContent>
                </v:textbox>
                <w10:wrap type="square" anchorx="margin" anchory="margin"/>
              </v:shape>
            </w:pict>
          </mc:Fallback>
        </mc:AlternateContent>
      </w:r>
      <w:r>
        <w:t xml:space="preserve">The </w:t>
      </w:r>
      <w:r w:rsidR="00E9231A">
        <w:t xml:space="preserve">2015 UST compatibility </w:t>
      </w:r>
      <w:r>
        <w:t xml:space="preserve">requirements incorporate some elements similar to EPA’s 2011 </w:t>
      </w:r>
      <w:r w:rsidRPr="00F90B9A">
        <w:rPr>
          <w:i/>
        </w:rPr>
        <w:t xml:space="preserve">Guidance </w:t>
      </w:r>
      <w:r w:rsidR="00E9231A">
        <w:rPr>
          <w:i/>
        </w:rPr>
        <w:t>O</w:t>
      </w:r>
      <w:r w:rsidRPr="00F90B9A">
        <w:rPr>
          <w:i/>
        </w:rPr>
        <w:t xml:space="preserve">n Compatibility </w:t>
      </w:r>
      <w:r w:rsidR="00E9231A">
        <w:rPr>
          <w:i/>
        </w:rPr>
        <w:t>O</w:t>
      </w:r>
      <w:r w:rsidRPr="00F90B9A">
        <w:rPr>
          <w:i/>
        </w:rPr>
        <w:t>f UST Systems With Ethanol Blends Greater Than 10 Percent And Biodiesel Blends Greater Than 20 Percent</w:t>
      </w:r>
      <w:r w:rsidR="006E65E0">
        <w:t xml:space="preserve"> (</w:t>
      </w:r>
      <w:hyperlink r:id="rId31" w:history="1">
        <w:r w:rsidR="006E65E0" w:rsidRPr="00076133">
          <w:rPr>
            <w:rStyle w:val="Hyperlink"/>
          </w:rPr>
          <w:t>www.epa.gov/ust/guidance-compatibility-ust-systems-ethanol-blends-greater-10-percent-and-biodiesel-blends</w:t>
        </w:r>
      </w:hyperlink>
      <w:r w:rsidR="006E65E0">
        <w:t>),</w:t>
      </w:r>
      <w:r>
        <w:t xml:space="preserve"> including demonstrati</w:t>
      </w:r>
      <w:r w:rsidR="00FA64CB">
        <w:t>ng t</w:t>
      </w:r>
      <w:r w:rsidR="00245FFF">
        <w:t xml:space="preserve">hat the UST system is </w:t>
      </w:r>
      <w:r>
        <w:t>compatib</w:t>
      </w:r>
      <w:r w:rsidR="00245FFF">
        <w:t>le</w:t>
      </w:r>
      <w:r w:rsidR="004D0EC4">
        <w:t xml:space="preserve"> </w:t>
      </w:r>
      <w:r>
        <w:t xml:space="preserve">with the substance </w:t>
      </w:r>
      <w:r w:rsidR="00F52974">
        <w:t xml:space="preserve">stored </w:t>
      </w:r>
      <w:r>
        <w:t>and keeping certain re</w:t>
      </w:r>
      <w:r w:rsidR="00F52974">
        <w:t xml:space="preserve">cords.  </w:t>
      </w:r>
      <w:r>
        <w:t xml:space="preserve">Beginning on </w:t>
      </w:r>
      <w:r w:rsidR="006B203D">
        <w:t>October 13, 2015</w:t>
      </w:r>
      <w:r w:rsidR="00F52974">
        <w:t>,</w:t>
      </w:r>
      <w:r>
        <w:t xml:space="preserve"> in addition to the 1988 requirement of ensuring that the UST system is compatible, </w:t>
      </w:r>
      <w:r w:rsidR="00214194">
        <w:t xml:space="preserve">UST </w:t>
      </w:r>
      <w:r>
        <w:t xml:space="preserve">owners and operators intending to </w:t>
      </w:r>
      <w:r w:rsidR="0031424D">
        <w:t xml:space="preserve">store </w:t>
      </w:r>
      <w:r>
        <w:t xml:space="preserve">regulated substances must also meet these additional compatibility requirements: </w:t>
      </w:r>
    </w:p>
    <w:p w14:paraId="0B5D0474" w14:textId="77777777" w:rsidR="008D5BDE" w:rsidRDefault="008D5BDE" w:rsidP="00F60400">
      <w:pPr>
        <w:spacing w:after="0" w:line="240" w:lineRule="auto"/>
      </w:pPr>
    </w:p>
    <w:p w14:paraId="0A807AB6" w14:textId="7ED2A308" w:rsidR="008D5BDE" w:rsidRPr="00AD4AF3" w:rsidRDefault="008D5BDE" w:rsidP="0031424D">
      <w:pPr>
        <w:spacing w:after="0" w:line="240" w:lineRule="auto"/>
        <w:rPr>
          <w:b/>
        </w:rPr>
      </w:pPr>
      <w:r w:rsidRPr="00AD4AF3">
        <w:rPr>
          <w:b/>
        </w:rPr>
        <w:t>Notification</w:t>
      </w:r>
    </w:p>
    <w:p w14:paraId="4312FF6B" w14:textId="692D7761" w:rsidR="00F60400" w:rsidRDefault="00F60400" w:rsidP="00F60400">
      <w:pPr>
        <w:spacing w:after="0" w:line="240" w:lineRule="auto"/>
      </w:pPr>
    </w:p>
    <w:p w14:paraId="0A62E7C2" w14:textId="3D6E9DA9" w:rsidR="00F90B9A" w:rsidRPr="00F90B9A" w:rsidRDefault="00F90B9A" w:rsidP="00F60400">
      <w:pPr>
        <w:pStyle w:val="ListParagraph"/>
        <w:numPr>
          <w:ilvl w:val="0"/>
          <w:numId w:val="42"/>
        </w:numPr>
        <w:spacing w:after="0" w:line="240" w:lineRule="auto"/>
        <w:rPr>
          <w:b/>
        </w:rPr>
      </w:pPr>
      <w:r w:rsidRPr="00F90B9A">
        <w:rPr>
          <w:b/>
        </w:rPr>
        <w:t>You must notify your implementing agency at least 30 days before switching to any of the following products:</w:t>
      </w:r>
    </w:p>
    <w:p w14:paraId="0F61B47A" w14:textId="01AC1617" w:rsidR="00F90B9A" w:rsidRPr="00F90B9A" w:rsidRDefault="00F90B9A" w:rsidP="00F60400">
      <w:pPr>
        <w:pStyle w:val="ListParagraph"/>
        <w:numPr>
          <w:ilvl w:val="1"/>
          <w:numId w:val="42"/>
        </w:numPr>
        <w:spacing w:after="0" w:line="240" w:lineRule="auto"/>
        <w:rPr>
          <w:b/>
        </w:rPr>
      </w:pPr>
      <w:r w:rsidRPr="00F90B9A">
        <w:rPr>
          <w:b/>
        </w:rPr>
        <w:t>Regulated substances containing greater than 10 percent ethanol</w:t>
      </w:r>
    </w:p>
    <w:p w14:paraId="32556C3C" w14:textId="41D825EE" w:rsidR="00F90B9A" w:rsidRPr="00F90B9A" w:rsidRDefault="00F90B9A" w:rsidP="00F60400">
      <w:pPr>
        <w:pStyle w:val="ListParagraph"/>
        <w:numPr>
          <w:ilvl w:val="1"/>
          <w:numId w:val="42"/>
        </w:numPr>
        <w:spacing w:after="0" w:line="240" w:lineRule="auto"/>
        <w:rPr>
          <w:b/>
        </w:rPr>
      </w:pPr>
      <w:r w:rsidRPr="00F90B9A">
        <w:rPr>
          <w:b/>
        </w:rPr>
        <w:t>Regulated substances containing greater than 20 percent biodiesel</w:t>
      </w:r>
    </w:p>
    <w:p w14:paraId="12261151" w14:textId="1C33F06F" w:rsidR="00F90B9A" w:rsidRPr="00F90B9A" w:rsidRDefault="00F90B9A" w:rsidP="00F60400">
      <w:pPr>
        <w:pStyle w:val="ListParagraph"/>
        <w:numPr>
          <w:ilvl w:val="1"/>
          <w:numId w:val="42"/>
        </w:numPr>
        <w:spacing w:after="0" w:line="240" w:lineRule="auto"/>
        <w:rPr>
          <w:b/>
        </w:rPr>
      </w:pPr>
      <w:r w:rsidRPr="00F90B9A">
        <w:rPr>
          <w:b/>
        </w:rPr>
        <w:t>Any other regulated substance identified by your implementing agency</w:t>
      </w:r>
    </w:p>
    <w:p w14:paraId="5360C92F" w14:textId="77777777" w:rsidR="00F60400" w:rsidRDefault="00F60400" w:rsidP="00F60400">
      <w:pPr>
        <w:spacing w:after="0" w:line="240" w:lineRule="auto"/>
      </w:pPr>
    </w:p>
    <w:p w14:paraId="6C387924" w14:textId="77777777" w:rsidR="000924C7" w:rsidRDefault="000924C7">
      <w:r>
        <w:br w:type="page"/>
      </w:r>
    </w:p>
    <w:p w14:paraId="28038A4B" w14:textId="2EAE351E" w:rsidR="00FE0449" w:rsidRDefault="00FE0449" w:rsidP="00F60400">
      <w:pPr>
        <w:spacing w:after="0" w:line="240" w:lineRule="auto"/>
      </w:pPr>
      <w:r>
        <w:lastRenderedPageBreak/>
        <w:t>Please see Appendix 1 for a</w:t>
      </w:r>
      <w:r w:rsidR="00FA64CB">
        <w:t xml:space="preserve"> s</w:t>
      </w:r>
      <w:r>
        <w:t>ample letter</w:t>
      </w:r>
      <w:r w:rsidR="00FA64CB">
        <w:t xml:space="preserve"> for</w:t>
      </w:r>
      <w:r>
        <w:t xml:space="preserve"> </w:t>
      </w:r>
      <w:r w:rsidR="007C62DB">
        <w:t>notify</w:t>
      </w:r>
      <w:r w:rsidR="00FA64CB">
        <w:t>ing</w:t>
      </w:r>
      <w:r w:rsidR="007C62DB">
        <w:t xml:space="preserve"> your implementing agency that you plan to switch to store a biofuel.</w:t>
      </w:r>
    </w:p>
    <w:p w14:paraId="470EBF31" w14:textId="77777777" w:rsidR="00FE0449" w:rsidRDefault="00FE0449" w:rsidP="00F60400">
      <w:pPr>
        <w:spacing w:after="0" w:line="240" w:lineRule="auto"/>
      </w:pPr>
    </w:p>
    <w:p w14:paraId="55F33D3F" w14:textId="77777777" w:rsidR="001F3212" w:rsidRDefault="00F90B9A" w:rsidP="0031424D">
      <w:pPr>
        <w:spacing w:after="0" w:line="240" w:lineRule="auto"/>
      </w:pPr>
      <w:r>
        <w:t xml:space="preserve">Additionally, owners and operators storing one or more of these regulated substances must meet the compatibility requirement by demonstrating compatibility of the system with the fuel or </w:t>
      </w:r>
      <w:r w:rsidR="000119C8">
        <w:t xml:space="preserve">by </w:t>
      </w:r>
      <w:r>
        <w:t>us</w:t>
      </w:r>
      <w:r w:rsidR="000119C8">
        <w:t>ing</w:t>
      </w:r>
      <w:r>
        <w:t xml:space="preserve"> an alternative method approved by the implementing agency:</w:t>
      </w:r>
    </w:p>
    <w:p w14:paraId="552D2DA3" w14:textId="77777777" w:rsidR="001F3212" w:rsidRDefault="001F3212" w:rsidP="0031424D">
      <w:pPr>
        <w:spacing w:after="0" w:line="240" w:lineRule="auto"/>
      </w:pPr>
    </w:p>
    <w:p w14:paraId="3B1B037C" w14:textId="6F8179DE" w:rsidR="008D5BDE" w:rsidRPr="00AD4AF3" w:rsidRDefault="008D5BDE" w:rsidP="0031424D">
      <w:pPr>
        <w:spacing w:after="0" w:line="240" w:lineRule="auto"/>
        <w:rPr>
          <w:b/>
        </w:rPr>
      </w:pPr>
      <w:r w:rsidRPr="00AD4AF3">
        <w:rPr>
          <w:b/>
        </w:rPr>
        <w:t xml:space="preserve">Demonstration of </w:t>
      </w:r>
      <w:r w:rsidR="00214194" w:rsidRPr="00AD4AF3">
        <w:rPr>
          <w:b/>
        </w:rPr>
        <w:t>c</w:t>
      </w:r>
      <w:r w:rsidRPr="00AD4AF3">
        <w:rPr>
          <w:b/>
        </w:rPr>
        <w:t>ompatibility</w:t>
      </w:r>
    </w:p>
    <w:p w14:paraId="625A7865" w14:textId="77777777" w:rsidR="00F60400" w:rsidRDefault="00F60400" w:rsidP="00F60400">
      <w:pPr>
        <w:spacing w:after="0" w:line="240" w:lineRule="auto"/>
      </w:pPr>
    </w:p>
    <w:p w14:paraId="2D4F7C3F" w14:textId="770264C1" w:rsidR="00F90B9A" w:rsidRPr="00F90B9A" w:rsidRDefault="00F90B9A" w:rsidP="00F60400">
      <w:pPr>
        <w:pStyle w:val="ListParagraph"/>
        <w:numPr>
          <w:ilvl w:val="0"/>
          <w:numId w:val="42"/>
        </w:numPr>
        <w:spacing w:after="0" w:line="240" w:lineRule="auto"/>
        <w:rPr>
          <w:b/>
        </w:rPr>
      </w:pPr>
      <w:r w:rsidRPr="00F90B9A">
        <w:rPr>
          <w:b/>
        </w:rPr>
        <w:t>If you store any of these substances, you must either:</w:t>
      </w:r>
    </w:p>
    <w:p w14:paraId="03B6D756" w14:textId="04AB7411" w:rsidR="00F90B9A" w:rsidRPr="00F90B9A" w:rsidRDefault="00F90B9A" w:rsidP="00F60400">
      <w:pPr>
        <w:pStyle w:val="ListParagraph"/>
        <w:numPr>
          <w:ilvl w:val="1"/>
          <w:numId w:val="42"/>
        </w:numPr>
        <w:spacing w:after="0" w:line="240" w:lineRule="auto"/>
        <w:rPr>
          <w:b/>
        </w:rPr>
      </w:pPr>
      <w:r w:rsidRPr="00F90B9A">
        <w:rPr>
          <w:b/>
        </w:rPr>
        <w:t xml:space="preserve">Demonstrate that the following UST system components are compatible with the regulated </w:t>
      </w:r>
      <w:r w:rsidR="00EC4FFA" w:rsidRPr="00B459D1">
        <w:rPr>
          <w:noProof/>
          <w:highlight w:val="yellow"/>
        </w:rPr>
        <mc:AlternateContent>
          <mc:Choice Requires="wps">
            <w:drawing>
              <wp:anchor distT="0" distB="0" distL="114300" distR="114300" simplePos="0" relativeHeight="251822080" behindDoc="0" locked="0" layoutInCell="1" allowOverlap="1" wp14:anchorId="2B7F62AB" wp14:editId="6D48FDC4">
                <wp:simplePos x="0" y="0"/>
                <wp:positionH relativeFrom="column">
                  <wp:posOffset>4362450</wp:posOffset>
                </wp:positionH>
                <wp:positionV relativeFrom="paragraph">
                  <wp:posOffset>233045</wp:posOffset>
                </wp:positionV>
                <wp:extent cx="2057400" cy="4600575"/>
                <wp:effectExtent l="57150" t="57150" r="133350" b="161925"/>
                <wp:wrapNone/>
                <wp:docPr id="1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00575"/>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5B93B374" w14:textId="140898CA" w:rsidR="00844BB2" w:rsidRPr="003D0C3A" w:rsidRDefault="00844BB2" w:rsidP="00663FA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Note:  In this list, pumping equipment refers to the equipment used to move the fuel from the underground storage tank to the fuel dispenser.  The regulation does not address the fuel dispenser itself because the UST regulation only covers equipment at or under the surface of the ground.  Although not covered in the UST regulation or this document, you should make sure your dispenser is also compatible with the substance stored.  Check with your local implementing agency to find out which department or agency regulates fuel dispensers in your area, so that you can ensure you meet all requirements for fuel dispenser compatibility.</w:t>
                            </w:r>
                            <w:r w:rsidRPr="00191ED7">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62AB" id="_x0000_s1048" type="#_x0000_t202" alt="Title: Updated - Description: Updated" style="position:absolute;left:0;text-align:left;margin-left:343.5pt;margin-top:18.35pt;width:162pt;height:36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" fillcolor="#6cf" strokecolor="window">
                <v:shadow on="t" color="black" opacity="26214f" origin="-.5,-.5" offset="1.24725mm,1.24725mm"/>
                <v:textbox inset="14.4pt,7.2pt,14.4pt,7.2pt">
                  <w:txbxContent>
                    <w:p w14:paraId="5B93B374" w14:textId="140898CA" w:rsidR="00844BB2" w:rsidRPr="003D0C3A" w:rsidRDefault="00844BB2" w:rsidP="00663FA6">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Note:  In this list, pumping equipment refers to the equipment used to move the fuel from the underground storage tank to the fuel dispenser.  The regulation does not address the fuel dispenser itself because the UST regulation only covers equipment at or under the surface of the ground.  Although not covered in the UST regulation or this document, you should make sure your dispenser is also compatible with the substance stored.  Check with your local implementing agency to find out which department or agency regulates fuel dispensers in your area, so that you can ensure you meet all requirements for fuel dispenser compatibility.</w:t>
                      </w:r>
                      <w:r w:rsidRPr="00191ED7">
                        <w:rPr>
                          <w:rFonts w:asciiTheme="majorHAnsi" w:hAnsiTheme="majorHAnsi" w:cs="Arial"/>
                          <w:b/>
                          <w:i/>
                          <w:color w:val="FFFFFF" w:themeColor="background1"/>
                          <w:sz w:val="20"/>
                          <w:szCs w:val="20"/>
                        </w:rPr>
                        <w:t xml:space="preserve"> </w:t>
                      </w:r>
                    </w:p>
                  </w:txbxContent>
                </v:textbox>
              </v:shape>
            </w:pict>
          </mc:Fallback>
        </mc:AlternateContent>
      </w:r>
      <w:r w:rsidRPr="00F90B9A">
        <w:rPr>
          <w:b/>
        </w:rPr>
        <w:t>substance:</w:t>
      </w:r>
      <w:r w:rsidR="00214194">
        <w:rPr>
          <w:b/>
        </w:rPr>
        <w:t xml:space="preserve"> </w:t>
      </w:r>
      <w:r w:rsidRPr="00F90B9A">
        <w:rPr>
          <w:b/>
        </w:rPr>
        <w:t xml:space="preserve"> tank, piping, containment sumps, pumping equipment, release detection equipment, spill prevention equipment, and overfill prevention equipment</w:t>
      </w:r>
    </w:p>
    <w:p w14:paraId="11AB1E61" w14:textId="593A8D87" w:rsidR="00F90B9A" w:rsidRDefault="00F90B9A" w:rsidP="00F60400">
      <w:pPr>
        <w:pStyle w:val="ListParagraph"/>
        <w:numPr>
          <w:ilvl w:val="1"/>
          <w:numId w:val="42"/>
        </w:numPr>
        <w:spacing w:after="0" w:line="240" w:lineRule="auto"/>
        <w:rPr>
          <w:b/>
        </w:rPr>
      </w:pPr>
      <w:r w:rsidRPr="00F90B9A">
        <w:rPr>
          <w:b/>
        </w:rPr>
        <w:t>Use another option determined by the implementing agency to be no less protective of human health and the environment than the demonstration method</w:t>
      </w:r>
    </w:p>
    <w:p w14:paraId="37DE35AE" w14:textId="77777777" w:rsidR="008D5BDE" w:rsidRDefault="008D5BDE" w:rsidP="008D5BDE">
      <w:pPr>
        <w:spacing w:after="0" w:line="240" w:lineRule="auto"/>
        <w:rPr>
          <w:b/>
        </w:rPr>
      </w:pPr>
    </w:p>
    <w:p w14:paraId="2A0566A6" w14:textId="2C3FAEF8" w:rsidR="008D5BDE" w:rsidRDefault="008D5BDE" w:rsidP="008D5BDE">
      <w:pPr>
        <w:spacing w:after="0" w:line="240" w:lineRule="auto"/>
        <w:rPr>
          <w:b/>
        </w:rPr>
      </w:pPr>
      <w:r>
        <w:rPr>
          <w:b/>
        </w:rPr>
        <w:t>Recordkeeping</w:t>
      </w:r>
    </w:p>
    <w:p w14:paraId="22283092" w14:textId="77777777" w:rsidR="008D5BDE" w:rsidRPr="008D5BDE" w:rsidRDefault="008D5BDE" w:rsidP="008D5BDE">
      <w:pPr>
        <w:spacing w:after="0" w:line="240" w:lineRule="auto"/>
        <w:rPr>
          <w:b/>
        </w:rPr>
      </w:pPr>
    </w:p>
    <w:p w14:paraId="15F9D235" w14:textId="0CC9182D" w:rsidR="00F90B9A" w:rsidRPr="00F90B9A" w:rsidRDefault="00F90B9A" w:rsidP="00F60400">
      <w:pPr>
        <w:pStyle w:val="ListParagraph"/>
        <w:numPr>
          <w:ilvl w:val="0"/>
          <w:numId w:val="42"/>
        </w:numPr>
        <w:spacing w:after="0" w:line="240" w:lineRule="auto"/>
        <w:rPr>
          <w:b/>
        </w:rPr>
      </w:pPr>
      <w:r w:rsidRPr="00F90B9A">
        <w:rPr>
          <w:b/>
        </w:rPr>
        <w:t xml:space="preserve">Beginning on </w:t>
      </w:r>
      <w:r w:rsidR="006B203D">
        <w:rPr>
          <w:b/>
        </w:rPr>
        <w:t>October 13, 2015,</w:t>
      </w:r>
      <w:r w:rsidRPr="00F90B9A">
        <w:rPr>
          <w:b/>
        </w:rPr>
        <w:t xml:space="preserve"> if you store regulated substances containing greater than 10 percent ethanol, greater than 20 percent biodiesel, or other substances identified by your </w:t>
      </w:r>
      <w:r w:rsidR="004B211B">
        <w:rPr>
          <w:b/>
        </w:rPr>
        <w:t>implementing agency</w:t>
      </w:r>
      <w:r w:rsidRPr="00F90B9A">
        <w:rPr>
          <w:b/>
        </w:rPr>
        <w:t xml:space="preserve">, you must keep records showing that your UST system is compatible with those substances.  If you choose to follow an alternative method determined to be no less protective of human health and the environment established by </w:t>
      </w:r>
      <w:r w:rsidR="004B211B">
        <w:rPr>
          <w:b/>
        </w:rPr>
        <w:t>your</w:t>
      </w:r>
      <w:r w:rsidR="004B211B" w:rsidRPr="00F90B9A">
        <w:rPr>
          <w:b/>
        </w:rPr>
        <w:t xml:space="preserve"> </w:t>
      </w:r>
      <w:r w:rsidRPr="00F90B9A">
        <w:rPr>
          <w:b/>
        </w:rPr>
        <w:t>implementing agency, then you must keep documentation of adherence to this requirement as required by the implementing agency’s rules. You must keep these records for as long as you store these regulated substances</w:t>
      </w:r>
    </w:p>
    <w:p w14:paraId="7BC8D32E" w14:textId="77777777" w:rsidR="00F60400" w:rsidRDefault="00F60400" w:rsidP="00F60400">
      <w:pPr>
        <w:spacing w:after="0" w:line="240" w:lineRule="auto"/>
      </w:pPr>
    </w:p>
    <w:p w14:paraId="476DBE75" w14:textId="607D2A22" w:rsidR="00F90B9A" w:rsidRPr="00530BD5" w:rsidRDefault="00F90B9A" w:rsidP="00F60400">
      <w:pPr>
        <w:spacing w:after="0" w:line="240" w:lineRule="auto"/>
        <w:rPr>
          <w:highlight w:val="yellow"/>
        </w:rPr>
      </w:pPr>
      <w:r>
        <w:t>Owners and operators may wish to consult American Petroleum Instit</w:t>
      </w:r>
      <w:r w:rsidR="00892CBB">
        <w:t>ute’s Recommend</w:t>
      </w:r>
      <w:r w:rsidR="0031424D">
        <w:t>ed</w:t>
      </w:r>
      <w:r w:rsidR="00892CBB">
        <w:t xml:space="preserve"> Practice 1626, </w:t>
      </w:r>
      <w:r w:rsidRPr="00892CBB">
        <w:rPr>
          <w:i/>
        </w:rPr>
        <w:t>Storing and Handling Ethanol and Gasoline-Ethanol Blends at Distribution</w:t>
      </w:r>
      <w:r w:rsidR="00892CBB" w:rsidRPr="00892CBB">
        <w:rPr>
          <w:i/>
        </w:rPr>
        <w:t xml:space="preserve"> Terminals and Filling Stations</w:t>
      </w:r>
      <w:r w:rsidR="00892CBB">
        <w:rPr>
          <w:i/>
        </w:rPr>
        <w:t>.</w:t>
      </w:r>
      <w:r>
        <w:t xml:space="preserve">  It may be useful in complying with the compatibility requirement.</w:t>
      </w:r>
    </w:p>
    <w:p w14:paraId="56D688B0" w14:textId="09E5DAEE" w:rsidR="005A48A7" w:rsidRDefault="005A48A7" w:rsidP="009C2C31">
      <w:pPr>
        <w:rPr>
          <w:highlight w:val="yellow"/>
        </w:rPr>
      </w:pPr>
      <w:bookmarkStart w:id="3" w:name="_Toc404260511"/>
    </w:p>
    <w:p w14:paraId="7AEC22F2" w14:textId="4F98B664" w:rsidR="005C5AB7" w:rsidRPr="005C5AB7" w:rsidRDefault="005C5AB7" w:rsidP="009C2C31">
      <w:pPr>
        <w:rPr>
          <w:highlight w:val="yellow"/>
        </w:rPr>
        <w:sectPr w:rsidR="005C5AB7" w:rsidRPr="005C5AB7" w:rsidSect="00683EAF">
          <w:type w:val="continuous"/>
          <w:pgSz w:w="12240" w:h="15840"/>
          <w:pgMar w:top="720" w:right="4320" w:bottom="1080" w:left="1440" w:header="720" w:footer="720" w:gutter="0"/>
          <w:pgNumType w:start="1"/>
          <w:cols w:space="720"/>
          <w:docGrid w:linePitch="360"/>
        </w:sectPr>
      </w:pPr>
    </w:p>
    <w:bookmarkEnd w:id="3"/>
    <w:p w14:paraId="0632E693" w14:textId="72DC98CD" w:rsidR="00C24D49" w:rsidRPr="00530BD5" w:rsidRDefault="00B459D1">
      <w:pPr>
        <w:rPr>
          <w:rFonts w:ascii="Arial" w:hAnsi="Arial" w:cs="Arial"/>
          <w:sz w:val="20"/>
          <w:szCs w:val="20"/>
          <w:highlight w:val="yellow"/>
        </w:rPr>
      </w:pPr>
      <w:r w:rsidRPr="00B459D1">
        <w:rPr>
          <w:noProof/>
          <w:highlight w:val="yellow"/>
        </w:rPr>
        <w:lastRenderedPageBreak/>
        <mc:AlternateContent>
          <mc:Choice Requires="wps">
            <w:drawing>
              <wp:anchor distT="182880" distB="182880" distL="182880" distR="182880" simplePos="0" relativeHeight="251550717" behindDoc="0" locked="0" layoutInCell="1" allowOverlap="1" wp14:anchorId="4FECDE6A" wp14:editId="266266D6">
                <wp:simplePos x="0" y="0"/>
                <wp:positionH relativeFrom="margin">
                  <wp:posOffset>5829300</wp:posOffset>
                </wp:positionH>
                <wp:positionV relativeFrom="margin">
                  <wp:posOffset>-636270</wp:posOffset>
                </wp:positionV>
                <wp:extent cx="1037590" cy="10057765"/>
                <wp:effectExtent l="0" t="0" r="0" b="635"/>
                <wp:wrapSquare wrapText="bothSides"/>
                <wp:docPr id="525"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629E586E" w14:textId="77777777" w:rsidR="00844BB2" w:rsidRPr="00013DA2" w:rsidRDefault="00844BB2" w:rsidP="00B459D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CDE6A" id="_x0000_s1049" type="#_x0000_t202" alt="Title: Updated - Description: Updated" style="position:absolute;margin-left:459pt;margin-top:-50.1pt;width:81.7pt;height:791.95pt;z-index:251550717;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" fillcolor="white [3212]" stroked="f">
                <v:fill color2="#6cf" angle="90" colors="0 white;63570f #6cf" focus="100%" type="gradient">
                  <o:fill v:ext="view" type="gradientUnscaled"/>
                </v:fill>
                <v:textbox inset="14.4pt,7.2pt,14.4pt,7.2pt">
                  <w:txbxContent>
                    <w:p w14:paraId="629E586E" w14:textId="77777777" w:rsidR="00844BB2" w:rsidRPr="00013DA2" w:rsidRDefault="00844BB2" w:rsidP="00B459D1">
                      <w:pPr>
                        <w:pStyle w:val="Whiteboxtext"/>
                        <w:spacing w:line="240" w:lineRule="auto"/>
                      </w:pPr>
                    </w:p>
                  </w:txbxContent>
                </v:textbox>
                <w10:wrap type="square" anchorx="margin" anchory="margin"/>
              </v:shape>
            </w:pict>
          </mc:Fallback>
        </mc:AlternateContent>
      </w:r>
      <w:r w:rsidR="00C24D49" w:rsidRPr="00530BD5">
        <w:rPr>
          <w:rFonts w:ascii="Arial" w:hAnsi="Arial" w:cs="Arial"/>
          <w:sz w:val="20"/>
          <w:szCs w:val="20"/>
          <w:highlight w:val="yellow"/>
        </w:rPr>
        <w:br w:type="page"/>
      </w:r>
    </w:p>
    <w:p w14:paraId="2B3C0862" w14:textId="77777777" w:rsidR="00B34D3E" w:rsidRDefault="00F90B9A" w:rsidP="00B34D3E">
      <w:pPr>
        <w:pStyle w:val="Heading1"/>
        <w:spacing w:before="0" w:after="0" w:line="240" w:lineRule="auto"/>
        <w:ind w:right="4680"/>
        <w:rPr>
          <w:sz w:val="18"/>
          <w:szCs w:val="18"/>
        </w:rPr>
      </w:pPr>
      <w:bookmarkStart w:id="4" w:name="_Toc423089920"/>
      <w:r w:rsidRPr="00530BD5">
        <w:rPr>
          <w:highlight w:val="yellow"/>
        </w:rPr>
        <w:lastRenderedPageBreak/>
        <w:drawing>
          <wp:anchor distT="0" distB="0" distL="114300" distR="114300" simplePos="0" relativeHeight="251724800" behindDoc="0" locked="0" layoutInCell="1" allowOverlap="1" wp14:anchorId="7834CB50" wp14:editId="787E239B">
            <wp:simplePos x="0" y="0"/>
            <wp:positionH relativeFrom="column">
              <wp:posOffset>3143250</wp:posOffset>
            </wp:positionH>
            <wp:positionV relativeFrom="page">
              <wp:posOffset>457200</wp:posOffset>
            </wp:positionV>
            <wp:extent cx="2802255" cy="1216660"/>
            <wp:effectExtent l="0" t="0" r="0" b="2540"/>
            <wp:wrapNone/>
            <wp:docPr id="440" name="Picture 440"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2"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Pr="00530BD5">
        <w:rPr>
          <w:highlight w:val="yellow"/>
        </w:rPr>
        <mc:AlternateContent>
          <mc:Choice Requires="wps">
            <w:drawing>
              <wp:anchor distT="0" distB="0" distL="114300" distR="114300" simplePos="0" relativeHeight="251571200" behindDoc="1" locked="0" layoutInCell="1" allowOverlap="1" wp14:anchorId="3BC685C3" wp14:editId="34099EAC">
                <wp:simplePos x="0" y="0"/>
                <wp:positionH relativeFrom="column">
                  <wp:posOffset>-904875</wp:posOffset>
                </wp:positionH>
                <wp:positionV relativeFrom="page">
                  <wp:posOffset>457200</wp:posOffset>
                </wp:positionV>
                <wp:extent cx="4050665" cy="1216025"/>
                <wp:effectExtent l="0" t="0" r="6985" b="3175"/>
                <wp:wrapNone/>
                <wp:docPr id="300" name="Rectangle 300" descr="  " title="  "/>
                <wp:cNvGraphicFramePr/>
                <a:graphic xmlns:a="http://schemas.openxmlformats.org/drawingml/2006/main">
                  <a:graphicData uri="http://schemas.microsoft.com/office/word/2010/wordprocessingShape">
                    <wps:wsp>
                      <wps:cNvSpPr/>
                      <wps:spPr>
                        <a:xfrm>
                          <a:off x="0" y="0"/>
                          <a:ext cx="4050665" cy="1216025"/>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FD62A" id="Rectangle 300" o:spid="_x0000_s1026" alt="Title:    - Description:   " style="position:absolute;margin-left:-71.25pt;margin-top:36pt;width:318.95pt;height:9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" fillcolor="#6cf" stroked="f" strokeweight="2pt">
                <w10:wrap anchory="page"/>
              </v:rect>
            </w:pict>
          </mc:Fallback>
        </mc:AlternateContent>
      </w:r>
      <w:r w:rsidR="00B34D3E">
        <w:rPr>
          <w:sz w:val="18"/>
          <w:szCs w:val="18"/>
        </w:rPr>
        <w:t xml:space="preserve"> </w:t>
      </w:r>
    </w:p>
    <w:p w14:paraId="75128D34" w14:textId="5A7B7FFA" w:rsidR="005A48A7" w:rsidRPr="00B34D3E" w:rsidRDefault="008741A4" w:rsidP="00B34D3E">
      <w:pPr>
        <w:pStyle w:val="Heading1"/>
        <w:spacing w:before="0" w:after="0" w:line="240" w:lineRule="auto"/>
        <w:ind w:right="4680"/>
        <w:rPr>
          <w:sz w:val="18"/>
          <w:szCs w:val="18"/>
        </w:rPr>
        <w:sectPr w:rsidR="005A48A7" w:rsidRPr="00B34D3E" w:rsidSect="00683EAF">
          <w:type w:val="continuous"/>
          <w:pgSz w:w="12240" w:h="15840"/>
          <w:pgMar w:top="720" w:right="1440" w:bottom="1080" w:left="1440" w:header="720" w:footer="720" w:gutter="0"/>
          <w:cols w:space="720"/>
          <w:docGrid w:linePitch="360"/>
        </w:sectPr>
      </w:pPr>
      <w:r>
        <w:t xml:space="preserve">How Do </w:t>
      </w:r>
      <w:r w:rsidR="00BA04A4">
        <w:t xml:space="preserve">You </w:t>
      </w:r>
      <w:r>
        <w:t xml:space="preserve">Meet The 2015 </w:t>
      </w:r>
      <w:r w:rsidR="00F90B9A" w:rsidRPr="00F90B9A">
        <w:t>Compatibility</w:t>
      </w:r>
      <w:r w:rsidR="00B34D3E">
        <w:t xml:space="preserve"> </w:t>
      </w:r>
      <w:r w:rsidR="00F90B9A" w:rsidRPr="00F90B9A">
        <w:t>Requirements?</w:t>
      </w:r>
      <w:bookmarkStart w:id="5" w:name="_Toc404260514"/>
      <w:bookmarkEnd w:id="4"/>
    </w:p>
    <w:bookmarkEnd w:id="5"/>
    <w:p w14:paraId="3A8C2693" w14:textId="77777777" w:rsidR="00182644" w:rsidRDefault="00182644" w:rsidP="00F60400">
      <w:pPr>
        <w:spacing w:after="0" w:line="240" w:lineRule="auto"/>
        <w:ind w:right="-2880"/>
      </w:pPr>
    </w:p>
    <w:p w14:paraId="5435DA58" w14:textId="77777777" w:rsidR="00B34D3E" w:rsidRDefault="00B34D3E" w:rsidP="00F60400">
      <w:pPr>
        <w:spacing w:after="0" w:line="240" w:lineRule="auto"/>
        <w:ind w:right="-2880"/>
      </w:pPr>
    </w:p>
    <w:p w14:paraId="3856B626" w14:textId="2CD865A5" w:rsidR="00F90B9A" w:rsidRDefault="00F90B9A" w:rsidP="00F60400">
      <w:pPr>
        <w:spacing w:after="0" w:line="240" w:lineRule="auto"/>
        <w:ind w:right="-2880"/>
      </w:pPr>
      <w:r w:rsidRPr="00F90B9A">
        <w:t xml:space="preserve">This section explains how to meet the requirements for compatibility when storing biofuels.  Below </w:t>
      </w:r>
      <w:r w:rsidR="00FA64CB">
        <w:t xml:space="preserve">is </w:t>
      </w:r>
      <w:r w:rsidRPr="00F90B9A">
        <w:t xml:space="preserve">a chart of the requirements for the vehicle fuels most commonly stored in UST </w:t>
      </w:r>
      <w:proofErr w:type="gramStart"/>
      <w:r w:rsidRPr="00F90B9A">
        <w:t>systems.</w:t>
      </w:r>
      <w:proofErr w:type="gramEnd"/>
      <w:r w:rsidRPr="00F90B9A">
        <w:t xml:space="preserve"> </w:t>
      </w:r>
      <w:r w:rsidR="00BA04A4">
        <w:t xml:space="preserve"> </w:t>
      </w:r>
      <w:r w:rsidRPr="00F90B9A">
        <w:t xml:space="preserve">The chart is not a complete list of regulated </w:t>
      </w:r>
      <w:proofErr w:type="gramStart"/>
      <w:r w:rsidRPr="00F90B9A">
        <w:t>substances which</w:t>
      </w:r>
      <w:proofErr w:type="gramEnd"/>
      <w:r w:rsidRPr="00F90B9A">
        <w:t xml:space="preserve"> must meet the </w:t>
      </w:r>
      <w:r w:rsidR="00E12F80">
        <w:t xml:space="preserve">additional </w:t>
      </w:r>
      <w:r w:rsidRPr="00F90B9A">
        <w:t>compatibility requirements in the 2015 UST regulation.</w:t>
      </w:r>
      <w:r w:rsidR="00BA04A4">
        <w:t xml:space="preserve"> </w:t>
      </w:r>
      <w:r w:rsidRPr="00F90B9A">
        <w:t xml:space="preserve"> The chart is a quick guide to help owners and operators storing regulated vehicle fuels understand which compatibility requirements they must meet.</w:t>
      </w:r>
    </w:p>
    <w:p w14:paraId="0ACCF092" w14:textId="77777777" w:rsidR="00F60400" w:rsidRDefault="00F60400" w:rsidP="00F60400">
      <w:pPr>
        <w:spacing w:after="0" w:line="240" w:lineRule="auto"/>
        <w:ind w:right="-2880"/>
      </w:pPr>
    </w:p>
    <w:tbl>
      <w:tblPr>
        <w:tblStyle w:val="TableGrid"/>
        <w:tblW w:w="9355" w:type="dxa"/>
        <w:tblBorders>
          <w:top w:val="single" w:sz="4" w:space="0" w:color="66CCFF"/>
          <w:left w:val="single" w:sz="4" w:space="0" w:color="66CCFF"/>
          <w:bottom w:val="single" w:sz="4" w:space="0" w:color="66CCFF"/>
          <w:right w:val="single" w:sz="4" w:space="0" w:color="66CCFF"/>
          <w:insideH w:val="single" w:sz="4" w:space="0" w:color="66CCFF"/>
          <w:insideV w:val="single" w:sz="4" w:space="0" w:color="66CCFF"/>
        </w:tblBorders>
        <w:tblLayout w:type="fixed"/>
        <w:tblLook w:val="04A0" w:firstRow="1" w:lastRow="0" w:firstColumn="1" w:lastColumn="0" w:noHBand="0" w:noVBand="1"/>
      </w:tblPr>
      <w:tblGrid>
        <w:gridCol w:w="2065"/>
        <w:gridCol w:w="1350"/>
        <w:gridCol w:w="1566"/>
        <w:gridCol w:w="1458"/>
        <w:gridCol w:w="1458"/>
        <w:gridCol w:w="1458"/>
      </w:tblGrid>
      <w:tr w:rsidR="00F90B9A" w:rsidRPr="00F90B9A" w14:paraId="406EDD70" w14:textId="77777777" w:rsidTr="00683EAF">
        <w:tc>
          <w:tcPr>
            <w:tcW w:w="2065" w:type="dxa"/>
            <w:shd w:val="clear" w:color="auto" w:fill="66CCFF"/>
            <w:vAlign w:val="center"/>
          </w:tcPr>
          <w:p w14:paraId="06E7CBF0" w14:textId="5018B412"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 xml:space="preserve">Type of </w:t>
            </w:r>
            <w:r w:rsidR="00977C5D">
              <w:rPr>
                <w:rFonts w:ascii="Arial" w:eastAsia="Arial" w:hAnsi="Arial" w:cs="Arial"/>
                <w:b/>
                <w:bCs/>
                <w:color w:val="FFFFFF" w:themeColor="background1"/>
                <w:sz w:val="18"/>
                <w:szCs w:val="19"/>
              </w:rPr>
              <w:t>r</w:t>
            </w:r>
            <w:r w:rsidRPr="00F90B9A">
              <w:rPr>
                <w:rFonts w:ascii="Arial" w:eastAsia="Arial" w:hAnsi="Arial" w:cs="Arial"/>
                <w:b/>
                <w:bCs/>
                <w:color w:val="FFFFFF" w:themeColor="background1"/>
                <w:sz w:val="18"/>
                <w:szCs w:val="19"/>
              </w:rPr>
              <w:t xml:space="preserve">egulated </w:t>
            </w:r>
            <w:r w:rsidR="00977C5D">
              <w:rPr>
                <w:rFonts w:ascii="Arial" w:eastAsia="Arial" w:hAnsi="Arial" w:cs="Arial"/>
                <w:b/>
                <w:bCs/>
                <w:color w:val="FFFFFF" w:themeColor="background1"/>
                <w:sz w:val="18"/>
                <w:szCs w:val="19"/>
              </w:rPr>
              <w:t>s</w:t>
            </w:r>
            <w:r w:rsidRPr="00F90B9A">
              <w:rPr>
                <w:rFonts w:ascii="Arial" w:eastAsia="Arial" w:hAnsi="Arial" w:cs="Arial"/>
                <w:b/>
                <w:bCs/>
                <w:color w:val="FFFFFF" w:themeColor="background1"/>
                <w:sz w:val="18"/>
                <w:szCs w:val="19"/>
              </w:rPr>
              <w:t>ubstance</w:t>
            </w:r>
          </w:p>
        </w:tc>
        <w:tc>
          <w:tcPr>
            <w:tcW w:w="1350" w:type="dxa"/>
            <w:shd w:val="clear" w:color="auto" w:fill="66CCFF"/>
            <w:vAlign w:val="center"/>
          </w:tcPr>
          <w:p w14:paraId="39ADB0BF" w14:textId="5EC0F2C6"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be compatible with UST system</w:t>
            </w:r>
          </w:p>
        </w:tc>
        <w:tc>
          <w:tcPr>
            <w:tcW w:w="1566" w:type="dxa"/>
            <w:shd w:val="clear" w:color="auto" w:fill="66CCFF"/>
            <w:vAlign w:val="center"/>
          </w:tcPr>
          <w:p w14:paraId="7385DD98" w14:textId="1D000DE5" w:rsidR="00F90B9A" w:rsidRPr="00F90B9A" w:rsidRDefault="00F90B9A" w:rsidP="00FE0449">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notify implementing agency before s</w:t>
            </w:r>
            <w:r w:rsidR="006B203D">
              <w:rPr>
                <w:rFonts w:ascii="Arial" w:eastAsia="Arial" w:hAnsi="Arial" w:cs="Arial"/>
                <w:b/>
                <w:bCs/>
                <w:color w:val="FFFFFF" w:themeColor="background1"/>
                <w:sz w:val="18"/>
                <w:szCs w:val="19"/>
              </w:rPr>
              <w:t>witching to store this fuel</w:t>
            </w:r>
          </w:p>
        </w:tc>
        <w:tc>
          <w:tcPr>
            <w:tcW w:w="1458" w:type="dxa"/>
            <w:shd w:val="clear" w:color="auto" w:fill="66CCFF"/>
            <w:vAlign w:val="center"/>
          </w:tcPr>
          <w:p w14:paraId="32BBA777" w14:textId="563817D0"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demonstrate compatibility of UST system with the substance being stored</w:t>
            </w:r>
          </w:p>
        </w:tc>
        <w:tc>
          <w:tcPr>
            <w:tcW w:w="1458" w:type="dxa"/>
            <w:shd w:val="clear" w:color="auto" w:fill="66CCFF"/>
            <w:vAlign w:val="center"/>
          </w:tcPr>
          <w:p w14:paraId="7CAAAC61" w14:textId="40F66220"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keep these records for as long as the substance is stored</w:t>
            </w:r>
          </w:p>
        </w:tc>
        <w:tc>
          <w:tcPr>
            <w:tcW w:w="1458" w:type="dxa"/>
            <w:shd w:val="clear" w:color="auto" w:fill="66CCFF"/>
            <w:vAlign w:val="center"/>
          </w:tcPr>
          <w:p w14:paraId="3AA3FEB3" w14:textId="471F3E1D" w:rsidR="00F90B9A" w:rsidRPr="00F90B9A" w:rsidRDefault="00F90B9A" w:rsidP="00977C5D">
            <w:pPr>
              <w:jc w:val="center"/>
              <w:rPr>
                <w:rFonts w:ascii="Arial" w:eastAsia="Arial" w:hAnsi="Arial" w:cs="Arial"/>
                <w:bCs/>
                <w:color w:val="FFFFFF" w:themeColor="background1"/>
                <w:sz w:val="18"/>
                <w:szCs w:val="19"/>
              </w:rPr>
            </w:pPr>
            <w:r w:rsidRPr="00F90B9A">
              <w:rPr>
                <w:rFonts w:ascii="Arial" w:eastAsia="Arial" w:hAnsi="Arial" w:cs="Arial"/>
                <w:b/>
                <w:bCs/>
                <w:color w:val="FFFFFF" w:themeColor="background1"/>
                <w:sz w:val="18"/>
                <w:szCs w:val="19"/>
              </w:rPr>
              <w:t>*Must keep records of leak detection performance claims</w:t>
            </w:r>
          </w:p>
        </w:tc>
      </w:tr>
      <w:tr w:rsidR="00F90B9A" w:rsidRPr="00F90B9A" w14:paraId="781B12C5" w14:textId="77777777" w:rsidTr="00683EAF">
        <w:trPr>
          <w:trHeight w:val="881"/>
        </w:trPr>
        <w:tc>
          <w:tcPr>
            <w:tcW w:w="2065" w:type="dxa"/>
            <w:vAlign w:val="center"/>
          </w:tcPr>
          <w:p w14:paraId="2D36D673" w14:textId="30663148" w:rsidR="00F90B9A" w:rsidRPr="00F90B9A" w:rsidRDefault="00F90B9A" w:rsidP="00947A6B">
            <w:pPr>
              <w:jc w:val="center"/>
              <w:rPr>
                <w:rFonts w:ascii="Arial" w:hAnsi="Arial" w:cs="Arial"/>
                <w:b/>
                <w:sz w:val="18"/>
                <w:szCs w:val="19"/>
              </w:rPr>
            </w:pPr>
            <w:proofErr w:type="gramStart"/>
            <w:r w:rsidRPr="00F90B9A">
              <w:rPr>
                <w:rFonts w:ascii="Arial" w:hAnsi="Arial" w:cs="Arial"/>
                <w:b/>
                <w:sz w:val="18"/>
                <w:szCs w:val="19"/>
              </w:rPr>
              <w:t xml:space="preserve">Regulated substances containing </w:t>
            </w:r>
            <w:r w:rsidR="00947A6B">
              <w:rPr>
                <w:rFonts w:ascii="Arial" w:hAnsi="Arial" w:cs="Arial"/>
                <w:b/>
                <w:sz w:val="18"/>
                <w:szCs w:val="19"/>
              </w:rPr>
              <w:t xml:space="preserve">up </w:t>
            </w:r>
            <w:r w:rsidRPr="00F90B9A">
              <w:rPr>
                <w:rFonts w:ascii="Arial" w:hAnsi="Arial" w:cs="Arial"/>
                <w:b/>
                <w:sz w:val="18"/>
                <w:szCs w:val="19"/>
              </w:rPr>
              <w:t>to 10 percent ethanol.</w:t>
            </w:r>
            <w:proofErr w:type="gramEnd"/>
            <w:r w:rsidRPr="00F90B9A">
              <w:rPr>
                <w:rFonts w:ascii="Arial" w:hAnsi="Arial" w:cs="Arial"/>
                <w:b/>
                <w:sz w:val="18"/>
                <w:szCs w:val="19"/>
              </w:rPr>
              <w:t xml:space="preserve">  This includes the fuel commonly referred to as E10.</w:t>
            </w:r>
          </w:p>
        </w:tc>
        <w:tc>
          <w:tcPr>
            <w:tcW w:w="1350" w:type="dxa"/>
            <w:vAlign w:val="center"/>
          </w:tcPr>
          <w:p w14:paraId="7B597F2C"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566" w:type="dxa"/>
            <w:vAlign w:val="center"/>
          </w:tcPr>
          <w:p w14:paraId="3370C3F4" w14:textId="77777777" w:rsidR="00F90B9A" w:rsidRPr="00F90B9A" w:rsidRDefault="00F90B9A" w:rsidP="00F90B9A">
            <w:pPr>
              <w:jc w:val="center"/>
              <w:rPr>
                <w:rFonts w:ascii="Arial" w:hAnsi="Arial" w:cs="Arial"/>
                <w:b/>
                <w:sz w:val="18"/>
                <w:szCs w:val="19"/>
              </w:rPr>
            </w:pPr>
          </w:p>
        </w:tc>
        <w:tc>
          <w:tcPr>
            <w:tcW w:w="1458" w:type="dxa"/>
            <w:vAlign w:val="center"/>
          </w:tcPr>
          <w:p w14:paraId="081A42FB" w14:textId="77777777" w:rsidR="00F90B9A" w:rsidRPr="00F90B9A" w:rsidRDefault="00F90B9A" w:rsidP="00F90B9A">
            <w:pPr>
              <w:jc w:val="center"/>
              <w:rPr>
                <w:rFonts w:ascii="Arial" w:hAnsi="Arial" w:cs="Arial"/>
                <w:b/>
                <w:sz w:val="18"/>
                <w:szCs w:val="19"/>
              </w:rPr>
            </w:pPr>
          </w:p>
        </w:tc>
        <w:tc>
          <w:tcPr>
            <w:tcW w:w="1458" w:type="dxa"/>
            <w:vAlign w:val="center"/>
          </w:tcPr>
          <w:p w14:paraId="002FDF23" w14:textId="77777777" w:rsidR="00F90B9A" w:rsidRPr="00F90B9A" w:rsidRDefault="00F90B9A" w:rsidP="00F90B9A">
            <w:pPr>
              <w:jc w:val="center"/>
              <w:rPr>
                <w:rFonts w:ascii="Arial" w:hAnsi="Arial" w:cs="Arial"/>
                <w:b/>
                <w:sz w:val="18"/>
                <w:szCs w:val="19"/>
              </w:rPr>
            </w:pPr>
          </w:p>
        </w:tc>
        <w:tc>
          <w:tcPr>
            <w:tcW w:w="1458" w:type="dxa"/>
            <w:vAlign w:val="center"/>
          </w:tcPr>
          <w:p w14:paraId="63B028D3"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r>
      <w:tr w:rsidR="00F90B9A" w:rsidRPr="00F90B9A" w14:paraId="07B1143E" w14:textId="77777777" w:rsidTr="00683EAF">
        <w:trPr>
          <w:trHeight w:val="998"/>
        </w:trPr>
        <w:tc>
          <w:tcPr>
            <w:tcW w:w="2065" w:type="dxa"/>
            <w:vAlign w:val="center"/>
          </w:tcPr>
          <w:p w14:paraId="0183E348" w14:textId="77777777" w:rsidR="00F90B9A" w:rsidRPr="00F90B9A" w:rsidRDefault="00F90B9A" w:rsidP="00F90B9A">
            <w:pPr>
              <w:jc w:val="center"/>
              <w:rPr>
                <w:rFonts w:ascii="Arial" w:hAnsi="Arial" w:cs="Arial"/>
                <w:b/>
                <w:sz w:val="18"/>
                <w:szCs w:val="19"/>
              </w:rPr>
            </w:pPr>
            <w:r w:rsidRPr="00F90B9A">
              <w:rPr>
                <w:rFonts w:ascii="Arial" w:hAnsi="Arial" w:cs="Arial"/>
                <w:b/>
                <w:sz w:val="18"/>
                <w:szCs w:val="19"/>
              </w:rPr>
              <w:t>Regulated substances containing up to 20 percent biodiesel, called B20.  This includes fuels such as B5, B10, and B20.</w:t>
            </w:r>
          </w:p>
        </w:tc>
        <w:tc>
          <w:tcPr>
            <w:tcW w:w="1350" w:type="dxa"/>
            <w:vAlign w:val="center"/>
          </w:tcPr>
          <w:p w14:paraId="3E6C62B2"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566" w:type="dxa"/>
            <w:vAlign w:val="center"/>
          </w:tcPr>
          <w:p w14:paraId="5F131530" w14:textId="77777777" w:rsidR="00F90B9A" w:rsidRPr="00F90B9A" w:rsidRDefault="00F90B9A" w:rsidP="00F90B9A">
            <w:pPr>
              <w:jc w:val="center"/>
              <w:rPr>
                <w:rFonts w:ascii="Arial" w:hAnsi="Arial" w:cs="Arial"/>
                <w:b/>
                <w:sz w:val="18"/>
                <w:szCs w:val="19"/>
              </w:rPr>
            </w:pPr>
          </w:p>
        </w:tc>
        <w:tc>
          <w:tcPr>
            <w:tcW w:w="1458" w:type="dxa"/>
            <w:vAlign w:val="center"/>
          </w:tcPr>
          <w:p w14:paraId="7A20BA0F" w14:textId="77777777" w:rsidR="00F90B9A" w:rsidRPr="00F90B9A" w:rsidRDefault="00F90B9A" w:rsidP="00F90B9A">
            <w:pPr>
              <w:jc w:val="center"/>
              <w:rPr>
                <w:rFonts w:ascii="Arial" w:hAnsi="Arial" w:cs="Arial"/>
                <w:b/>
                <w:sz w:val="18"/>
                <w:szCs w:val="19"/>
              </w:rPr>
            </w:pPr>
          </w:p>
        </w:tc>
        <w:tc>
          <w:tcPr>
            <w:tcW w:w="1458" w:type="dxa"/>
            <w:vAlign w:val="center"/>
          </w:tcPr>
          <w:p w14:paraId="6ED92556" w14:textId="77777777" w:rsidR="00F90B9A" w:rsidRPr="00F90B9A" w:rsidRDefault="00F90B9A" w:rsidP="00F90B9A">
            <w:pPr>
              <w:jc w:val="center"/>
              <w:rPr>
                <w:rFonts w:ascii="Arial" w:hAnsi="Arial" w:cs="Arial"/>
                <w:b/>
                <w:sz w:val="18"/>
                <w:szCs w:val="19"/>
              </w:rPr>
            </w:pPr>
          </w:p>
        </w:tc>
        <w:tc>
          <w:tcPr>
            <w:tcW w:w="1458" w:type="dxa"/>
            <w:vAlign w:val="center"/>
          </w:tcPr>
          <w:p w14:paraId="36236A48" w14:textId="7435F3D4"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r>
      <w:tr w:rsidR="00F90B9A" w:rsidRPr="00F90B9A" w14:paraId="6C61275A" w14:textId="77777777" w:rsidTr="00683EAF">
        <w:trPr>
          <w:trHeight w:val="890"/>
        </w:trPr>
        <w:tc>
          <w:tcPr>
            <w:tcW w:w="2065" w:type="dxa"/>
            <w:vAlign w:val="center"/>
          </w:tcPr>
          <w:p w14:paraId="66099D00" w14:textId="77777777" w:rsidR="00F90B9A" w:rsidRPr="00F90B9A" w:rsidRDefault="00F90B9A" w:rsidP="00F90B9A">
            <w:pPr>
              <w:jc w:val="center"/>
              <w:rPr>
                <w:rFonts w:ascii="Arial" w:hAnsi="Arial" w:cs="Arial"/>
                <w:b/>
                <w:sz w:val="18"/>
                <w:szCs w:val="19"/>
              </w:rPr>
            </w:pPr>
            <w:proofErr w:type="gramStart"/>
            <w:r w:rsidRPr="00F90B9A">
              <w:rPr>
                <w:rFonts w:ascii="Arial" w:hAnsi="Arial" w:cs="Arial"/>
                <w:b/>
                <w:sz w:val="18"/>
                <w:szCs w:val="19"/>
              </w:rPr>
              <w:t>Regulated substances containing greater than 10 percent ethanol.</w:t>
            </w:r>
            <w:proofErr w:type="gramEnd"/>
            <w:r w:rsidRPr="00F90B9A">
              <w:rPr>
                <w:rFonts w:ascii="Arial" w:hAnsi="Arial" w:cs="Arial"/>
                <w:b/>
                <w:sz w:val="18"/>
                <w:szCs w:val="19"/>
              </w:rPr>
              <w:t xml:space="preserve">  This includes fuels such as E15 or E85.</w:t>
            </w:r>
          </w:p>
        </w:tc>
        <w:tc>
          <w:tcPr>
            <w:tcW w:w="1350" w:type="dxa"/>
            <w:vAlign w:val="center"/>
          </w:tcPr>
          <w:p w14:paraId="1FE97541"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566" w:type="dxa"/>
            <w:vAlign w:val="center"/>
          </w:tcPr>
          <w:p w14:paraId="452913B6"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184299CC"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5469E96C"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10C18D94"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r>
      <w:tr w:rsidR="00F90B9A" w:rsidRPr="00F90B9A" w14:paraId="61FB7978" w14:textId="77777777" w:rsidTr="00683EAF">
        <w:tc>
          <w:tcPr>
            <w:tcW w:w="2065" w:type="dxa"/>
            <w:vAlign w:val="center"/>
          </w:tcPr>
          <w:p w14:paraId="1ADAE22B" w14:textId="661EC831" w:rsidR="00F90B9A" w:rsidRPr="00F90B9A" w:rsidRDefault="00F90B9A" w:rsidP="00F90B9A">
            <w:pPr>
              <w:jc w:val="center"/>
              <w:rPr>
                <w:rFonts w:ascii="Arial" w:hAnsi="Arial" w:cs="Arial"/>
                <w:b/>
                <w:sz w:val="18"/>
                <w:szCs w:val="19"/>
              </w:rPr>
            </w:pPr>
            <w:proofErr w:type="gramStart"/>
            <w:r w:rsidRPr="00F90B9A">
              <w:rPr>
                <w:rFonts w:ascii="Arial" w:hAnsi="Arial" w:cs="Arial"/>
                <w:b/>
                <w:sz w:val="18"/>
                <w:szCs w:val="19"/>
              </w:rPr>
              <w:t>Regulated substances containing greater than 20 percent diesel, inc</w:t>
            </w:r>
            <w:r w:rsidR="008D5BDE">
              <w:rPr>
                <w:rFonts w:ascii="Arial" w:hAnsi="Arial" w:cs="Arial"/>
                <w:b/>
                <w:sz w:val="18"/>
                <w:szCs w:val="19"/>
              </w:rPr>
              <w:t>luding fuels such as B50 or B99</w:t>
            </w:r>
            <w:r w:rsidRPr="00F90B9A">
              <w:rPr>
                <w:rFonts w:ascii="Arial" w:hAnsi="Arial" w:cs="Arial"/>
                <w:b/>
                <w:sz w:val="18"/>
                <w:szCs w:val="19"/>
              </w:rPr>
              <w:t>.</w:t>
            </w:r>
            <w:proofErr w:type="gramEnd"/>
          </w:p>
        </w:tc>
        <w:tc>
          <w:tcPr>
            <w:tcW w:w="1350" w:type="dxa"/>
            <w:vAlign w:val="center"/>
          </w:tcPr>
          <w:p w14:paraId="5AA72AB3"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566" w:type="dxa"/>
            <w:vAlign w:val="center"/>
          </w:tcPr>
          <w:p w14:paraId="2C976912"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47C7636F"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61F433D6"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46D484E7"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r>
      <w:tr w:rsidR="00F90B9A" w:rsidRPr="00F90B9A" w14:paraId="75CE18A1" w14:textId="77777777" w:rsidTr="00683EAF">
        <w:trPr>
          <w:trHeight w:val="683"/>
        </w:trPr>
        <w:tc>
          <w:tcPr>
            <w:tcW w:w="2065" w:type="dxa"/>
            <w:vAlign w:val="center"/>
          </w:tcPr>
          <w:p w14:paraId="66DE142F" w14:textId="40D0241F" w:rsidR="00F90B9A" w:rsidRPr="00F90B9A" w:rsidRDefault="00F90B9A" w:rsidP="00F90B9A">
            <w:pPr>
              <w:jc w:val="center"/>
              <w:rPr>
                <w:rFonts w:ascii="Arial" w:hAnsi="Arial" w:cs="Arial"/>
                <w:b/>
                <w:sz w:val="18"/>
                <w:szCs w:val="19"/>
              </w:rPr>
            </w:pPr>
            <w:r w:rsidRPr="00F90B9A">
              <w:rPr>
                <w:rFonts w:ascii="Arial" w:hAnsi="Arial" w:cs="Arial"/>
                <w:b/>
                <w:sz w:val="18"/>
                <w:szCs w:val="19"/>
              </w:rPr>
              <w:t>Other regulated substances identified by implementing agency</w:t>
            </w:r>
            <w:r w:rsidR="00FF1B6F">
              <w:rPr>
                <w:rFonts w:ascii="Arial" w:hAnsi="Arial" w:cs="Arial"/>
                <w:b/>
                <w:sz w:val="18"/>
                <w:szCs w:val="19"/>
              </w:rPr>
              <w:t>.</w:t>
            </w:r>
          </w:p>
        </w:tc>
        <w:tc>
          <w:tcPr>
            <w:tcW w:w="1350" w:type="dxa"/>
            <w:vAlign w:val="center"/>
          </w:tcPr>
          <w:p w14:paraId="0D2C4A9C"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566" w:type="dxa"/>
            <w:vAlign w:val="center"/>
          </w:tcPr>
          <w:p w14:paraId="14934A33"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158DDE96"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7A5B297D"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c>
          <w:tcPr>
            <w:tcW w:w="1458" w:type="dxa"/>
            <w:vAlign w:val="center"/>
          </w:tcPr>
          <w:p w14:paraId="1ED894B8" w14:textId="77777777" w:rsidR="00F90B9A" w:rsidRPr="005C76C6" w:rsidRDefault="00F90B9A" w:rsidP="00F90B9A">
            <w:pPr>
              <w:jc w:val="center"/>
              <w:rPr>
                <w:rFonts w:ascii="Arial" w:hAnsi="Arial" w:cs="Arial"/>
                <w:b/>
                <w:sz w:val="44"/>
                <w:szCs w:val="44"/>
              </w:rPr>
            </w:pPr>
            <w:r w:rsidRPr="005C76C6">
              <w:rPr>
                <w:rFonts w:ascii="Arial" w:hAnsi="Arial" w:cs="Arial"/>
                <w:b/>
                <w:sz w:val="44"/>
                <w:szCs w:val="44"/>
              </w:rPr>
              <w:sym w:font="Wingdings" w:char="F0FC"/>
            </w:r>
          </w:p>
        </w:tc>
      </w:tr>
    </w:tbl>
    <w:p w14:paraId="6B49AFD1" w14:textId="77777777" w:rsidR="00B60AFE" w:rsidRDefault="00B60AFE" w:rsidP="00E12F80">
      <w:pPr>
        <w:spacing w:after="0" w:line="240" w:lineRule="auto"/>
        <w:ind w:right="-2880"/>
        <w:rPr>
          <w:rFonts w:ascii="Arial" w:hAnsi="Arial" w:cs="Arial"/>
          <w:sz w:val="18"/>
          <w:szCs w:val="18"/>
        </w:rPr>
      </w:pPr>
    </w:p>
    <w:p w14:paraId="13B36DAA" w14:textId="4CAF85E3" w:rsidR="00F90B9A" w:rsidRPr="00E12F80" w:rsidRDefault="00F90B9A" w:rsidP="00E12F80">
      <w:pPr>
        <w:spacing w:after="0" w:line="240" w:lineRule="auto"/>
        <w:ind w:right="-2880"/>
        <w:rPr>
          <w:rFonts w:ascii="Arial" w:hAnsi="Arial" w:cs="Arial"/>
          <w:sz w:val="18"/>
          <w:szCs w:val="18"/>
          <w:highlight w:val="yellow"/>
        </w:rPr>
      </w:pPr>
      <w:r w:rsidRPr="00E12F80">
        <w:rPr>
          <w:rFonts w:ascii="Arial" w:hAnsi="Arial" w:cs="Arial"/>
          <w:sz w:val="18"/>
          <w:szCs w:val="18"/>
        </w:rPr>
        <w:t xml:space="preserve">*Leak detection performance claims are associated with equipment </w:t>
      </w:r>
      <w:r w:rsidRPr="00E12F80">
        <w:rPr>
          <w:rFonts w:ascii="Arial" w:hAnsi="Arial" w:cs="Arial"/>
          <w:i/>
          <w:sz w:val="18"/>
          <w:szCs w:val="18"/>
        </w:rPr>
        <w:t>functionality</w:t>
      </w:r>
      <w:r w:rsidRPr="00E12F80">
        <w:rPr>
          <w:rFonts w:ascii="Arial" w:hAnsi="Arial" w:cs="Arial"/>
          <w:sz w:val="18"/>
          <w:szCs w:val="18"/>
        </w:rPr>
        <w:t xml:space="preserve"> in biofuels.  See page </w:t>
      </w:r>
      <w:r w:rsidR="00885291" w:rsidRPr="00E12F80">
        <w:rPr>
          <w:rFonts w:ascii="Arial" w:hAnsi="Arial" w:cs="Arial"/>
          <w:sz w:val="18"/>
          <w:szCs w:val="18"/>
        </w:rPr>
        <w:t>9</w:t>
      </w:r>
      <w:r w:rsidRPr="00E12F80">
        <w:rPr>
          <w:rFonts w:ascii="Arial" w:hAnsi="Arial" w:cs="Arial"/>
          <w:sz w:val="18"/>
          <w:szCs w:val="18"/>
        </w:rPr>
        <w:t xml:space="preserve"> for more information.</w:t>
      </w:r>
    </w:p>
    <w:p w14:paraId="4F940207" w14:textId="27E72CD7" w:rsidR="00191ED7" w:rsidRDefault="00191ED7" w:rsidP="00191ED7">
      <w:pPr>
        <w:pStyle w:val="Heading2"/>
      </w:pPr>
      <w:r>
        <w:lastRenderedPageBreak/>
        <w:t xml:space="preserve">How Can </w:t>
      </w:r>
      <w:r w:rsidR="00B60AFE">
        <w:t xml:space="preserve">You </w:t>
      </w:r>
      <w:r>
        <w:t>Demonstrat</w:t>
      </w:r>
      <w:r w:rsidRPr="00B459D1">
        <w:rPr>
          <w:noProof/>
          <w:highlight w:val="yellow"/>
        </w:rPr>
        <mc:AlternateContent>
          <mc:Choice Requires="wps">
            <w:drawing>
              <wp:anchor distT="182880" distB="182880" distL="182880" distR="182880" simplePos="0" relativeHeight="251785216" behindDoc="0" locked="0" layoutInCell="1" allowOverlap="1" wp14:anchorId="3646F1C6" wp14:editId="280FF371">
                <wp:simplePos x="0" y="0"/>
                <wp:positionH relativeFrom="margin">
                  <wp:posOffset>5829300</wp:posOffset>
                </wp:positionH>
                <wp:positionV relativeFrom="margin">
                  <wp:posOffset>-636270</wp:posOffset>
                </wp:positionV>
                <wp:extent cx="1037590" cy="10057765"/>
                <wp:effectExtent l="0" t="0" r="0" b="635"/>
                <wp:wrapSquare wrapText="bothSides"/>
                <wp:docPr id="321"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13477DD2" w14:textId="77777777" w:rsidR="00844BB2" w:rsidRPr="00013DA2" w:rsidRDefault="00844BB2" w:rsidP="00191ED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F1C6" id="_x0000_s1050" type="#_x0000_t202" alt="Title: Updated - Description: Updated" style="position:absolute;margin-left:459pt;margin-top:-50.1pt;width:81.7pt;height:791.95pt;z-index:25178521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" fillcolor="white [3212]" stroked="f">
                <v:fill color2="#6cf" angle="90" colors="0 white;63570f #6cf" focus="100%" type="gradient">
                  <o:fill v:ext="view" type="gradientUnscaled"/>
                </v:fill>
                <v:textbox inset="14.4pt,7.2pt,14.4pt,7.2pt">
                  <w:txbxContent>
                    <w:p w14:paraId="13477DD2" w14:textId="77777777" w:rsidR="00844BB2" w:rsidRPr="00013DA2" w:rsidRDefault="00844BB2" w:rsidP="00191ED7">
                      <w:pPr>
                        <w:pStyle w:val="Whiteboxtext"/>
                        <w:spacing w:line="240" w:lineRule="auto"/>
                      </w:pPr>
                    </w:p>
                  </w:txbxContent>
                </v:textbox>
                <w10:wrap type="square" anchorx="margin" anchory="margin"/>
              </v:shape>
            </w:pict>
          </mc:Fallback>
        </mc:AlternateContent>
      </w:r>
      <w:r>
        <w:t xml:space="preserve">e </w:t>
      </w:r>
      <w:r w:rsidR="00B60AFE">
        <w:t>T</w:t>
      </w:r>
      <w:r>
        <w:t xml:space="preserve">hat </w:t>
      </w:r>
      <w:r w:rsidR="00B60AFE">
        <w:t xml:space="preserve">Your </w:t>
      </w:r>
      <w:r>
        <w:t xml:space="preserve">UST System </w:t>
      </w:r>
      <w:r w:rsidR="00B60AFE">
        <w:t>I</w:t>
      </w:r>
      <w:r>
        <w:t xml:space="preserve">s Compatible </w:t>
      </w:r>
      <w:r w:rsidR="00B60AFE">
        <w:t>W</w:t>
      </w:r>
      <w:r>
        <w:t>ith Biofuels?</w:t>
      </w:r>
    </w:p>
    <w:p w14:paraId="7C1EAF84" w14:textId="4A074C84" w:rsidR="00191ED7" w:rsidRDefault="004E4956" w:rsidP="00F60400">
      <w:pPr>
        <w:spacing w:after="0" w:line="240" w:lineRule="auto"/>
      </w:pPr>
      <w:r w:rsidRPr="00B459D1">
        <w:rPr>
          <w:noProof/>
          <w:highlight w:val="yellow"/>
        </w:rPr>
        <mc:AlternateContent>
          <mc:Choice Requires="wps">
            <w:drawing>
              <wp:anchor distT="0" distB="0" distL="114300" distR="114300" simplePos="0" relativeHeight="251791360" behindDoc="0" locked="0" layoutInCell="1" allowOverlap="1" wp14:anchorId="5FE6A115" wp14:editId="6AEF0AB4">
                <wp:simplePos x="0" y="0"/>
                <wp:positionH relativeFrom="column">
                  <wp:posOffset>4229100</wp:posOffset>
                </wp:positionH>
                <wp:positionV relativeFrom="paragraph">
                  <wp:posOffset>168275</wp:posOffset>
                </wp:positionV>
                <wp:extent cx="2057400" cy="3286125"/>
                <wp:effectExtent l="57150" t="57150" r="133350" b="161925"/>
                <wp:wrapNone/>
                <wp:docPr id="326"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86125"/>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3313CAB" w14:textId="6046641B" w:rsidR="00844BB2" w:rsidRPr="003D0C3A" w:rsidRDefault="00844BB2"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to keep all compatibility demonstration documents for all UST system equipment and components that </w:t>
                            </w:r>
                            <w:proofErr w:type="gramStart"/>
                            <w:r w:rsidRPr="00191ED7">
                              <w:rPr>
                                <w:rFonts w:asciiTheme="majorHAnsi" w:hAnsiTheme="majorHAnsi" w:cs="Arial"/>
                                <w:b/>
                                <w:i/>
                                <w:color w:val="FFFFFF" w:themeColor="background1"/>
                                <w:sz w:val="20"/>
                                <w:szCs w:val="20"/>
                              </w:rPr>
                              <w:t>come into contact with</w:t>
                            </w:r>
                            <w:proofErr w:type="gramEnd"/>
                            <w:r w:rsidRPr="00191ED7">
                              <w:rPr>
                                <w:rFonts w:asciiTheme="majorHAnsi" w:hAnsiTheme="majorHAnsi" w:cs="Arial"/>
                                <w:b/>
                                <w:i/>
                                <w:color w:val="FFFFFF" w:themeColor="background1"/>
                                <w:sz w:val="20"/>
                                <w:szCs w:val="20"/>
                              </w:rPr>
                              <w:t xml:space="preserve"> the substance stored.  You must also keep records of any repairs to</w:t>
                            </w:r>
                            <w:r>
                              <w:rPr>
                                <w:rFonts w:asciiTheme="majorHAnsi" w:hAnsiTheme="majorHAnsi" w:cs="Arial"/>
                                <w:b/>
                                <w:i/>
                                <w:color w:val="FFFFFF" w:themeColor="background1"/>
                                <w:sz w:val="20"/>
                                <w:szCs w:val="20"/>
                              </w:rPr>
                              <w:t xml:space="preserve"> </w:t>
                            </w:r>
                            <w:proofErr w:type="gramStart"/>
                            <w:r>
                              <w:rPr>
                                <w:rFonts w:asciiTheme="majorHAnsi" w:hAnsiTheme="majorHAnsi" w:cs="Arial"/>
                                <w:b/>
                                <w:i/>
                                <w:color w:val="FFFFFF" w:themeColor="background1"/>
                                <w:sz w:val="20"/>
                                <w:szCs w:val="20"/>
                              </w:rPr>
                              <w:t>these</w:t>
                            </w:r>
                            <w:r w:rsidRPr="00191ED7">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 components</w:t>
                            </w:r>
                            <w:proofErr w:type="gramEnd"/>
                            <w:r>
                              <w:rPr>
                                <w:rFonts w:asciiTheme="majorHAnsi" w:hAnsiTheme="majorHAnsi" w:cs="Arial"/>
                                <w:b/>
                                <w:i/>
                                <w:color w:val="FFFFFF" w:themeColor="background1"/>
                                <w:sz w:val="20"/>
                                <w:szCs w:val="20"/>
                              </w:rPr>
                              <w:t xml:space="preserve"> or </w:t>
                            </w:r>
                            <w:r w:rsidRPr="00191ED7">
                              <w:rPr>
                                <w:rFonts w:asciiTheme="majorHAnsi" w:hAnsiTheme="majorHAnsi" w:cs="Arial"/>
                                <w:b/>
                                <w:i/>
                                <w:color w:val="FFFFFF" w:themeColor="background1"/>
                                <w:sz w:val="20"/>
                                <w:szCs w:val="20"/>
                              </w:rPr>
                              <w:t xml:space="preserve">equipment </w:t>
                            </w:r>
                            <w:r>
                              <w:rPr>
                                <w:rFonts w:asciiTheme="majorHAnsi" w:hAnsiTheme="majorHAnsi" w:cs="Arial"/>
                                <w:b/>
                                <w:i/>
                                <w:color w:val="FFFFFF" w:themeColor="background1"/>
                                <w:sz w:val="20"/>
                                <w:szCs w:val="20"/>
                              </w:rPr>
                              <w:t>because</w:t>
                            </w:r>
                            <w:r w:rsidRPr="00191ED7">
                              <w:rPr>
                                <w:rFonts w:asciiTheme="majorHAnsi" w:hAnsiTheme="majorHAnsi" w:cs="Arial"/>
                                <w:b/>
                                <w:i/>
                                <w:color w:val="FFFFFF" w:themeColor="background1"/>
                                <w:sz w:val="20"/>
                                <w:szCs w:val="20"/>
                              </w:rPr>
                              <w:t xml:space="preserve"> the</w:t>
                            </w:r>
                            <w:r>
                              <w:rPr>
                                <w:rFonts w:asciiTheme="majorHAnsi" w:hAnsiTheme="majorHAnsi" w:cs="Arial"/>
                                <w:b/>
                                <w:i/>
                                <w:color w:val="FFFFFF" w:themeColor="background1"/>
                                <w:sz w:val="20"/>
                                <w:szCs w:val="20"/>
                              </w:rPr>
                              <w:t xml:space="preserve"> records</w:t>
                            </w:r>
                            <w:r w:rsidRPr="00191ED7">
                              <w:rPr>
                                <w:rFonts w:asciiTheme="majorHAnsi" w:hAnsiTheme="majorHAnsi" w:cs="Arial"/>
                                <w:b/>
                                <w:i/>
                                <w:color w:val="FFFFFF" w:themeColor="background1"/>
                                <w:sz w:val="20"/>
                                <w:szCs w:val="20"/>
                              </w:rPr>
                              <w:t xml:space="preserve"> may be required to demonstrate compatibility.  </w:t>
                            </w:r>
                            <w:r>
                              <w:rPr>
                                <w:rFonts w:asciiTheme="majorHAnsi" w:hAnsiTheme="majorHAnsi" w:cs="Arial"/>
                                <w:b/>
                                <w:i/>
                                <w:color w:val="FFFFFF" w:themeColor="background1"/>
                                <w:sz w:val="20"/>
                                <w:szCs w:val="20"/>
                              </w:rPr>
                              <w:t xml:space="preserve">See </w:t>
                            </w:r>
                            <w:r w:rsidRPr="00191ED7">
                              <w:rPr>
                                <w:rFonts w:asciiTheme="majorHAnsi" w:hAnsiTheme="majorHAnsi" w:cs="Arial"/>
                                <w:b/>
                                <w:i/>
                                <w:color w:val="FFFFFF" w:themeColor="background1"/>
                                <w:sz w:val="20"/>
                                <w:szCs w:val="20"/>
                              </w:rPr>
                              <w:t xml:space="preserve">Appendix </w:t>
                            </w:r>
                            <w:r>
                              <w:rPr>
                                <w:rFonts w:asciiTheme="majorHAnsi" w:hAnsiTheme="majorHAnsi" w:cs="Arial"/>
                                <w:b/>
                                <w:i/>
                                <w:color w:val="FFFFFF" w:themeColor="background1"/>
                                <w:sz w:val="20"/>
                                <w:szCs w:val="20"/>
                              </w:rPr>
                              <w:t>2</w:t>
                            </w:r>
                            <w:r w:rsidRPr="00191ED7">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for</w:t>
                            </w:r>
                            <w:r w:rsidRPr="00191ED7">
                              <w:rPr>
                                <w:rFonts w:asciiTheme="majorHAnsi" w:hAnsiTheme="majorHAnsi" w:cs="Arial"/>
                                <w:b/>
                                <w:i/>
                                <w:color w:val="FFFFFF" w:themeColor="background1"/>
                                <w:sz w:val="20"/>
                                <w:szCs w:val="20"/>
                              </w:rPr>
                              <w:t xml:space="preserve"> a sample </w:t>
                            </w:r>
                            <w:proofErr w:type="gramStart"/>
                            <w:r w:rsidRPr="00191ED7">
                              <w:rPr>
                                <w:rFonts w:asciiTheme="majorHAnsi" w:hAnsiTheme="majorHAnsi" w:cs="Arial"/>
                                <w:b/>
                                <w:i/>
                                <w:color w:val="FFFFFF" w:themeColor="background1"/>
                                <w:sz w:val="20"/>
                                <w:szCs w:val="20"/>
                              </w:rPr>
                              <w:t xml:space="preserve">checklist </w:t>
                            </w:r>
                            <w:r>
                              <w:rPr>
                                <w:rFonts w:asciiTheme="majorHAnsi" w:hAnsiTheme="majorHAnsi" w:cs="Arial"/>
                                <w:b/>
                                <w:i/>
                                <w:color w:val="FFFFFF" w:themeColor="background1"/>
                                <w:sz w:val="20"/>
                                <w:szCs w:val="20"/>
                              </w:rPr>
                              <w:t>which</w:t>
                            </w:r>
                            <w:proofErr w:type="gramEnd"/>
                            <w:r>
                              <w:rPr>
                                <w:rFonts w:asciiTheme="majorHAnsi" w:hAnsiTheme="majorHAnsi" w:cs="Arial"/>
                                <w:b/>
                                <w:i/>
                                <w:color w:val="FFFFFF" w:themeColor="background1"/>
                                <w:sz w:val="20"/>
                                <w:szCs w:val="20"/>
                              </w:rPr>
                              <w:t xml:space="preserve"> can</w:t>
                            </w:r>
                            <w:r w:rsidRPr="00191ED7">
                              <w:rPr>
                                <w:rFonts w:asciiTheme="majorHAnsi" w:hAnsiTheme="majorHAnsi" w:cs="Arial"/>
                                <w:b/>
                                <w:i/>
                                <w:color w:val="FFFFFF" w:themeColor="background1"/>
                                <w:sz w:val="20"/>
                                <w:szCs w:val="20"/>
                              </w:rPr>
                              <w:t xml:space="preserve"> help owners and operators ensure they</w:t>
                            </w:r>
                            <w:r>
                              <w:rPr>
                                <w:rFonts w:asciiTheme="majorHAnsi" w:hAnsiTheme="majorHAnsi" w:cs="Arial"/>
                                <w:b/>
                                <w:i/>
                                <w:color w:val="FFFFFF" w:themeColor="background1"/>
                                <w:sz w:val="20"/>
                                <w:szCs w:val="20"/>
                              </w:rPr>
                              <w:t xml:space="preserve"> can meet the compatibility requirements.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A115" id="_x0000_s1051" type="#_x0000_t202" alt="Title: Updated - Description: Updated" style="position:absolute;margin-left:333pt;margin-top:13.25pt;width:162pt;height:25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" fillcolor="#6cf" strokecolor="white [3212]">
                <v:shadow on="t" color="black" opacity="26214f" origin="-.5,-.5" offset="1.24725mm,1.24725mm"/>
                <v:textbox inset="14.4pt,7.2pt,14.4pt,7.2pt">
                  <w:txbxContent>
                    <w:p w14:paraId="53313CAB" w14:textId="6046641B" w:rsidR="00844BB2" w:rsidRPr="003D0C3A" w:rsidRDefault="00844BB2"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to keep all compatibility demonstration documents for all UST system equipment and components that </w:t>
                      </w:r>
                      <w:proofErr w:type="gramStart"/>
                      <w:r w:rsidRPr="00191ED7">
                        <w:rPr>
                          <w:rFonts w:asciiTheme="majorHAnsi" w:hAnsiTheme="majorHAnsi" w:cs="Arial"/>
                          <w:b/>
                          <w:i/>
                          <w:color w:val="FFFFFF" w:themeColor="background1"/>
                          <w:sz w:val="20"/>
                          <w:szCs w:val="20"/>
                        </w:rPr>
                        <w:t>come into contact with</w:t>
                      </w:r>
                      <w:proofErr w:type="gramEnd"/>
                      <w:r w:rsidRPr="00191ED7">
                        <w:rPr>
                          <w:rFonts w:asciiTheme="majorHAnsi" w:hAnsiTheme="majorHAnsi" w:cs="Arial"/>
                          <w:b/>
                          <w:i/>
                          <w:color w:val="FFFFFF" w:themeColor="background1"/>
                          <w:sz w:val="20"/>
                          <w:szCs w:val="20"/>
                        </w:rPr>
                        <w:t xml:space="preserve"> the substance stored.  You must also keep records of any repairs to</w:t>
                      </w:r>
                      <w:r>
                        <w:rPr>
                          <w:rFonts w:asciiTheme="majorHAnsi" w:hAnsiTheme="majorHAnsi" w:cs="Arial"/>
                          <w:b/>
                          <w:i/>
                          <w:color w:val="FFFFFF" w:themeColor="background1"/>
                          <w:sz w:val="20"/>
                          <w:szCs w:val="20"/>
                        </w:rPr>
                        <w:t xml:space="preserve"> </w:t>
                      </w:r>
                      <w:proofErr w:type="gramStart"/>
                      <w:r>
                        <w:rPr>
                          <w:rFonts w:asciiTheme="majorHAnsi" w:hAnsiTheme="majorHAnsi" w:cs="Arial"/>
                          <w:b/>
                          <w:i/>
                          <w:color w:val="FFFFFF" w:themeColor="background1"/>
                          <w:sz w:val="20"/>
                          <w:szCs w:val="20"/>
                        </w:rPr>
                        <w:t>these</w:t>
                      </w:r>
                      <w:r w:rsidRPr="00191ED7">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 components</w:t>
                      </w:r>
                      <w:proofErr w:type="gramEnd"/>
                      <w:r>
                        <w:rPr>
                          <w:rFonts w:asciiTheme="majorHAnsi" w:hAnsiTheme="majorHAnsi" w:cs="Arial"/>
                          <w:b/>
                          <w:i/>
                          <w:color w:val="FFFFFF" w:themeColor="background1"/>
                          <w:sz w:val="20"/>
                          <w:szCs w:val="20"/>
                        </w:rPr>
                        <w:t xml:space="preserve"> or </w:t>
                      </w:r>
                      <w:r w:rsidRPr="00191ED7">
                        <w:rPr>
                          <w:rFonts w:asciiTheme="majorHAnsi" w:hAnsiTheme="majorHAnsi" w:cs="Arial"/>
                          <w:b/>
                          <w:i/>
                          <w:color w:val="FFFFFF" w:themeColor="background1"/>
                          <w:sz w:val="20"/>
                          <w:szCs w:val="20"/>
                        </w:rPr>
                        <w:t xml:space="preserve">equipment </w:t>
                      </w:r>
                      <w:r>
                        <w:rPr>
                          <w:rFonts w:asciiTheme="majorHAnsi" w:hAnsiTheme="majorHAnsi" w:cs="Arial"/>
                          <w:b/>
                          <w:i/>
                          <w:color w:val="FFFFFF" w:themeColor="background1"/>
                          <w:sz w:val="20"/>
                          <w:szCs w:val="20"/>
                        </w:rPr>
                        <w:t>because</w:t>
                      </w:r>
                      <w:r w:rsidRPr="00191ED7">
                        <w:rPr>
                          <w:rFonts w:asciiTheme="majorHAnsi" w:hAnsiTheme="majorHAnsi" w:cs="Arial"/>
                          <w:b/>
                          <w:i/>
                          <w:color w:val="FFFFFF" w:themeColor="background1"/>
                          <w:sz w:val="20"/>
                          <w:szCs w:val="20"/>
                        </w:rPr>
                        <w:t xml:space="preserve"> the</w:t>
                      </w:r>
                      <w:r>
                        <w:rPr>
                          <w:rFonts w:asciiTheme="majorHAnsi" w:hAnsiTheme="majorHAnsi" w:cs="Arial"/>
                          <w:b/>
                          <w:i/>
                          <w:color w:val="FFFFFF" w:themeColor="background1"/>
                          <w:sz w:val="20"/>
                          <w:szCs w:val="20"/>
                        </w:rPr>
                        <w:t xml:space="preserve"> records</w:t>
                      </w:r>
                      <w:r w:rsidRPr="00191ED7">
                        <w:rPr>
                          <w:rFonts w:asciiTheme="majorHAnsi" w:hAnsiTheme="majorHAnsi" w:cs="Arial"/>
                          <w:b/>
                          <w:i/>
                          <w:color w:val="FFFFFF" w:themeColor="background1"/>
                          <w:sz w:val="20"/>
                          <w:szCs w:val="20"/>
                        </w:rPr>
                        <w:t xml:space="preserve"> may be required to demonstrate compatibility.  </w:t>
                      </w:r>
                      <w:r>
                        <w:rPr>
                          <w:rFonts w:asciiTheme="majorHAnsi" w:hAnsiTheme="majorHAnsi" w:cs="Arial"/>
                          <w:b/>
                          <w:i/>
                          <w:color w:val="FFFFFF" w:themeColor="background1"/>
                          <w:sz w:val="20"/>
                          <w:szCs w:val="20"/>
                        </w:rPr>
                        <w:t xml:space="preserve">See </w:t>
                      </w:r>
                      <w:r w:rsidRPr="00191ED7">
                        <w:rPr>
                          <w:rFonts w:asciiTheme="majorHAnsi" w:hAnsiTheme="majorHAnsi" w:cs="Arial"/>
                          <w:b/>
                          <w:i/>
                          <w:color w:val="FFFFFF" w:themeColor="background1"/>
                          <w:sz w:val="20"/>
                          <w:szCs w:val="20"/>
                        </w:rPr>
                        <w:t xml:space="preserve">Appendix </w:t>
                      </w:r>
                      <w:r>
                        <w:rPr>
                          <w:rFonts w:asciiTheme="majorHAnsi" w:hAnsiTheme="majorHAnsi" w:cs="Arial"/>
                          <w:b/>
                          <w:i/>
                          <w:color w:val="FFFFFF" w:themeColor="background1"/>
                          <w:sz w:val="20"/>
                          <w:szCs w:val="20"/>
                        </w:rPr>
                        <w:t>2</w:t>
                      </w:r>
                      <w:r w:rsidRPr="00191ED7">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for</w:t>
                      </w:r>
                      <w:r w:rsidRPr="00191ED7">
                        <w:rPr>
                          <w:rFonts w:asciiTheme="majorHAnsi" w:hAnsiTheme="majorHAnsi" w:cs="Arial"/>
                          <w:b/>
                          <w:i/>
                          <w:color w:val="FFFFFF" w:themeColor="background1"/>
                          <w:sz w:val="20"/>
                          <w:szCs w:val="20"/>
                        </w:rPr>
                        <w:t xml:space="preserve"> a sample </w:t>
                      </w:r>
                      <w:proofErr w:type="gramStart"/>
                      <w:r w:rsidRPr="00191ED7">
                        <w:rPr>
                          <w:rFonts w:asciiTheme="majorHAnsi" w:hAnsiTheme="majorHAnsi" w:cs="Arial"/>
                          <w:b/>
                          <w:i/>
                          <w:color w:val="FFFFFF" w:themeColor="background1"/>
                          <w:sz w:val="20"/>
                          <w:szCs w:val="20"/>
                        </w:rPr>
                        <w:t xml:space="preserve">checklist </w:t>
                      </w:r>
                      <w:r>
                        <w:rPr>
                          <w:rFonts w:asciiTheme="majorHAnsi" w:hAnsiTheme="majorHAnsi" w:cs="Arial"/>
                          <w:b/>
                          <w:i/>
                          <w:color w:val="FFFFFF" w:themeColor="background1"/>
                          <w:sz w:val="20"/>
                          <w:szCs w:val="20"/>
                        </w:rPr>
                        <w:t>which</w:t>
                      </w:r>
                      <w:proofErr w:type="gramEnd"/>
                      <w:r>
                        <w:rPr>
                          <w:rFonts w:asciiTheme="majorHAnsi" w:hAnsiTheme="majorHAnsi" w:cs="Arial"/>
                          <w:b/>
                          <w:i/>
                          <w:color w:val="FFFFFF" w:themeColor="background1"/>
                          <w:sz w:val="20"/>
                          <w:szCs w:val="20"/>
                        </w:rPr>
                        <w:t xml:space="preserve"> can</w:t>
                      </w:r>
                      <w:r w:rsidRPr="00191ED7">
                        <w:rPr>
                          <w:rFonts w:asciiTheme="majorHAnsi" w:hAnsiTheme="majorHAnsi" w:cs="Arial"/>
                          <w:b/>
                          <w:i/>
                          <w:color w:val="FFFFFF" w:themeColor="background1"/>
                          <w:sz w:val="20"/>
                          <w:szCs w:val="20"/>
                        </w:rPr>
                        <w:t xml:space="preserve"> help owners and operators ensure they</w:t>
                      </w:r>
                      <w:r>
                        <w:rPr>
                          <w:rFonts w:asciiTheme="majorHAnsi" w:hAnsiTheme="majorHAnsi" w:cs="Arial"/>
                          <w:b/>
                          <w:i/>
                          <w:color w:val="FFFFFF" w:themeColor="background1"/>
                          <w:sz w:val="20"/>
                          <w:szCs w:val="20"/>
                        </w:rPr>
                        <w:t xml:space="preserve"> can meet the compatibility requirements.</w:t>
                      </w:r>
                    </w:p>
                  </w:txbxContent>
                </v:textbox>
              </v:shape>
            </w:pict>
          </mc:Fallback>
        </mc:AlternateContent>
      </w:r>
      <w:r w:rsidR="00191ED7">
        <w:t xml:space="preserve">Two options are available to demonstrate that your UST system is compatible with fuels containing greater than 10 percent ethanol or greater than 20 percent biodiesel.  </w:t>
      </w:r>
    </w:p>
    <w:p w14:paraId="35BBE642" w14:textId="77777777" w:rsidR="00F60400" w:rsidRDefault="00F60400" w:rsidP="00F60400">
      <w:pPr>
        <w:spacing w:after="0" w:line="240" w:lineRule="auto"/>
      </w:pPr>
    </w:p>
    <w:p w14:paraId="40404726" w14:textId="77ED0C6D" w:rsidR="00191ED7" w:rsidRDefault="00191ED7" w:rsidP="00F60400">
      <w:pPr>
        <w:pStyle w:val="ListParagraph"/>
        <w:numPr>
          <w:ilvl w:val="0"/>
          <w:numId w:val="43"/>
        </w:numPr>
        <w:spacing w:after="0" w:line="240" w:lineRule="auto"/>
      </w:pPr>
      <w:r>
        <w:t>Certification or listing of UST system equipment or components by a nationally recognized, independent testing laboratory for use with the regulated substance stored; or</w:t>
      </w:r>
    </w:p>
    <w:p w14:paraId="3F25DE19" w14:textId="77777777" w:rsidR="008D5BDE" w:rsidRDefault="008D5BDE" w:rsidP="008D5BDE">
      <w:pPr>
        <w:pStyle w:val="ListParagraph"/>
        <w:numPr>
          <w:ilvl w:val="0"/>
          <w:numId w:val="0"/>
        </w:numPr>
        <w:spacing w:after="0" w:line="240" w:lineRule="auto"/>
        <w:ind w:left="720"/>
      </w:pPr>
    </w:p>
    <w:p w14:paraId="3CA86FF6" w14:textId="77777777" w:rsidR="008D5BDE" w:rsidRDefault="00191ED7" w:rsidP="00F60400">
      <w:pPr>
        <w:pStyle w:val="ListParagraph"/>
        <w:numPr>
          <w:ilvl w:val="0"/>
          <w:numId w:val="43"/>
        </w:numPr>
        <w:spacing w:after="0" w:line="240" w:lineRule="auto"/>
      </w:pPr>
      <w:proofErr w:type="gramStart"/>
      <w:r>
        <w:t>Equipment or compo</w:t>
      </w:r>
      <w:r w:rsidR="008D5BDE">
        <w:t>nent manufacturer approval.</w:t>
      </w:r>
      <w:proofErr w:type="gramEnd"/>
      <w:r w:rsidR="008D5BDE">
        <w:t xml:space="preserve">  This </w:t>
      </w:r>
      <w:r>
        <w:t xml:space="preserve"> manufacturer’s approval must</w:t>
      </w:r>
      <w:r w:rsidR="008D5BDE">
        <w:t>:</w:t>
      </w:r>
    </w:p>
    <w:p w14:paraId="28F63FA0" w14:textId="5E3A7C94" w:rsidR="008D5BDE" w:rsidRDefault="00191ED7" w:rsidP="008D5BDE">
      <w:pPr>
        <w:pStyle w:val="ListParagraph"/>
        <w:numPr>
          <w:ilvl w:val="1"/>
          <w:numId w:val="43"/>
        </w:numPr>
        <w:spacing w:after="0" w:line="240" w:lineRule="auto"/>
      </w:pPr>
      <w:r>
        <w:t xml:space="preserve">be in writing, </w:t>
      </w:r>
    </w:p>
    <w:p w14:paraId="4D76DDC1" w14:textId="7DBD322A" w:rsidR="008D5BDE" w:rsidRDefault="00191ED7" w:rsidP="008D5BDE">
      <w:pPr>
        <w:pStyle w:val="ListParagraph"/>
        <w:numPr>
          <w:ilvl w:val="1"/>
          <w:numId w:val="43"/>
        </w:numPr>
        <w:spacing w:after="0" w:line="240" w:lineRule="auto"/>
      </w:pPr>
      <w:r>
        <w:t>indicate an affirma</w:t>
      </w:r>
      <w:r w:rsidR="008D5BDE">
        <w:t>tive statement of compatibility,</w:t>
      </w:r>
    </w:p>
    <w:p w14:paraId="04CA1568" w14:textId="09593A7F" w:rsidR="008D5BDE" w:rsidRDefault="008D5BDE" w:rsidP="008D5BDE">
      <w:pPr>
        <w:pStyle w:val="ListParagraph"/>
        <w:numPr>
          <w:ilvl w:val="1"/>
          <w:numId w:val="43"/>
        </w:numPr>
        <w:spacing w:after="0" w:line="240" w:lineRule="auto"/>
      </w:pPr>
      <w:r>
        <w:t>s</w:t>
      </w:r>
      <w:r w:rsidR="00191ED7">
        <w:t>pecify the range of biofuel blends the co</w:t>
      </w:r>
      <w:r>
        <w:t>mponent is compatible with, and</w:t>
      </w:r>
    </w:p>
    <w:p w14:paraId="1310367A" w14:textId="57A3EFE0" w:rsidR="00191ED7" w:rsidRDefault="00191ED7" w:rsidP="008D5BDE">
      <w:pPr>
        <w:pStyle w:val="ListParagraph"/>
        <w:numPr>
          <w:ilvl w:val="1"/>
          <w:numId w:val="43"/>
        </w:numPr>
        <w:spacing w:after="0" w:line="240" w:lineRule="auto"/>
      </w:pPr>
      <w:r>
        <w:t>be from the equipment or component manufacturer</w:t>
      </w:r>
    </w:p>
    <w:p w14:paraId="047D3052" w14:textId="77777777" w:rsidR="00F60400" w:rsidRDefault="00F60400" w:rsidP="00F60400">
      <w:pPr>
        <w:spacing w:after="0" w:line="240" w:lineRule="auto"/>
      </w:pPr>
    </w:p>
    <w:p w14:paraId="70069D64" w14:textId="5A929E05" w:rsidR="00191ED7" w:rsidRDefault="007C62E3" w:rsidP="00F60400">
      <w:pPr>
        <w:spacing w:after="0" w:line="240" w:lineRule="auto"/>
      </w:pPr>
      <w:r>
        <w:t>See Appendix 2 for a</w:t>
      </w:r>
      <w:r w:rsidR="00191ED7">
        <w:t xml:space="preserve"> sample checklist for owners and operators wanting to determine compatibility of UST systems.  Equipment manufacturers should be able to provide information on the substances for which their </w:t>
      </w:r>
      <w:r>
        <w:t xml:space="preserve">equipment is </w:t>
      </w:r>
      <w:r w:rsidR="00191ED7">
        <w:t xml:space="preserve">compatible.  Determining the compatibility status of some older UST equipment or components for which paperwork has been lost could be challenging, so remember to keep your documentation.  </w:t>
      </w:r>
    </w:p>
    <w:p w14:paraId="5205708E" w14:textId="77777777" w:rsidR="00F60400" w:rsidRDefault="00F60400" w:rsidP="00F60400">
      <w:pPr>
        <w:spacing w:after="0" w:line="240" w:lineRule="auto"/>
      </w:pPr>
    </w:p>
    <w:p w14:paraId="5EB70444" w14:textId="4FC7133F" w:rsidR="00F60400" w:rsidRDefault="00191ED7" w:rsidP="00F60400">
      <w:pPr>
        <w:spacing w:after="0" w:line="240" w:lineRule="auto"/>
      </w:pPr>
      <w:r>
        <w:t xml:space="preserve">In addition to your UST implementing agency, the resources on </w:t>
      </w:r>
      <w:r w:rsidRPr="00EC6172">
        <w:t xml:space="preserve">page </w:t>
      </w:r>
      <w:r w:rsidR="00885291">
        <w:t>1</w:t>
      </w:r>
      <w:r w:rsidR="002E75E8">
        <w:t>2</w:t>
      </w:r>
      <w:r>
        <w:t xml:space="preserve"> may help identify the compatibility status of your installed UST system components.  EPA anticipates that </w:t>
      </w:r>
      <w:proofErr w:type="gramStart"/>
      <w:r>
        <w:t>most older</w:t>
      </w:r>
      <w:proofErr w:type="gramEnd"/>
      <w:r>
        <w:t xml:space="preserve"> UST systems will require retrofitting </w:t>
      </w:r>
      <w:r w:rsidR="009C44E6">
        <w:t xml:space="preserve">of </w:t>
      </w:r>
      <w:r>
        <w:t>some equipment with compatible equipment</w:t>
      </w:r>
      <w:r w:rsidR="009C44E6">
        <w:t>,</w:t>
      </w:r>
      <w:r>
        <w:t xml:space="preserve"> if the owners or operators choose to store higher level biofuel blends in these systems. </w:t>
      </w:r>
    </w:p>
    <w:p w14:paraId="12F6C4F3" w14:textId="10A6B9BD" w:rsidR="00191ED7" w:rsidRDefault="00191ED7" w:rsidP="0063509F">
      <w:pPr>
        <w:pStyle w:val="Heading3"/>
        <w:spacing w:before="400" w:after="200" w:line="240" w:lineRule="auto"/>
      </w:pPr>
      <w:r>
        <w:t xml:space="preserve">Meeting </w:t>
      </w:r>
      <w:proofErr w:type="gramStart"/>
      <w:r w:rsidR="009C44E6">
        <w:t>T</w:t>
      </w:r>
      <w:r>
        <w:t>he</w:t>
      </w:r>
      <w:proofErr w:type="gramEnd"/>
      <w:r>
        <w:t xml:space="preserve"> Compatibility Requirement Through Use </w:t>
      </w:r>
      <w:r w:rsidR="009C44E6">
        <w:t>O</w:t>
      </w:r>
      <w:r>
        <w:t xml:space="preserve">f An Alternative Method Developed </w:t>
      </w:r>
      <w:r w:rsidR="009C44E6">
        <w:t>B</w:t>
      </w:r>
      <w:r>
        <w:t xml:space="preserve">y </w:t>
      </w:r>
      <w:r w:rsidR="009C44E6">
        <w:t>T</w:t>
      </w:r>
      <w:r>
        <w:t xml:space="preserve">he Implementing Agency </w:t>
      </w:r>
    </w:p>
    <w:p w14:paraId="1FEE6610" w14:textId="69458F60" w:rsidR="00191ED7" w:rsidRDefault="00191ED7" w:rsidP="00F60400">
      <w:pPr>
        <w:spacing w:after="0" w:line="240" w:lineRule="auto"/>
      </w:pPr>
      <w:r>
        <w:t xml:space="preserve">The 2015 UST regulation allows implementing agencies to determine alternative methods of meeting the compatibility requirement for regulated substances containing greater than 10 percent ethanol, greater than 20 percent biodiesel, or other substances identified by the agency.  These alternative methods must be no less protective of human health and the environment than </w:t>
      </w:r>
      <w:r w:rsidR="0031424D">
        <w:t xml:space="preserve">the </w:t>
      </w:r>
      <w:r>
        <w:t xml:space="preserve">manufacturer’s </w:t>
      </w:r>
      <w:proofErr w:type="gramStart"/>
      <w:r>
        <w:t xml:space="preserve">approval or </w:t>
      </w:r>
      <w:r w:rsidR="0031424D">
        <w:t>certification</w:t>
      </w:r>
      <w:proofErr w:type="gramEnd"/>
      <w:r w:rsidR="0031424D">
        <w:t xml:space="preserve"> or listing</w:t>
      </w:r>
      <w:r>
        <w:t xml:space="preserve"> by a nationally recognized, independent testing laboratory.  </w:t>
      </w:r>
      <w:r w:rsidR="009C44E6">
        <w:t>C</w:t>
      </w:r>
      <w:r w:rsidR="00A9749E">
        <w:t>ontact</w:t>
      </w:r>
      <w:r>
        <w:t xml:space="preserve"> your implementing agency for the compatibility requirements </w:t>
      </w:r>
      <w:r w:rsidR="009C44E6">
        <w:t>that apply to your USTs</w:t>
      </w:r>
      <w:r>
        <w:t>.</w:t>
      </w:r>
    </w:p>
    <w:p w14:paraId="5AD752C7" w14:textId="32FC9582" w:rsidR="00191ED7" w:rsidRDefault="00191ED7" w:rsidP="00191ED7">
      <w:pPr>
        <w:pStyle w:val="Heading2"/>
      </w:pPr>
      <w:r w:rsidRPr="00B459D1">
        <w:rPr>
          <w:noProof/>
          <w:highlight w:val="yellow"/>
        </w:rPr>
        <w:lastRenderedPageBreak/>
        <mc:AlternateContent>
          <mc:Choice Requires="wps">
            <w:drawing>
              <wp:anchor distT="182880" distB="182880" distL="182880" distR="182880" simplePos="0" relativeHeight="251787264" behindDoc="0" locked="0" layoutInCell="1" allowOverlap="1" wp14:anchorId="2ABDE437" wp14:editId="06FAFC6A">
                <wp:simplePos x="0" y="0"/>
                <wp:positionH relativeFrom="margin">
                  <wp:posOffset>5829300</wp:posOffset>
                </wp:positionH>
                <wp:positionV relativeFrom="margin">
                  <wp:posOffset>-636270</wp:posOffset>
                </wp:positionV>
                <wp:extent cx="1037590" cy="10057765"/>
                <wp:effectExtent l="0" t="0" r="0" b="635"/>
                <wp:wrapSquare wrapText="bothSides"/>
                <wp:docPr id="32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1296C84C" w14:textId="77777777" w:rsidR="00844BB2" w:rsidRPr="00013DA2" w:rsidRDefault="00844BB2" w:rsidP="00191ED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DE437" id="_x0000_s1052" type="#_x0000_t202" alt="Title: Updated - Description: Updated" style="position:absolute;margin-left:459pt;margin-top:-50.1pt;width:81.7pt;height:791.95pt;z-index:251787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" fillcolor="white [3212]" stroked="f">
                <v:fill color2="#6cf" angle="90" colors="0 white;63570f #6cf" focus="100%" type="gradient">
                  <o:fill v:ext="view" type="gradientUnscaled"/>
                </v:fill>
                <v:textbox inset="14.4pt,7.2pt,14.4pt,7.2pt">
                  <w:txbxContent>
                    <w:p w14:paraId="1296C84C" w14:textId="77777777" w:rsidR="00844BB2" w:rsidRPr="00013DA2" w:rsidRDefault="00844BB2" w:rsidP="00191ED7">
                      <w:pPr>
                        <w:pStyle w:val="Whiteboxtext"/>
                        <w:spacing w:line="240" w:lineRule="auto"/>
                      </w:pPr>
                    </w:p>
                  </w:txbxContent>
                </v:textbox>
                <w10:wrap type="square" anchorx="margin" anchory="margin"/>
              </v:shape>
            </w:pict>
          </mc:Fallback>
        </mc:AlternateContent>
      </w:r>
      <w:r>
        <w:t xml:space="preserve">What records </w:t>
      </w:r>
      <w:r w:rsidR="00947A6B">
        <w:t xml:space="preserve">must </w:t>
      </w:r>
      <w:r w:rsidR="00D27433">
        <w:t xml:space="preserve">you </w:t>
      </w:r>
      <w:r>
        <w:t>keep?</w:t>
      </w:r>
    </w:p>
    <w:p w14:paraId="118F8353" w14:textId="1F0064FC" w:rsidR="00191ED7" w:rsidRDefault="00571443" w:rsidP="00F60400">
      <w:pPr>
        <w:spacing w:after="0" w:line="240" w:lineRule="auto"/>
      </w:pPr>
      <w:r w:rsidRPr="00B459D1">
        <w:rPr>
          <w:noProof/>
          <w:highlight w:val="yellow"/>
        </w:rPr>
        <mc:AlternateContent>
          <mc:Choice Requires="wps">
            <w:drawing>
              <wp:anchor distT="0" distB="0" distL="114300" distR="114300" simplePos="0" relativeHeight="251824128" behindDoc="0" locked="0" layoutInCell="1" allowOverlap="1" wp14:anchorId="37065010" wp14:editId="6F7A7B72">
                <wp:simplePos x="0" y="0"/>
                <wp:positionH relativeFrom="column">
                  <wp:posOffset>4248150</wp:posOffset>
                </wp:positionH>
                <wp:positionV relativeFrom="paragraph">
                  <wp:posOffset>71120</wp:posOffset>
                </wp:positionV>
                <wp:extent cx="2057400" cy="933450"/>
                <wp:effectExtent l="57150" t="57150" r="133350" b="152400"/>
                <wp:wrapNone/>
                <wp:docPr id="22"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33450"/>
                        </a:xfrm>
                        <a:prstGeom prst="rect">
                          <a:avLst/>
                        </a:prstGeom>
                        <a:solidFill>
                          <a:srgbClr val="66CCFF"/>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FFFFFF"/>
                          </a:contourClr>
                        </a:sp3d>
                      </wps:spPr>
                      <wps:txbx>
                        <w:txbxContent>
                          <w:p w14:paraId="663CC757" w14:textId="6308122E" w:rsidR="00844BB2" w:rsidRPr="003D0C3A" w:rsidRDefault="00844BB2" w:rsidP="0057144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71443">
                              <w:rPr>
                                <w:rFonts w:asciiTheme="majorHAnsi" w:hAnsiTheme="majorHAnsi" w:cs="Arial"/>
                                <w:b/>
                                <w:i/>
                                <w:color w:val="FFFFFF" w:themeColor="background1"/>
                                <w:sz w:val="20"/>
                                <w:szCs w:val="20"/>
                              </w:rPr>
                              <w:t>Generally follow this useful rule of thumb for recordkeeping:  When in doubt, keep it.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5010" id="_x0000_s1053" type="#_x0000_t202" alt="Title: Updated - Description: Updated" style="position:absolute;margin-left:334.5pt;margin-top:5.6pt;width:162pt;height: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" fillcolor="#6cf" strokecolor="window">
                <v:shadow on="t" color="black" opacity="26214f" origin="-.5,-.5" offset="1.24725mm,1.24725mm"/>
                <v:textbox inset="14.4pt,7.2pt,14.4pt,7.2pt">
                  <w:txbxContent>
                    <w:p w14:paraId="663CC757" w14:textId="6308122E" w:rsidR="00844BB2" w:rsidRPr="003D0C3A" w:rsidRDefault="00844BB2" w:rsidP="00571443">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571443">
                        <w:rPr>
                          <w:rFonts w:asciiTheme="majorHAnsi" w:hAnsiTheme="majorHAnsi" w:cs="Arial"/>
                          <w:b/>
                          <w:i/>
                          <w:color w:val="FFFFFF" w:themeColor="background1"/>
                          <w:sz w:val="20"/>
                          <w:szCs w:val="20"/>
                        </w:rPr>
                        <w:t>Generally follow this useful rule of thumb for recordkeeping:  When in doubt, keep it.</w:t>
                      </w:r>
                    </w:p>
                  </w:txbxContent>
                </v:textbox>
              </v:shape>
            </w:pict>
          </mc:Fallback>
        </mc:AlternateContent>
      </w:r>
      <w:r w:rsidR="00191ED7">
        <w:t>The 2015 UST regulation requires you keep documentation showing that your system is compatible when storing certain biofuels:</w:t>
      </w:r>
    </w:p>
    <w:p w14:paraId="49BAA448" w14:textId="77777777" w:rsidR="00F60400" w:rsidRDefault="00F60400" w:rsidP="00F60400">
      <w:pPr>
        <w:spacing w:after="0" w:line="240" w:lineRule="auto"/>
      </w:pPr>
    </w:p>
    <w:p w14:paraId="49ADB143" w14:textId="19BC296B" w:rsidR="00191ED7" w:rsidRPr="00191ED7" w:rsidRDefault="00191ED7" w:rsidP="00F60400">
      <w:pPr>
        <w:spacing w:after="0" w:line="240" w:lineRule="auto"/>
        <w:ind w:left="720"/>
        <w:rPr>
          <w:b/>
        </w:rPr>
      </w:pPr>
      <w:r w:rsidRPr="00191ED7">
        <w:rPr>
          <w:b/>
        </w:rPr>
        <w:t xml:space="preserve">Beginning on </w:t>
      </w:r>
      <w:r w:rsidR="006B203D">
        <w:rPr>
          <w:b/>
        </w:rPr>
        <w:t>October 13, 2015,</w:t>
      </w:r>
      <w:r w:rsidRPr="00191ED7">
        <w:rPr>
          <w:b/>
        </w:rPr>
        <w:t xml:space="preserve"> if you store regulated substances containing greater than 10</w:t>
      </w:r>
      <w:r w:rsidR="009C44E6">
        <w:rPr>
          <w:b/>
        </w:rPr>
        <w:t xml:space="preserve"> percent</w:t>
      </w:r>
      <w:r w:rsidR="009C44E6" w:rsidRPr="00191ED7">
        <w:rPr>
          <w:b/>
        </w:rPr>
        <w:t xml:space="preserve"> </w:t>
      </w:r>
      <w:r w:rsidRPr="00191ED7">
        <w:rPr>
          <w:b/>
        </w:rPr>
        <w:t>ethanol, greater than 20</w:t>
      </w:r>
      <w:r w:rsidR="00E60F65">
        <w:rPr>
          <w:b/>
        </w:rPr>
        <w:t xml:space="preserve"> percent </w:t>
      </w:r>
      <w:proofErr w:type="gramStart"/>
      <w:r w:rsidRPr="00191ED7">
        <w:rPr>
          <w:b/>
        </w:rPr>
        <w:t>biodiesel,</w:t>
      </w:r>
      <w:proofErr w:type="gramEnd"/>
      <w:r w:rsidRPr="00191ED7">
        <w:rPr>
          <w:b/>
        </w:rPr>
        <w:t xml:space="preserve"> or any other substances identified by your </w:t>
      </w:r>
      <w:r w:rsidR="00A9749E">
        <w:rPr>
          <w:b/>
        </w:rPr>
        <w:t>implementing agency</w:t>
      </w:r>
      <w:r w:rsidRPr="00191ED7">
        <w:rPr>
          <w:b/>
        </w:rPr>
        <w:t>, you must keep records showing that your UST system is compatible with those substances.  You must keep these records for as long as you store these regulated substances.</w:t>
      </w:r>
    </w:p>
    <w:p w14:paraId="785A2269" w14:textId="77777777" w:rsidR="00CC1EA9" w:rsidRDefault="00CC1EA9" w:rsidP="00F60400">
      <w:pPr>
        <w:spacing w:after="0" w:line="240" w:lineRule="auto"/>
        <w:ind w:left="720"/>
        <w:rPr>
          <w:b/>
        </w:rPr>
      </w:pPr>
    </w:p>
    <w:p w14:paraId="27763454" w14:textId="2DC42D25" w:rsidR="00191ED7" w:rsidRPr="00191ED7" w:rsidRDefault="00191ED7" w:rsidP="00F60400">
      <w:pPr>
        <w:spacing w:after="0" w:line="240" w:lineRule="auto"/>
        <w:ind w:left="720"/>
        <w:rPr>
          <w:b/>
        </w:rPr>
      </w:pPr>
      <w:r w:rsidRPr="00191ED7">
        <w:rPr>
          <w:b/>
        </w:rPr>
        <w:t xml:space="preserve">If you choose to follow an alternative method determined to be no less protective of human health and the environment established by the implementing agency, then you must keep documentation demonstrating compliance with this requirement as required by the implementing agency’s rules. </w:t>
      </w:r>
      <w:r w:rsidR="00E60F65">
        <w:rPr>
          <w:b/>
        </w:rPr>
        <w:t xml:space="preserve"> </w:t>
      </w:r>
      <w:r w:rsidRPr="00191ED7">
        <w:rPr>
          <w:b/>
        </w:rPr>
        <w:t xml:space="preserve">You must keep these records for as long as you store these regulated substances.  </w:t>
      </w:r>
    </w:p>
    <w:p w14:paraId="183D3D78" w14:textId="77777777" w:rsidR="00F60400" w:rsidRDefault="00F60400" w:rsidP="00F60400">
      <w:pPr>
        <w:spacing w:after="0" w:line="240" w:lineRule="auto"/>
      </w:pPr>
    </w:p>
    <w:p w14:paraId="7CC23DF3" w14:textId="5B6ADBC8" w:rsidR="00191ED7" w:rsidRDefault="00191ED7" w:rsidP="00F60400">
      <w:pPr>
        <w:spacing w:after="0" w:line="240" w:lineRule="auto"/>
      </w:pPr>
      <w:r>
        <w:t xml:space="preserve">You should also </w:t>
      </w:r>
      <w:r w:rsidR="00A9749E">
        <w:t>contact</w:t>
      </w:r>
      <w:r>
        <w:t xml:space="preserve"> your implementing agency about the particular recordkeeping requirements </w:t>
      </w:r>
      <w:r w:rsidR="00E60F65">
        <w:t>that apply to your USTs</w:t>
      </w:r>
      <w:r>
        <w:t xml:space="preserve">.  </w:t>
      </w:r>
    </w:p>
    <w:p w14:paraId="42CF7F66" w14:textId="0AF1DE54" w:rsidR="00191ED7" w:rsidRDefault="00191ED7" w:rsidP="00191ED7">
      <w:pPr>
        <w:pStyle w:val="Heading2"/>
      </w:pPr>
      <w:r w:rsidRPr="00B459D1">
        <w:rPr>
          <w:noProof/>
          <w:highlight w:val="yellow"/>
        </w:rPr>
        <mc:AlternateContent>
          <mc:Choice Requires="wps">
            <w:drawing>
              <wp:anchor distT="0" distB="0" distL="114300" distR="114300" simplePos="0" relativeHeight="251793408" behindDoc="0" locked="0" layoutInCell="1" allowOverlap="1" wp14:anchorId="1C91EC4C" wp14:editId="48DEBF85">
                <wp:simplePos x="0" y="0"/>
                <wp:positionH relativeFrom="column">
                  <wp:posOffset>4229100</wp:posOffset>
                </wp:positionH>
                <wp:positionV relativeFrom="paragraph">
                  <wp:posOffset>448945</wp:posOffset>
                </wp:positionV>
                <wp:extent cx="2057400" cy="1562100"/>
                <wp:effectExtent l="57150" t="57150" r="133350" b="133350"/>
                <wp:wrapNone/>
                <wp:docPr id="328"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62100"/>
                        </a:xfrm>
                        <a:prstGeom prst="rect">
                          <a:avLst/>
                        </a:prstGeom>
                        <a:solidFill>
                          <a:srgbClr val="66CCFF"/>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A7BE270" w14:textId="7751EE23" w:rsidR="00844BB2" w:rsidRPr="003D0C3A" w:rsidRDefault="00844BB2"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compatibility is different from functionality.  </w:t>
                            </w:r>
                            <w:r>
                              <w:rPr>
                                <w:rFonts w:asciiTheme="majorHAnsi" w:hAnsiTheme="majorHAnsi" w:cs="Arial"/>
                                <w:b/>
                                <w:i/>
                                <w:color w:val="FFFFFF" w:themeColor="background1"/>
                                <w:sz w:val="20"/>
                                <w:szCs w:val="20"/>
                              </w:rPr>
                              <w:t>You can use testing p</w:t>
                            </w:r>
                            <w:r w:rsidRPr="00191ED7">
                              <w:rPr>
                                <w:rFonts w:asciiTheme="majorHAnsi" w:hAnsiTheme="majorHAnsi" w:cs="Arial"/>
                                <w:b/>
                                <w:i/>
                                <w:color w:val="FFFFFF" w:themeColor="background1"/>
                                <w:sz w:val="20"/>
                                <w:szCs w:val="20"/>
                              </w:rPr>
                              <w:t xml:space="preserve">rotocols </w:t>
                            </w:r>
                            <w:r>
                              <w:rPr>
                                <w:rFonts w:asciiTheme="majorHAnsi" w:hAnsiTheme="majorHAnsi" w:cs="Arial"/>
                                <w:b/>
                                <w:i/>
                                <w:color w:val="FFFFFF" w:themeColor="background1"/>
                                <w:sz w:val="20"/>
                                <w:szCs w:val="20"/>
                              </w:rPr>
                              <w:t xml:space="preserve">to </w:t>
                            </w:r>
                            <w:r w:rsidRPr="00191ED7">
                              <w:rPr>
                                <w:rFonts w:asciiTheme="majorHAnsi" w:hAnsiTheme="majorHAnsi" w:cs="Arial"/>
                                <w:b/>
                                <w:i/>
                                <w:color w:val="FFFFFF" w:themeColor="background1"/>
                                <w:sz w:val="20"/>
                                <w:szCs w:val="20"/>
                              </w:rPr>
                              <w:t xml:space="preserve">evaluate the functionality of various release detection technologies in different regulated substances.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EC4C" id="_x0000_s1054" type="#_x0000_t202" alt="Title: Updated - Description: Updated" style="position:absolute;margin-left:333pt;margin-top:35.35pt;width:162pt;height:1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" fillcolor="#6cf" strokecolor="white [3212]">
                <v:shadow on="t" color="black" opacity="26214f" origin="-.5,-.5" offset="1.24725mm,1.24725mm"/>
                <v:textbox inset="14.4pt,7.2pt,14.4pt,7.2pt">
                  <w:txbxContent>
                    <w:p w14:paraId="6A7BE270" w14:textId="7751EE23" w:rsidR="00844BB2" w:rsidRPr="003D0C3A" w:rsidRDefault="00844BB2" w:rsidP="00191ED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191ED7">
                        <w:rPr>
                          <w:rFonts w:asciiTheme="majorHAnsi" w:hAnsiTheme="majorHAnsi" w:cs="Arial"/>
                          <w:b/>
                          <w:i/>
                          <w:color w:val="FFFFFF" w:themeColor="background1"/>
                          <w:sz w:val="20"/>
                          <w:szCs w:val="20"/>
                        </w:rPr>
                        <w:t xml:space="preserve">Remember, compatibility is different from functionality.  </w:t>
                      </w:r>
                      <w:r>
                        <w:rPr>
                          <w:rFonts w:asciiTheme="majorHAnsi" w:hAnsiTheme="majorHAnsi" w:cs="Arial"/>
                          <w:b/>
                          <w:i/>
                          <w:color w:val="FFFFFF" w:themeColor="background1"/>
                          <w:sz w:val="20"/>
                          <w:szCs w:val="20"/>
                        </w:rPr>
                        <w:t>You can use testing p</w:t>
                      </w:r>
                      <w:r w:rsidRPr="00191ED7">
                        <w:rPr>
                          <w:rFonts w:asciiTheme="majorHAnsi" w:hAnsiTheme="majorHAnsi" w:cs="Arial"/>
                          <w:b/>
                          <w:i/>
                          <w:color w:val="FFFFFF" w:themeColor="background1"/>
                          <w:sz w:val="20"/>
                          <w:szCs w:val="20"/>
                        </w:rPr>
                        <w:t xml:space="preserve">rotocols </w:t>
                      </w:r>
                      <w:r>
                        <w:rPr>
                          <w:rFonts w:asciiTheme="majorHAnsi" w:hAnsiTheme="majorHAnsi" w:cs="Arial"/>
                          <w:b/>
                          <w:i/>
                          <w:color w:val="FFFFFF" w:themeColor="background1"/>
                          <w:sz w:val="20"/>
                          <w:szCs w:val="20"/>
                        </w:rPr>
                        <w:t xml:space="preserve">to </w:t>
                      </w:r>
                      <w:r w:rsidRPr="00191ED7">
                        <w:rPr>
                          <w:rFonts w:asciiTheme="majorHAnsi" w:hAnsiTheme="majorHAnsi" w:cs="Arial"/>
                          <w:b/>
                          <w:i/>
                          <w:color w:val="FFFFFF" w:themeColor="background1"/>
                          <w:sz w:val="20"/>
                          <w:szCs w:val="20"/>
                        </w:rPr>
                        <w:t xml:space="preserve">evaluate the functionality of various release detection technologies in different regulated substances. </w:t>
                      </w:r>
                    </w:p>
                  </w:txbxContent>
                </v:textbox>
              </v:shape>
            </w:pict>
          </mc:Fallback>
        </mc:AlternateContent>
      </w:r>
      <w:r>
        <w:t xml:space="preserve">Compatibility </w:t>
      </w:r>
      <w:proofErr w:type="gramStart"/>
      <w:r>
        <w:t>Versus</w:t>
      </w:r>
      <w:proofErr w:type="gramEnd"/>
      <w:r>
        <w:t xml:space="preserve"> Functionality For Release Detection Equipment</w:t>
      </w:r>
    </w:p>
    <w:p w14:paraId="2D574A17" w14:textId="7BCB3AB5" w:rsidR="00191ED7" w:rsidRDefault="00191ED7" w:rsidP="00F60400">
      <w:pPr>
        <w:spacing w:after="0" w:line="240" w:lineRule="auto"/>
      </w:pPr>
      <w:r>
        <w:t xml:space="preserve">Compatibility of equipment, or the ability of two or more substances to maintain their respective chemical and physical properties when in contact with one another, is different </w:t>
      </w:r>
      <w:r w:rsidR="000F079F">
        <w:t xml:space="preserve">from </w:t>
      </w:r>
      <w:r>
        <w:t xml:space="preserve">functionality of equipment.  Functionality is the ability of equipment to perform the job it </w:t>
      </w:r>
      <w:proofErr w:type="gramStart"/>
      <w:r>
        <w:t>was designed</w:t>
      </w:r>
      <w:proofErr w:type="gramEnd"/>
      <w:r>
        <w:t xml:space="preserve"> to do.  </w:t>
      </w:r>
    </w:p>
    <w:p w14:paraId="45D856D5" w14:textId="77777777" w:rsidR="00F60400" w:rsidRDefault="00F60400" w:rsidP="00F60400">
      <w:pPr>
        <w:spacing w:after="0" w:line="240" w:lineRule="auto"/>
      </w:pPr>
    </w:p>
    <w:p w14:paraId="08C22CA0" w14:textId="7C67E764" w:rsidR="00191ED7" w:rsidRDefault="00191ED7" w:rsidP="00F60400">
      <w:pPr>
        <w:spacing w:after="0" w:line="240" w:lineRule="auto"/>
      </w:pPr>
      <w:r>
        <w:t xml:space="preserve">Some higher blends of biofuels could potentially affect both the compatibility and functionality of UST equipment. </w:t>
      </w:r>
      <w:r w:rsidR="005D0365">
        <w:t xml:space="preserve"> </w:t>
      </w:r>
      <w:r>
        <w:t xml:space="preserve">Biofuels containing ethanol can affect the amount of water absorbed or retained in fuel.  Some types of release detection equipment rely on sophisticated technologies to evaluate product levels in underground storage tanks.  These methods for leak detection </w:t>
      </w:r>
      <w:proofErr w:type="gramStart"/>
      <w:r>
        <w:t>could be adversely affected</w:t>
      </w:r>
      <w:proofErr w:type="gramEnd"/>
      <w:r>
        <w:t xml:space="preserve"> by ethanol’s </w:t>
      </w:r>
      <w:r w:rsidR="007F1C17">
        <w:t xml:space="preserve">ability to dissolve and mix </w:t>
      </w:r>
      <w:r>
        <w:t>with water</w:t>
      </w:r>
      <w:r w:rsidR="00BA4DAC">
        <w:t>, which</w:t>
      </w:r>
      <w:r>
        <w:t xml:space="preserve"> could prevent them from functioning as designed as a release detection device in fuels blended with ethanol.</w:t>
      </w:r>
      <w:r w:rsidR="005D0365">
        <w:t xml:space="preserve"> </w:t>
      </w:r>
      <w:r>
        <w:t xml:space="preserve"> Owners and operators should ensure that their release detection equipment is both compatible with the biofuel stored and meets EPA’s </w:t>
      </w:r>
      <w:proofErr w:type="gramStart"/>
      <w:r>
        <w:t>release detection performance standards</w:t>
      </w:r>
      <w:proofErr w:type="gramEnd"/>
      <w:r>
        <w:t xml:space="preserve"> for use with the biofuel.  </w:t>
      </w:r>
    </w:p>
    <w:p w14:paraId="385AF077" w14:textId="77777777" w:rsidR="00F60400" w:rsidRDefault="00F60400" w:rsidP="00F60400">
      <w:pPr>
        <w:spacing w:after="0" w:line="240" w:lineRule="auto"/>
      </w:pPr>
    </w:p>
    <w:p w14:paraId="6D54A2FF" w14:textId="4C6EE5D5" w:rsidR="00191ED7" w:rsidRDefault="00191ED7" w:rsidP="00F60400">
      <w:pPr>
        <w:spacing w:after="0" w:line="240" w:lineRule="auto"/>
        <w:rPr>
          <w:highlight w:val="yellow"/>
        </w:rPr>
      </w:pPr>
      <w:r w:rsidRPr="00B459D1">
        <w:rPr>
          <w:noProof/>
          <w:highlight w:val="yellow"/>
        </w:rPr>
        <w:lastRenderedPageBreak/>
        <mc:AlternateContent>
          <mc:Choice Requires="wps">
            <w:drawing>
              <wp:anchor distT="182880" distB="182880" distL="182880" distR="182880" simplePos="0" relativeHeight="251789312" behindDoc="0" locked="0" layoutInCell="1" allowOverlap="1" wp14:anchorId="3E4B933F" wp14:editId="65B2111F">
                <wp:simplePos x="0" y="0"/>
                <wp:positionH relativeFrom="margin">
                  <wp:posOffset>5829300</wp:posOffset>
                </wp:positionH>
                <wp:positionV relativeFrom="margin">
                  <wp:posOffset>-636270</wp:posOffset>
                </wp:positionV>
                <wp:extent cx="1037590" cy="10057765"/>
                <wp:effectExtent l="0" t="0" r="0" b="635"/>
                <wp:wrapSquare wrapText="bothSides"/>
                <wp:docPr id="324"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rgbClr val="66CCFF"/>
                            </a:gs>
                          </a:gsLst>
                          <a:lin ang="0" scaled="0"/>
                        </a:gradFill>
                        <a:ln w="9525">
                          <a:noFill/>
                          <a:miter lim="800000"/>
                          <a:headEnd/>
                          <a:tailEnd/>
                        </a:ln>
                        <a:effectLst/>
                      </wps:spPr>
                      <wps:txbx>
                        <w:txbxContent>
                          <w:p w14:paraId="6BF713A3" w14:textId="77777777" w:rsidR="00844BB2" w:rsidRPr="00013DA2" w:rsidRDefault="00844BB2" w:rsidP="00191ED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B933F" id="_x0000_s1055" type="#_x0000_t202" alt="Title: Updated - Description: Updated" style="position:absolute;margin-left:459pt;margin-top:-50.1pt;width:81.7pt;height:791.95pt;z-index:2517893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" fillcolor="white [3212]" stroked="f">
                <v:fill color2="#6cf" angle="90" colors="0 white;63570f #6cf" focus="100%" type="gradient">
                  <o:fill v:ext="view" type="gradientUnscaled"/>
                </v:fill>
                <v:textbox inset="14.4pt,7.2pt,14.4pt,7.2pt">
                  <w:txbxContent>
                    <w:p w14:paraId="6BF713A3" w14:textId="77777777" w:rsidR="00844BB2" w:rsidRPr="00013DA2" w:rsidRDefault="00844BB2" w:rsidP="00191ED7">
                      <w:pPr>
                        <w:pStyle w:val="Whiteboxtext"/>
                        <w:spacing w:line="240" w:lineRule="auto"/>
                      </w:pPr>
                    </w:p>
                  </w:txbxContent>
                </v:textbox>
                <w10:wrap type="square" anchorx="margin" anchory="margin"/>
              </v:shape>
            </w:pict>
          </mc:Fallback>
        </mc:AlternateContent>
      </w:r>
      <w:r>
        <w:t xml:space="preserve">EPA </w:t>
      </w:r>
      <w:r w:rsidR="00BA4DAC">
        <w:t>is updating our 1990</w:t>
      </w:r>
      <w:r>
        <w:t xml:space="preserve"> protocols</w:t>
      </w:r>
      <w:r w:rsidR="00F46852">
        <w:t xml:space="preserve"> </w:t>
      </w:r>
      <w:r w:rsidR="00F46852" w:rsidRPr="007C0F5B">
        <w:rPr>
          <w:i/>
        </w:rPr>
        <w:t>Standard Test Proc</w:t>
      </w:r>
      <w:r w:rsidR="00AA6F0A">
        <w:rPr>
          <w:i/>
        </w:rPr>
        <w:t>e</w:t>
      </w:r>
      <w:r w:rsidR="00F46852" w:rsidRPr="007C0F5B">
        <w:rPr>
          <w:i/>
        </w:rPr>
        <w:t>dures for Evaluating Various Leak Detection Methods</w:t>
      </w:r>
      <w:r w:rsidR="00F22F00">
        <w:t>; these</w:t>
      </w:r>
      <w:r w:rsidR="00AD4AF3">
        <w:t xml:space="preserve"> </w:t>
      </w:r>
      <w:r w:rsidR="00BA4DAC">
        <w:t xml:space="preserve">help </w:t>
      </w:r>
      <w:r>
        <w:t xml:space="preserve">manufacturers certify that their leak detection equipment meets federal performance standards for functionality.  </w:t>
      </w:r>
      <w:r w:rsidR="00B92C93">
        <w:t>The update</w:t>
      </w:r>
      <w:r w:rsidR="00EF0904">
        <w:t>d</w:t>
      </w:r>
      <w:r w:rsidR="00B92C93">
        <w:t xml:space="preserve"> protocols </w:t>
      </w:r>
      <w:r w:rsidR="00C6074C">
        <w:t xml:space="preserve">will </w:t>
      </w:r>
      <w:r w:rsidR="002D3113">
        <w:t>account for</w:t>
      </w:r>
      <w:r w:rsidR="00B92C93">
        <w:t xml:space="preserve"> new fuels and technologies.  </w:t>
      </w:r>
      <w:r>
        <w:t xml:space="preserve">You can access the </w:t>
      </w:r>
      <w:r w:rsidR="00B92C93">
        <w:t xml:space="preserve">current </w:t>
      </w:r>
      <w:r>
        <w:t>protocols at</w:t>
      </w:r>
      <w:r w:rsidR="00A33675">
        <w:t xml:space="preserve"> </w:t>
      </w:r>
      <w:hyperlink r:id="rId33" w:history="1">
        <w:r w:rsidR="00A33675" w:rsidRPr="00076133">
          <w:rPr>
            <w:rStyle w:val="Hyperlink"/>
          </w:rPr>
          <w:t>www.epa.gov/ust/standard-test-procedures-evaluating-various-leak-detection-methods</w:t>
        </w:r>
      </w:hyperlink>
      <w:r w:rsidR="00A33675">
        <w:t xml:space="preserve">. </w:t>
      </w:r>
      <w:r>
        <w:t xml:space="preserve"> </w:t>
      </w:r>
    </w:p>
    <w:p w14:paraId="04FC3CEE" w14:textId="77777777" w:rsidR="00B33AA8" w:rsidRPr="00530BD5" w:rsidRDefault="00B33AA8" w:rsidP="00724101">
      <w:pPr>
        <w:spacing w:after="0" w:line="240" w:lineRule="auto"/>
        <w:rPr>
          <w:highlight w:val="yellow"/>
        </w:rPr>
      </w:pPr>
    </w:p>
    <w:p w14:paraId="591E2AF1" w14:textId="77777777" w:rsidR="00AF7D98" w:rsidRPr="00530BD5" w:rsidRDefault="00AF7D98">
      <w:pPr>
        <w:rPr>
          <w:highlight w:val="yellow"/>
        </w:rPr>
      </w:pPr>
      <w:r w:rsidRPr="00530BD5">
        <w:rPr>
          <w:highlight w:val="yellow"/>
        </w:rPr>
        <w:br w:type="page"/>
      </w:r>
    </w:p>
    <w:p w14:paraId="5CEC5223" w14:textId="77777777" w:rsidR="00AF7D98" w:rsidRPr="00530BD5" w:rsidRDefault="00AF7D98" w:rsidP="00AF7D98">
      <w:pPr>
        <w:spacing w:line="240" w:lineRule="auto"/>
        <w:rPr>
          <w:highlight w:val="yellow"/>
        </w:rPr>
        <w:sectPr w:rsidR="00AF7D98" w:rsidRPr="00530BD5" w:rsidSect="00683EAF">
          <w:type w:val="continuous"/>
          <w:pgSz w:w="12240" w:h="15840"/>
          <w:pgMar w:top="720" w:right="4320" w:bottom="1080" w:left="1440" w:header="720" w:footer="720" w:gutter="0"/>
          <w:cols w:space="720"/>
          <w:docGrid w:linePitch="360"/>
        </w:sectPr>
      </w:pPr>
    </w:p>
    <w:bookmarkStart w:id="6" w:name="_Toc404260546"/>
    <w:bookmarkStart w:id="7" w:name="_Toc423089921"/>
    <w:p w14:paraId="04E6876F" w14:textId="77777777" w:rsidR="00B34D3E" w:rsidRDefault="00DE0638" w:rsidP="00B34D3E">
      <w:pPr>
        <w:pStyle w:val="Heading1"/>
        <w:spacing w:before="0" w:after="0" w:line="240" w:lineRule="auto"/>
        <w:ind w:right="907"/>
        <w:rPr>
          <w:sz w:val="18"/>
          <w:szCs w:val="18"/>
        </w:rPr>
      </w:pPr>
      <w:r w:rsidRPr="00530BD5">
        <w:rPr>
          <w:highlight w:val="yellow"/>
        </w:rPr>
        <w:lastRenderedPageBreak/>
        <mc:AlternateContent>
          <mc:Choice Requires="wps">
            <w:drawing>
              <wp:anchor distT="0" distB="0" distL="114300" distR="114300" simplePos="0" relativeHeight="251725824" behindDoc="1" locked="0" layoutInCell="1" allowOverlap="1" wp14:anchorId="30552C2E" wp14:editId="2DB09F48">
                <wp:simplePos x="0" y="0"/>
                <wp:positionH relativeFrom="column">
                  <wp:posOffset>-932815</wp:posOffset>
                </wp:positionH>
                <wp:positionV relativeFrom="page">
                  <wp:posOffset>457200</wp:posOffset>
                </wp:positionV>
                <wp:extent cx="4919472" cy="1216152"/>
                <wp:effectExtent l="0" t="0" r="0" b="3175"/>
                <wp:wrapNone/>
                <wp:docPr id="529" name="Rectangle 529" descr="  " title="  "/>
                <wp:cNvGraphicFramePr/>
                <a:graphic xmlns:a="http://schemas.openxmlformats.org/drawingml/2006/main">
                  <a:graphicData uri="http://schemas.microsoft.com/office/word/2010/wordprocessingShape">
                    <wps:wsp>
                      <wps:cNvSpPr/>
                      <wps:spPr>
                        <a:xfrm>
                          <a:off x="0" y="0"/>
                          <a:ext cx="4919472" cy="1216152"/>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0F37" id="Rectangle 529" o:spid="_x0000_s1026" alt="Title:    - Description:   " style="position:absolute;margin-left:-73.45pt;margin-top:36pt;width:387.35pt;height:9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" fillcolor="#6cf" stroked="f" strokeweight="2pt">
                <w10:wrap anchory="page"/>
              </v:rect>
            </w:pict>
          </mc:Fallback>
        </mc:AlternateContent>
      </w:r>
      <w:r w:rsidRPr="00530BD5">
        <w:rPr>
          <w:highlight w:val="yellow"/>
        </w:rPr>
        <w:drawing>
          <wp:anchor distT="0" distB="0" distL="114300" distR="114300" simplePos="0" relativeHeight="251740160" behindDoc="0" locked="0" layoutInCell="1" allowOverlap="1" wp14:anchorId="5E633D04" wp14:editId="5706A511">
            <wp:simplePos x="0" y="0"/>
            <wp:positionH relativeFrom="page">
              <wp:posOffset>4800600</wp:posOffset>
            </wp:positionH>
            <wp:positionV relativeFrom="margin">
              <wp:posOffset>0</wp:posOffset>
            </wp:positionV>
            <wp:extent cx="2057400" cy="1216152"/>
            <wp:effectExtent l="0" t="0" r="0" b="3175"/>
            <wp:wrapSquare wrapText="bothSides"/>
            <wp:docPr id="498" name="Picture 498"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l="28111" t="25189" b="16905"/>
                    <a:stretch/>
                  </pic:blipFill>
                  <pic:spPr bwMode="auto">
                    <a:xfrm>
                      <a:off x="0" y="0"/>
                      <a:ext cx="2057400"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D3E">
        <w:rPr>
          <w:sz w:val="18"/>
          <w:szCs w:val="18"/>
        </w:rPr>
        <w:t xml:space="preserve"> </w:t>
      </w:r>
    </w:p>
    <w:p w14:paraId="7117EA1E" w14:textId="7116875E" w:rsidR="00AF7D98" w:rsidRPr="00530BD5" w:rsidRDefault="00725D09" w:rsidP="00B34D3E">
      <w:pPr>
        <w:pStyle w:val="Heading1"/>
        <w:spacing w:before="0" w:after="0" w:line="240" w:lineRule="auto"/>
        <w:ind w:right="907"/>
        <w:rPr>
          <w:highlight w:val="yellow"/>
        </w:rPr>
      </w:pPr>
      <w:r w:rsidRPr="00725D09">
        <w:t xml:space="preserve">Upgrading Equipment </w:t>
      </w:r>
      <w:r w:rsidR="00887456">
        <w:t>T</w:t>
      </w:r>
      <w:r w:rsidRPr="00725D09">
        <w:t xml:space="preserve">o Meet Compatibility Requirements </w:t>
      </w:r>
      <w:r w:rsidR="00887456">
        <w:t>F</w:t>
      </w:r>
      <w:r w:rsidRPr="00725D09">
        <w:t>or Storing Biofuels</w:t>
      </w:r>
      <w:bookmarkEnd w:id="6"/>
      <w:bookmarkEnd w:id="7"/>
    </w:p>
    <w:p w14:paraId="047E0D3F" w14:textId="77777777" w:rsidR="001775D4" w:rsidRPr="00530BD5" w:rsidRDefault="001775D4" w:rsidP="001775D4">
      <w:pPr>
        <w:spacing w:line="240" w:lineRule="auto"/>
        <w:ind w:right="2880"/>
        <w:rPr>
          <w:highlight w:val="yellow"/>
        </w:rPr>
        <w:sectPr w:rsidR="001775D4" w:rsidRPr="00530BD5" w:rsidSect="00683EAF">
          <w:pgSz w:w="12240" w:h="15840"/>
          <w:pgMar w:top="720" w:right="4320" w:bottom="1080" w:left="1440" w:header="720" w:footer="720" w:gutter="0"/>
          <w:cols w:space="720"/>
          <w:docGrid w:linePitch="360"/>
        </w:sectPr>
      </w:pPr>
    </w:p>
    <w:p w14:paraId="34F76A0C" w14:textId="77777777" w:rsidR="00DB636B" w:rsidRDefault="00DB636B" w:rsidP="00F60400">
      <w:pPr>
        <w:spacing w:after="0" w:line="240" w:lineRule="auto"/>
        <w:rPr>
          <w:rFonts w:cs="Times New Roman"/>
          <w:noProof/>
        </w:rPr>
      </w:pPr>
    </w:p>
    <w:p w14:paraId="08540BB3" w14:textId="2B22476E" w:rsidR="00B34D3E" w:rsidRDefault="00E915B9" w:rsidP="00F60400">
      <w:pPr>
        <w:spacing w:after="0" w:line="240" w:lineRule="auto"/>
        <w:rPr>
          <w:rFonts w:cs="Times New Roman"/>
          <w:noProof/>
        </w:rPr>
      </w:pPr>
      <w:r w:rsidRPr="00512A4C">
        <w:rPr>
          <w:noProof/>
        </w:rPr>
        <mc:AlternateContent>
          <mc:Choice Requires="wps">
            <w:drawing>
              <wp:anchor distT="0" distB="0" distL="114300" distR="114300" simplePos="0" relativeHeight="251795456" behindDoc="1" locked="0" layoutInCell="1" allowOverlap="1" wp14:anchorId="27A465EC" wp14:editId="40EA1172">
                <wp:simplePos x="0" y="0"/>
                <wp:positionH relativeFrom="margin">
                  <wp:posOffset>3886200</wp:posOffset>
                </wp:positionH>
                <wp:positionV relativeFrom="margin">
                  <wp:posOffset>1419225</wp:posOffset>
                </wp:positionV>
                <wp:extent cx="2057400" cy="7191375"/>
                <wp:effectExtent l="0" t="0" r="0" b="9525"/>
                <wp:wrapSquare wrapText="bothSides"/>
                <wp:docPr id="33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191375"/>
                        </a:xfrm>
                        <a:prstGeom prst="rect">
                          <a:avLst/>
                        </a:prstGeom>
                        <a:solidFill>
                          <a:srgbClr val="66CCFF"/>
                        </a:solidFill>
                        <a:ln w="9525">
                          <a:noFill/>
                          <a:miter lim="800000"/>
                          <a:headEnd/>
                          <a:tailEnd/>
                        </a:ln>
                        <a:effectLst/>
                      </wps:spPr>
                      <wps:txbx>
                        <w:txbxContent>
                          <w:p w14:paraId="6947E027" w14:textId="77777777" w:rsidR="00844BB2" w:rsidRPr="0024676F" w:rsidRDefault="00844BB2" w:rsidP="0024676F">
                            <w:pPr>
                              <w:spacing w:after="0" w:line="240" w:lineRule="auto"/>
                              <w:rPr>
                                <w:rFonts w:asciiTheme="minorHAnsi" w:hAnsiTheme="minorHAnsi"/>
                                <w:b/>
                                <w:color w:val="FFFFFF" w:themeColor="background1"/>
                                <w:sz w:val="22"/>
                              </w:rPr>
                            </w:pPr>
                          </w:p>
                          <w:p w14:paraId="6F36775E" w14:textId="77D17381" w:rsidR="00844BB2" w:rsidRPr="0024676F" w:rsidRDefault="00844BB2"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 xml:space="preserve">Remember, keeping records of equipment or components installed or repaired now may help to determine compatibility of that equipment </w:t>
                            </w:r>
                            <w:proofErr w:type="gramStart"/>
                            <w:r w:rsidRPr="0024676F">
                              <w:rPr>
                                <w:rFonts w:asciiTheme="minorHAnsi" w:hAnsiTheme="minorHAnsi"/>
                                <w:b/>
                                <w:color w:val="FFFFFF" w:themeColor="background1"/>
                                <w:sz w:val="22"/>
                              </w:rPr>
                              <w:t>at a later date</w:t>
                            </w:r>
                            <w:proofErr w:type="gramEnd"/>
                            <w:r w:rsidRPr="0024676F">
                              <w:rPr>
                                <w:rFonts w:asciiTheme="minorHAnsi" w:hAnsiTheme="minorHAnsi"/>
                                <w:b/>
                                <w:color w:val="FFFFFF" w:themeColor="background1"/>
                                <w:sz w:val="22"/>
                              </w:rPr>
                              <w:t>, even if you aren’t currently storing biofuels.  If you are already storing biofuels, you may already be required to keep such documentation to demonstrate compatibility of the UST system.</w:t>
                            </w:r>
                          </w:p>
                          <w:p w14:paraId="19D15B8D" w14:textId="77777777" w:rsidR="00844BB2" w:rsidRPr="0024676F" w:rsidRDefault="00844BB2" w:rsidP="0024676F">
                            <w:pPr>
                              <w:spacing w:after="0" w:line="240" w:lineRule="auto"/>
                              <w:rPr>
                                <w:rFonts w:asciiTheme="minorHAnsi" w:hAnsiTheme="minorHAnsi"/>
                                <w:b/>
                                <w:color w:val="FFFFFF" w:themeColor="background1"/>
                                <w:sz w:val="22"/>
                              </w:rPr>
                            </w:pPr>
                          </w:p>
                          <w:p w14:paraId="75C9ACE2" w14:textId="079F9185" w:rsidR="00844BB2" w:rsidRDefault="00844BB2"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Owners and operators having a new UST system installed may wish to choose equipment that will be compatible with gasoline containing greater than 10 percent ethanol or diesel containing greater than 20 percent biodiesel</w:t>
                            </w:r>
                            <w:r>
                              <w:rPr>
                                <w:rFonts w:asciiTheme="minorHAnsi" w:hAnsiTheme="minorHAnsi"/>
                                <w:b/>
                                <w:color w:val="FFFFFF" w:themeColor="background1"/>
                                <w:sz w:val="22"/>
                              </w:rPr>
                              <w:t xml:space="preserve">.  This provides owners with the option of </w:t>
                            </w:r>
                            <w:r w:rsidRPr="0024676F">
                              <w:rPr>
                                <w:rFonts w:asciiTheme="minorHAnsi" w:hAnsiTheme="minorHAnsi"/>
                                <w:b/>
                                <w:color w:val="FFFFFF" w:themeColor="background1"/>
                                <w:sz w:val="22"/>
                              </w:rPr>
                              <w:t>stor</w:t>
                            </w:r>
                            <w:r>
                              <w:rPr>
                                <w:rFonts w:asciiTheme="minorHAnsi" w:hAnsiTheme="minorHAnsi"/>
                                <w:b/>
                                <w:color w:val="FFFFFF" w:themeColor="background1"/>
                                <w:sz w:val="22"/>
                              </w:rPr>
                              <w:t>ing</w:t>
                            </w:r>
                            <w:r w:rsidRPr="0024676F">
                              <w:rPr>
                                <w:rFonts w:asciiTheme="minorHAnsi" w:hAnsiTheme="minorHAnsi"/>
                                <w:b/>
                                <w:color w:val="FFFFFF" w:themeColor="background1"/>
                                <w:sz w:val="22"/>
                              </w:rPr>
                              <w:t xml:space="preserve"> </w:t>
                            </w:r>
                            <w:r>
                              <w:rPr>
                                <w:rFonts w:asciiTheme="minorHAnsi" w:hAnsiTheme="minorHAnsi"/>
                                <w:b/>
                                <w:color w:val="FFFFFF" w:themeColor="background1"/>
                                <w:sz w:val="22"/>
                              </w:rPr>
                              <w:t>biofuels</w:t>
                            </w:r>
                            <w:r w:rsidRPr="0024676F">
                              <w:rPr>
                                <w:rFonts w:asciiTheme="minorHAnsi" w:hAnsiTheme="minorHAnsi"/>
                                <w:b/>
                                <w:color w:val="FFFFFF" w:themeColor="background1"/>
                                <w:sz w:val="22"/>
                              </w:rPr>
                              <w:t xml:space="preserve"> later, even if they do not store the</w:t>
                            </w:r>
                            <w:r>
                              <w:rPr>
                                <w:rFonts w:asciiTheme="minorHAnsi" w:hAnsiTheme="minorHAnsi"/>
                                <w:b/>
                                <w:color w:val="FFFFFF" w:themeColor="background1"/>
                                <w:sz w:val="22"/>
                              </w:rPr>
                              <w:t>m</w:t>
                            </w:r>
                            <w:r w:rsidRPr="0024676F">
                              <w:rPr>
                                <w:rFonts w:asciiTheme="minorHAnsi" w:hAnsiTheme="minorHAnsi"/>
                                <w:b/>
                                <w:color w:val="FFFFFF" w:themeColor="background1"/>
                                <w:sz w:val="22"/>
                              </w:rPr>
                              <w:t xml:space="preserve"> now.  </w:t>
                            </w:r>
                          </w:p>
                          <w:p w14:paraId="604FC87D" w14:textId="77777777" w:rsidR="00844BB2" w:rsidRPr="0024676F" w:rsidRDefault="00844BB2" w:rsidP="0024676F">
                            <w:pPr>
                              <w:spacing w:after="0" w:line="240" w:lineRule="auto"/>
                              <w:rPr>
                                <w:rFonts w:asciiTheme="minorHAnsi" w:hAnsiTheme="minorHAnsi"/>
                                <w:b/>
                                <w:color w:val="FFFFFF" w:themeColor="background1"/>
                                <w:sz w:val="22"/>
                              </w:rPr>
                            </w:pPr>
                          </w:p>
                          <w:p w14:paraId="479D4023" w14:textId="604F5E39" w:rsidR="00844BB2" w:rsidRPr="0024676F" w:rsidRDefault="00844BB2" w:rsidP="0024676F">
                            <w:pPr>
                              <w:pStyle w:val="Whiteboxtext"/>
                              <w:spacing w:after="0" w:line="240" w:lineRule="auto"/>
                              <w:rPr>
                                <w:sz w:val="22"/>
                                <w:szCs w:val="22"/>
                              </w:rPr>
                            </w:pPr>
                            <w:r w:rsidRPr="0024676F">
                              <w:rPr>
                                <w:sz w:val="22"/>
                                <w:szCs w:val="22"/>
                              </w:rPr>
                              <w:t xml:space="preserve">Remember that you must specifically request equipment </w:t>
                            </w:r>
                            <w:r>
                              <w:rPr>
                                <w:sz w:val="22"/>
                                <w:szCs w:val="22"/>
                              </w:rPr>
                              <w:t xml:space="preserve">that is </w:t>
                            </w:r>
                            <w:r w:rsidRPr="0024676F">
                              <w:rPr>
                                <w:sz w:val="22"/>
                                <w:szCs w:val="22"/>
                              </w:rPr>
                              <w:t>compatible with higher biofuel blends from the installer prior to the installation or the installer may install less expensive equipment that may not be compatible with biofuels.</w:t>
                            </w:r>
                          </w:p>
                          <w:p w14:paraId="218A098E" w14:textId="77777777" w:rsidR="00844BB2" w:rsidRPr="0024676F" w:rsidRDefault="00844BB2" w:rsidP="0024676F">
                            <w:pPr>
                              <w:spacing w:after="0" w:line="240" w:lineRule="auto"/>
                              <w:rPr>
                                <w:rFonts w:asciiTheme="minorHAnsi" w:hAnsiTheme="minorHAnsi"/>
                                <w:b/>
                                <w:color w:val="FFFFFF" w:themeColor="background1"/>
                                <w:sz w:val="22"/>
                              </w:rPr>
                            </w:pPr>
                          </w:p>
                          <w:p w14:paraId="0FB1E93F" w14:textId="77777777" w:rsidR="00844BB2" w:rsidRPr="0024676F" w:rsidRDefault="00844BB2" w:rsidP="0024676F">
                            <w:pPr>
                              <w:spacing w:after="0" w:line="240" w:lineRule="auto"/>
                              <w:rPr>
                                <w:rFonts w:asciiTheme="minorHAnsi" w:hAnsiTheme="minorHAnsi"/>
                                <w:b/>
                                <w:color w:val="FFFFFF" w:themeColor="background1"/>
                                <w:sz w:val="22"/>
                              </w:rPr>
                            </w:pPr>
                          </w:p>
                          <w:p w14:paraId="11DBDF59" w14:textId="77777777" w:rsidR="00844BB2" w:rsidRPr="0024676F" w:rsidRDefault="00844BB2" w:rsidP="0024676F">
                            <w:pPr>
                              <w:spacing w:after="0" w:line="240" w:lineRule="auto"/>
                              <w:rPr>
                                <w:rFonts w:asciiTheme="minorHAnsi" w:hAnsiTheme="minorHAnsi"/>
                                <w:b/>
                                <w:color w:val="FFFFFF" w:themeColor="background1"/>
                                <w:sz w:val="22"/>
                              </w:rPr>
                            </w:pPr>
                          </w:p>
                          <w:p w14:paraId="3B141ECB" w14:textId="77777777" w:rsidR="00844BB2" w:rsidRPr="0024676F" w:rsidRDefault="00844BB2" w:rsidP="0024676F">
                            <w:pPr>
                              <w:spacing w:after="0" w:line="240" w:lineRule="auto"/>
                              <w:rPr>
                                <w:rFonts w:asciiTheme="minorHAnsi" w:hAnsiTheme="minorHAnsi"/>
                                <w:b/>
                                <w:color w:val="FFFFFF" w:themeColor="background1"/>
                                <w:sz w:val="22"/>
                              </w:rPr>
                            </w:pPr>
                          </w:p>
                          <w:p w14:paraId="0DEE13D6" w14:textId="77777777" w:rsidR="00844BB2" w:rsidRPr="0024676F" w:rsidRDefault="00844BB2" w:rsidP="0024676F">
                            <w:pPr>
                              <w:spacing w:after="0" w:line="240" w:lineRule="auto"/>
                              <w:rPr>
                                <w:rFonts w:asciiTheme="minorHAnsi" w:hAnsiTheme="minorHAnsi"/>
                                <w:b/>
                                <w:color w:val="FFFFFF" w:themeColor="background1"/>
                                <w:sz w:val="22"/>
                              </w:rPr>
                            </w:pPr>
                          </w:p>
                          <w:p w14:paraId="017BB42A" w14:textId="77777777" w:rsidR="00844BB2" w:rsidRPr="0024676F" w:rsidRDefault="00844BB2" w:rsidP="0024676F">
                            <w:pPr>
                              <w:spacing w:after="0" w:line="240" w:lineRule="auto"/>
                              <w:rPr>
                                <w:rFonts w:asciiTheme="minorHAnsi" w:hAnsiTheme="minorHAnsi"/>
                                <w:b/>
                                <w:color w:val="FFFFFF" w:themeColor="background1"/>
                                <w:sz w:val="22"/>
                              </w:rPr>
                            </w:pPr>
                          </w:p>
                          <w:p w14:paraId="01BB6450" w14:textId="77777777" w:rsidR="00844BB2" w:rsidRPr="0024676F" w:rsidRDefault="00844BB2" w:rsidP="0024676F">
                            <w:pPr>
                              <w:spacing w:after="0" w:line="240" w:lineRule="auto"/>
                              <w:rPr>
                                <w:rFonts w:asciiTheme="minorHAnsi" w:hAnsiTheme="minorHAnsi"/>
                                <w:b/>
                                <w:color w:val="FFFFFF" w:themeColor="background1"/>
                                <w:sz w:val="22"/>
                              </w:rPr>
                            </w:pPr>
                          </w:p>
                          <w:p w14:paraId="0D03F542" w14:textId="77777777" w:rsidR="00844BB2" w:rsidRPr="0024676F" w:rsidRDefault="00844BB2" w:rsidP="0024676F">
                            <w:pPr>
                              <w:spacing w:after="0" w:line="240" w:lineRule="auto"/>
                              <w:rPr>
                                <w:rFonts w:asciiTheme="minorHAnsi" w:hAnsiTheme="minorHAnsi"/>
                                <w:b/>
                                <w:color w:val="FFFFFF" w:themeColor="background1"/>
                                <w:sz w:val="22"/>
                              </w:rPr>
                            </w:pPr>
                          </w:p>
                          <w:p w14:paraId="6BE499AF" w14:textId="77777777" w:rsidR="00844BB2" w:rsidRPr="0024676F" w:rsidRDefault="00844BB2" w:rsidP="0024676F">
                            <w:pPr>
                              <w:spacing w:after="0" w:line="240" w:lineRule="auto"/>
                              <w:rPr>
                                <w:rFonts w:asciiTheme="minorHAnsi" w:hAnsiTheme="minorHAnsi"/>
                                <w:b/>
                                <w:color w:val="FFFFFF" w:themeColor="background1"/>
                                <w:sz w:val="22"/>
                              </w:rPr>
                            </w:pPr>
                          </w:p>
                          <w:p w14:paraId="3BE8C2B0" w14:textId="77777777" w:rsidR="00844BB2" w:rsidRPr="0024676F" w:rsidRDefault="00844BB2" w:rsidP="0024676F">
                            <w:pPr>
                              <w:spacing w:after="0" w:line="240" w:lineRule="auto"/>
                              <w:rPr>
                                <w:rFonts w:asciiTheme="minorHAnsi" w:hAnsiTheme="minorHAnsi"/>
                                <w:b/>
                                <w:color w:val="FFFFFF" w:themeColor="background1"/>
                                <w:sz w:val="22"/>
                              </w:rPr>
                            </w:pPr>
                          </w:p>
                          <w:p w14:paraId="6B819AE6" w14:textId="77777777" w:rsidR="00844BB2" w:rsidRPr="0024676F" w:rsidRDefault="00844BB2" w:rsidP="0024676F">
                            <w:pPr>
                              <w:spacing w:after="0" w:line="240" w:lineRule="auto"/>
                              <w:rPr>
                                <w:rFonts w:asciiTheme="minorHAnsi" w:hAnsiTheme="minorHAnsi"/>
                                <w:b/>
                                <w:color w:val="FFFFFF" w:themeColor="background1"/>
                                <w:sz w:val="22"/>
                              </w:rPr>
                            </w:pPr>
                          </w:p>
                          <w:p w14:paraId="662055E6" w14:textId="77777777" w:rsidR="00844BB2" w:rsidRPr="0024676F" w:rsidRDefault="00844BB2" w:rsidP="0024676F">
                            <w:pPr>
                              <w:spacing w:after="0" w:line="240" w:lineRule="auto"/>
                              <w:rPr>
                                <w:rFonts w:asciiTheme="minorHAnsi" w:hAnsiTheme="minorHAnsi"/>
                                <w:b/>
                                <w:color w:val="FFFFFF" w:themeColor="background1"/>
                                <w:sz w:val="22"/>
                              </w:rPr>
                            </w:pPr>
                          </w:p>
                          <w:p w14:paraId="018C4B93" w14:textId="77777777" w:rsidR="00844BB2" w:rsidRPr="0024676F" w:rsidRDefault="00844BB2" w:rsidP="0024676F">
                            <w:pPr>
                              <w:spacing w:after="0" w:line="240" w:lineRule="auto"/>
                              <w:rPr>
                                <w:rFonts w:asciiTheme="minorHAnsi" w:hAnsiTheme="minorHAnsi"/>
                                <w:b/>
                                <w:color w:val="FFFFFF" w:themeColor="background1"/>
                                <w:sz w:val="22"/>
                              </w:rPr>
                            </w:pPr>
                          </w:p>
                          <w:p w14:paraId="7E3BF2E8" w14:textId="77777777" w:rsidR="00844BB2" w:rsidRPr="0024676F" w:rsidRDefault="00844BB2" w:rsidP="0024676F">
                            <w:pPr>
                              <w:spacing w:after="0" w:line="240" w:lineRule="auto"/>
                              <w:rPr>
                                <w:rFonts w:asciiTheme="minorHAnsi" w:hAnsiTheme="minorHAnsi"/>
                                <w:b/>
                                <w:color w:val="FFFFFF" w:themeColor="background1"/>
                                <w:sz w:val="22"/>
                              </w:rPr>
                            </w:pPr>
                          </w:p>
                          <w:p w14:paraId="5CE2AA70" w14:textId="77777777" w:rsidR="00844BB2" w:rsidRPr="0024676F" w:rsidRDefault="00844BB2" w:rsidP="0024676F">
                            <w:pPr>
                              <w:spacing w:after="0" w:line="240" w:lineRule="auto"/>
                              <w:rPr>
                                <w:rFonts w:asciiTheme="minorHAnsi" w:hAnsiTheme="minorHAnsi"/>
                                <w:b/>
                                <w:color w:val="FFFFFF" w:themeColor="background1"/>
                                <w:sz w:val="22"/>
                              </w:rPr>
                            </w:pPr>
                          </w:p>
                          <w:p w14:paraId="7EB16F50" w14:textId="77777777" w:rsidR="00844BB2" w:rsidRPr="0024676F" w:rsidRDefault="00844BB2" w:rsidP="0024676F">
                            <w:pPr>
                              <w:spacing w:after="0" w:line="240" w:lineRule="auto"/>
                              <w:rPr>
                                <w:rFonts w:asciiTheme="minorHAnsi" w:hAnsiTheme="minorHAnsi"/>
                                <w:b/>
                                <w:color w:val="FFFFFF" w:themeColor="background1"/>
                                <w:sz w:val="22"/>
                              </w:rPr>
                            </w:pPr>
                          </w:p>
                          <w:p w14:paraId="78084E17" w14:textId="77777777" w:rsidR="00844BB2" w:rsidRPr="0024676F" w:rsidRDefault="00844BB2" w:rsidP="0024676F">
                            <w:pPr>
                              <w:spacing w:after="0" w:line="240" w:lineRule="auto"/>
                              <w:rPr>
                                <w:rFonts w:asciiTheme="minorHAnsi" w:hAnsiTheme="minorHAnsi"/>
                                <w:b/>
                                <w:color w:val="FFFFFF" w:themeColor="background1"/>
                                <w:sz w:val="22"/>
                              </w:rPr>
                            </w:pPr>
                          </w:p>
                          <w:p w14:paraId="71A8B646" w14:textId="77777777" w:rsidR="00844BB2" w:rsidRPr="0024676F" w:rsidRDefault="00844BB2" w:rsidP="0024676F">
                            <w:pPr>
                              <w:spacing w:after="0" w:line="240" w:lineRule="auto"/>
                              <w:rPr>
                                <w:rFonts w:asciiTheme="minorHAnsi" w:hAnsiTheme="minorHAnsi"/>
                                <w:b/>
                                <w:color w:val="FFFFFF" w:themeColor="background1"/>
                                <w:sz w:val="22"/>
                              </w:rPr>
                            </w:pPr>
                          </w:p>
                          <w:p w14:paraId="70658740" w14:textId="77777777" w:rsidR="00844BB2" w:rsidRPr="0024676F" w:rsidRDefault="00844BB2" w:rsidP="0024676F">
                            <w:pPr>
                              <w:spacing w:after="0" w:line="240" w:lineRule="auto"/>
                              <w:rPr>
                                <w:rFonts w:asciiTheme="minorHAnsi" w:hAnsiTheme="minorHAnsi"/>
                                <w:b/>
                                <w:color w:val="FFFFFF" w:themeColor="background1"/>
                                <w:sz w:val="22"/>
                              </w:rPr>
                            </w:pPr>
                          </w:p>
                          <w:p w14:paraId="02028AC7" w14:textId="77777777" w:rsidR="00844BB2" w:rsidRPr="0024676F" w:rsidRDefault="00844BB2" w:rsidP="0024676F">
                            <w:pPr>
                              <w:spacing w:after="0" w:line="240" w:lineRule="auto"/>
                              <w:rPr>
                                <w:rFonts w:asciiTheme="minorHAnsi" w:hAnsiTheme="minorHAnsi"/>
                                <w:b/>
                                <w:color w:val="FFFFFF" w:themeColor="background1"/>
                                <w:sz w:val="22"/>
                              </w:rPr>
                            </w:pPr>
                          </w:p>
                          <w:p w14:paraId="3692B6C1" w14:textId="77777777" w:rsidR="00844BB2" w:rsidRPr="0024676F" w:rsidRDefault="00844BB2" w:rsidP="0024676F">
                            <w:pPr>
                              <w:spacing w:after="0" w:line="240" w:lineRule="auto"/>
                              <w:rPr>
                                <w:rFonts w:asciiTheme="minorHAnsi" w:hAnsiTheme="minorHAnsi"/>
                                <w:b/>
                                <w:color w:val="FFFFFF" w:themeColor="background1"/>
                                <w:sz w:val="22"/>
                              </w:rPr>
                            </w:pPr>
                          </w:p>
                          <w:p w14:paraId="3579E860" w14:textId="77777777" w:rsidR="00844BB2" w:rsidRPr="0024676F" w:rsidRDefault="00844BB2" w:rsidP="0024676F">
                            <w:pPr>
                              <w:spacing w:after="0" w:line="240" w:lineRule="auto"/>
                              <w:rPr>
                                <w:rFonts w:asciiTheme="minorHAnsi" w:hAnsiTheme="minorHAnsi"/>
                                <w:b/>
                                <w:color w:val="FFFFFF" w:themeColor="background1"/>
                                <w:sz w:val="22"/>
                              </w:rPr>
                            </w:pPr>
                          </w:p>
                          <w:p w14:paraId="20D488B0" w14:textId="77777777" w:rsidR="00844BB2" w:rsidRPr="0024676F" w:rsidRDefault="00844BB2" w:rsidP="0024676F">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type w14:anchorId="27A465EC" id="_x0000_t202" coordsize="21600,21600" o:spt="202" path="m,l,21600r21600,l21600,xe">
                <v:stroke joinstyle="miter"/>
                <v:path gradientshapeok="t" o:connecttype="rect"/>
              </v:shapetype>
              <v:shape id="_x0000_s1056" type="#_x0000_t202" alt="Title:    - Description:   " style="position:absolute;margin-left:306pt;margin-top:111.75pt;width:162pt;height:566.25pt;z-index:-251521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" fillcolor="#6cf" stroked="f">
                <v:textbox inset="14.4pt,7.2pt,14.4pt,7.2pt">
                  <w:txbxContent>
                    <w:p w14:paraId="6947E027" w14:textId="77777777" w:rsidR="00844BB2" w:rsidRPr="0024676F" w:rsidRDefault="00844BB2" w:rsidP="0024676F">
                      <w:pPr>
                        <w:spacing w:after="0" w:line="240" w:lineRule="auto"/>
                        <w:rPr>
                          <w:rFonts w:asciiTheme="minorHAnsi" w:hAnsiTheme="minorHAnsi"/>
                          <w:b/>
                          <w:color w:val="FFFFFF" w:themeColor="background1"/>
                          <w:sz w:val="22"/>
                        </w:rPr>
                      </w:pPr>
                      <w:bookmarkStart w:id="9" w:name="_GoBack"/>
                    </w:p>
                    <w:p w14:paraId="6F36775E" w14:textId="77D17381" w:rsidR="00844BB2" w:rsidRPr="0024676F" w:rsidRDefault="00844BB2"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 xml:space="preserve">Remember, keeping records of equipment or components installed or repaired now may help to determine compatibility of that equipment </w:t>
                      </w:r>
                      <w:proofErr w:type="gramStart"/>
                      <w:r w:rsidRPr="0024676F">
                        <w:rPr>
                          <w:rFonts w:asciiTheme="minorHAnsi" w:hAnsiTheme="minorHAnsi"/>
                          <w:b/>
                          <w:color w:val="FFFFFF" w:themeColor="background1"/>
                          <w:sz w:val="22"/>
                        </w:rPr>
                        <w:t>at a later date</w:t>
                      </w:r>
                      <w:proofErr w:type="gramEnd"/>
                      <w:r w:rsidRPr="0024676F">
                        <w:rPr>
                          <w:rFonts w:asciiTheme="minorHAnsi" w:hAnsiTheme="minorHAnsi"/>
                          <w:b/>
                          <w:color w:val="FFFFFF" w:themeColor="background1"/>
                          <w:sz w:val="22"/>
                        </w:rPr>
                        <w:t>, even if you aren’t currently storing biofuels.  If you are already storing biofuels, you may already be required to keep such documentation to demonstrate compatibility of the UST system.</w:t>
                      </w:r>
                    </w:p>
                    <w:p w14:paraId="19D15B8D" w14:textId="77777777" w:rsidR="00844BB2" w:rsidRPr="0024676F" w:rsidRDefault="00844BB2" w:rsidP="0024676F">
                      <w:pPr>
                        <w:spacing w:after="0" w:line="240" w:lineRule="auto"/>
                        <w:rPr>
                          <w:rFonts w:asciiTheme="minorHAnsi" w:hAnsiTheme="minorHAnsi"/>
                          <w:b/>
                          <w:color w:val="FFFFFF" w:themeColor="background1"/>
                          <w:sz w:val="22"/>
                        </w:rPr>
                      </w:pPr>
                    </w:p>
                    <w:p w14:paraId="75C9ACE2" w14:textId="079F9185" w:rsidR="00844BB2" w:rsidRDefault="00844BB2" w:rsidP="0024676F">
                      <w:pPr>
                        <w:spacing w:after="0" w:line="240" w:lineRule="auto"/>
                        <w:rPr>
                          <w:rFonts w:asciiTheme="minorHAnsi" w:hAnsiTheme="minorHAnsi"/>
                          <w:b/>
                          <w:color w:val="FFFFFF" w:themeColor="background1"/>
                          <w:sz w:val="22"/>
                        </w:rPr>
                      </w:pPr>
                      <w:r w:rsidRPr="0024676F">
                        <w:rPr>
                          <w:rFonts w:asciiTheme="minorHAnsi" w:hAnsiTheme="minorHAnsi"/>
                          <w:b/>
                          <w:color w:val="FFFFFF" w:themeColor="background1"/>
                          <w:sz w:val="22"/>
                        </w:rPr>
                        <w:t>Owners and operators having a new UST system installed may wish to choose equipment that will be compatible with gasoline containing greater than 10 percent ethanol or diesel containing greater than 20 percent biodiesel</w:t>
                      </w:r>
                      <w:r>
                        <w:rPr>
                          <w:rFonts w:asciiTheme="minorHAnsi" w:hAnsiTheme="minorHAnsi"/>
                          <w:b/>
                          <w:color w:val="FFFFFF" w:themeColor="background1"/>
                          <w:sz w:val="22"/>
                        </w:rPr>
                        <w:t xml:space="preserve">.  This provides owners with the option of </w:t>
                      </w:r>
                      <w:r w:rsidRPr="0024676F">
                        <w:rPr>
                          <w:rFonts w:asciiTheme="minorHAnsi" w:hAnsiTheme="minorHAnsi"/>
                          <w:b/>
                          <w:color w:val="FFFFFF" w:themeColor="background1"/>
                          <w:sz w:val="22"/>
                        </w:rPr>
                        <w:t>stor</w:t>
                      </w:r>
                      <w:r>
                        <w:rPr>
                          <w:rFonts w:asciiTheme="minorHAnsi" w:hAnsiTheme="minorHAnsi"/>
                          <w:b/>
                          <w:color w:val="FFFFFF" w:themeColor="background1"/>
                          <w:sz w:val="22"/>
                        </w:rPr>
                        <w:t>ing</w:t>
                      </w:r>
                      <w:r w:rsidRPr="0024676F">
                        <w:rPr>
                          <w:rFonts w:asciiTheme="minorHAnsi" w:hAnsiTheme="minorHAnsi"/>
                          <w:b/>
                          <w:color w:val="FFFFFF" w:themeColor="background1"/>
                          <w:sz w:val="22"/>
                        </w:rPr>
                        <w:t xml:space="preserve"> </w:t>
                      </w:r>
                      <w:r>
                        <w:rPr>
                          <w:rFonts w:asciiTheme="minorHAnsi" w:hAnsiTheme="minorHAnsi"/>
                          <w:b/>
                          <w:color w:val="FFFFFF" w:themeColor="background1"/>
                          <w:sz w:val="22"/>
                        </w:rPr>
                        <w:t>biofuels</w:t>
                      </w:r>
                      <w:r w:rsidRPr="0024676F">
                        <w:rPr>
                          <w:rFonts w:asciiTheme="minorHAnsi" w:hAnsiTheme="minorHAnsi"/>
                          <w:b/>
                          <w:color w:val="FFFFFF" w:themeColor="background1"/>
                          <w:sz w:val="22"/>
                        </w:rPr>
                        <w:t xml:space="preserve"> later, even if they do not store the</w:t>
                      </w:r>
                      <w:r>
                        <w:rPr>
                          <w:rFonts w:asciiTheme="minorHAnsi" w:hAnsiTheme="minorHAnsi"/>
                          <w:b/>
                          <w:color w:val="FFFFFF" w:themeColor="background1"/>
                          <w:sz w:val="22"/>
                        </w:rPr>
                        <w:t>m</w:t>
                      </w:r>
                      <w:r w:rsidRPr="0024676F">
                        <w:rPr>
                          <w:rFonts w:asciiTheme="minorHAnsi" w:hAnsiTheme="minorHAnsi"/>
                          <w:b/>
                          <w:color w:val="FFFFFF" w:themeColor="background1"/>
                          <w:sz w:val="22"/>
                        </w:rPr>
                        <w:t xml:space="preserve"> now.  </w:t>
                      </w:r>
                    </w:p>
                    <w:p w14:paraId="604FC87D" w14:textId="77777777" w:rsidR="00844BB2" w:rsidRPr="0024676F" w:rsidRDefault="00844BB2" w:rsidP="0024676F">
                      <w:pPr>
                        <w:spacing w:after="0" w:line="240" w:lineRule="auto"/>
                        <w:rPr>
                          <w:rFonts w:asciiTheme="minorHAnsi" w:hAnsiTheme="minorHAnsi"/>
                          <w:b/>
                          <w:color w:val="FFFFFF" w:themeColor="background1"/>
                          <w:sz w:val="22"/>
                        </w:rPr>
                      </w:pPr>
                    </w:p>
                    <w:p w14:paraId="479D4023" w14:textId="604F5E39" w:rsidR="00844BB2" w:rsidRPr="0024676F" w:rsidRDefault="00844BB2" w:rsidP="0024676F">
                      <w:pPr>
                        <w:pStyle w:val="Whiteboxtext"/>
                        <w:spacing w:after="0" w:line="240" w:lineRule="auto"/>
                        <w:rPr>
                          <w:sz w:val="22"/>
                          <w:szCs w:val="22"/>
                        </w:rPr>
                      </w:pPr>
                      <w:r w:rsidRPr="0024676F">
                        <w:rPr>
                          <w:sz w:val="22"/>
                          <w:szCs w:val="22"/>
                        </w:rPr>
                        <w:t xml:space="preserve">Remember that you must specifically request equipment </w:t>
                      </w:r>
                      <w:r>
                        <w:rPr>
                          <w:sz w:val="22"/>
                          <w:szCs w:val="22"/>
                        </w:rPr>
                        <w:t xml:space="preserve">that is </w:t>
                      </w:r>
                      <w:r w:rsidRPr="0024676F">
                        <w:rPr>
                          <w:sz w:val="22"/>
                          <w:szCs w:val="22"/>
                        </w:rPr>
                        <w:t>compatible with higher biofuel blends from the installer prior to the installation or the installer may install less expensive equipment that may not be compatible with biofuels.</w:t>
                      </w:r>
                    </w:p>
                    <w:p w14:paraId="218A098E" w14:textId="77777777" w:rsidR="00844BB2" w:rsidRPr="0024676F" w:rsidRDefault="00844BB2" w:rsidP="0024676F">
                      <w:pPr>
                        <w:spacing w:after="0" w:line="240" w:lineRule="auto"/>
                        <w:rPr>
                          <w:rFonts w:asciiTheme="minorHAnsi" w:hAnsiTheme="minorHAnsi"/>
                          <w:b/>
                          <w:color w:val="FFFFFF" w:themeColor="background1"/>
                          <w:sz w:val="22"/>
                        </w:rPr>
                      </w:pPr>
                    </w:p>
                    <w:p w14:paraId="0FB1E93F" w14:textId="77777777" w:rsidR="00844BB2" w:rsidRPr="0024676F" w:rsidRDefault="00844BB2" w:rsidP="0024676F">
                      <w:pPr>
                        <w:spacing w:after="0" w:line="240" w:lineRule="auto"/>
                        <w:rPr>
                          <w:rFonts w:asciiTheme="minorHAnsi" w:hAnsiTheme="minorHAnsi"/>
                          <w:b/>
                          <w:color w:val="FFFFFF" w:themeColor="background1"/>
                          <w:sz w:val="22"/>
                        </w:rPr>
                      </w:pPr>
                    </w:p>
                    <w:p w14:paraId="11DBDF59" w14:textId="77777777" w:rsidR="00844BB2" w:rsidRPr="0024676F" w:rsidRDefault="00844BB2" w:rsidP="0024676F">
                      <w:pPr>
                        <w:spacing w:after="0" w:line="240" w:lineRule="auto"/>
                        <w:rPr>
                          <w:rFonts w:asciiTheme="minorHAnsi" w:hAnsiTheme="minorHAnsi"/>
                          <w:b/>
                          <w:color w:val="FFFFFF" w:themeColor="background1"/>
                          <w:sz w:val="22"/>
                        </w:rPr>
                      </w:pPr>
                    </w:p>
                    <w:p w14:paraId="3B141ECB" w14:textId="77777777" w:rsidR="00844BB2" w:rsidRPr="0024676F" w:rsidRDefault="00844BB2" w:rsidP="0024676F">
                      <w:pPr>
                        <w:spacing w:after="0" w:line="240" w:lineRule="auto"/>
                        <w:rPr>
                          <w:rFonts w:asciiTheme="minorHAnsi" w:hAnsiTheme="minorHAnsi"/>
                          <w:b/>
                          <w:color w:val="FFFFFF" w:themeColor="background1"/>
                          <w:sz w:val="22"/>
                        </w:rPr>
                      </w:pPr>
                    </w:p>
                    <w:p w14:paraId="0DEE13D6" w14:textId="77777777" w:rsidR="00844BB2" w:rsidRPr="0024676F" w:rsidRDefault="00844BB2" w:rsidP="0024676F">
                      <w:pPr>
                        <w:spacing w:after="0" w:line="240" w:lineRule="auto"/>
                        <w:rPr>
                          <w:rFonts w:asciiTheme="minorHAnsi" w:hAnsiTheme="minorHAnsi"/>
                          <w:b/>
                          <w:color w:val="FFFFFF" w:themeColor="background1"/>
                          <w:sz w:val="22"/>
                        </w:rPr>
                      </w:pPr>
                    </w:p>
                    <w:p w14:paraId="017BB42A" w14:textId="77777777" w:rsidR="00844BB2" w:rsidRPr="0024676F" w:rsidRDefault="00844BB2" w:rsidP="0024676F">
                      <w:pPr>
                        <w:spacing w:after="0" w:line="240" w:lineRule="auto"/>
                        <w:rPr>
                          <w:rFonts w:asciiTheme="minorHAnsi" w:hAnsiTheme="minorHAnsi"/>
                          <w:b/>
                          <w:color w:val="FFFFFF" w:themeColor="background1"/>
                          <w:sz w:val="22"/>
                        </w:rPr>
                      </w:pPr>
                    </w:p>
                    <w:p w14:paraId="01BB6450" w14:textId="77777777" w:rsidR="00844BB2" w:rsidRPr="0024676F" w:rsidRDefault="00844BB2" w:rsidP="0024676F">
                      <w:pPr>
                        <w:spacing w:after="0" w:line="240" w:lineRule="auto"/>
                        <w:rPr>
                          <w:rFonts w:asciiTheme="minorHAnsi" w:hAnsiTheme="minorHAnsi"/>
                          <w:b/>
                          <w:color w:val="FFFFFF" w:themeColor="background1"/>
                          <w:sz w:val="22"/>
                        </w:rPr>
                      </w:pPr>
                    </w:p>
                    <w:p w14:paraId="0D03F542" w14:textId="77777777" w:rsidR="00844BB2" w:rsidRPr="0024676F" w:rsidRDefault="00844BB2" w:rsidP="0024676F">
                      <w:pPr>
                        <w:spacing w:after="0" w:line="240" w:lineRule="auto"/>
                        <w:rPr>
                          <w:rFonts w:asciiTheme="minorHAnsi" w:hAnsiTheme="minorHAnsi"/>
                          <w:b/>
                          <w:color w:val="FFFFFF" w:themeColor="background1"/>
                          <w:sz w:val="22"/>
                        </w:rPr>
                      </w:pPr>
                    </w:p>
                    <w:p w14:paraId="6BE499AF" w14:textId="77777777" w:rsidR="00844BB2" w:rsidRPr="0024676F" w:rsidRDefault="00844BB2" w:rsidP="0024676F">
                      <w:pPr>
                        <w:spacing w:after="0" w:line="240" w:lineRule="auto"/>
                        <w:rPr>
                          <w:rFonts w:asciiTheme="minorHAnsi" w:hAnsiTheme="minorHAnsi"/>
                          <w:b/>
                          <w:color w:val="FFFFFF" w:themeColor="background1"/>
                          <w:sz w:val="22"/>
                        </w:rPr>
                      </w:pPr>
                    </w:p>
                    <w:p w14:paraId="3BE8C2B0" w14:textId="77777777" w:rsidR="00844BB2" w:rsidRPr="0024676F" w:rsidRDefault="00844BB2" w:rsidP="0024676F">
                      <w:pPr>
                        <w:spacing w:after="0" w:line="240" w:lineRule="auto"/>
                        <w:rPr>
                          <w:rFonts w:asciiTheme="minorHAnsi" w:hAnsiTheme="minorHAnsi"/>
                          <w:b/>
                          <w:color w:val="FFFFFF" w:themeColor="background1"/>
                          <w:sz w:val="22"/>
                        </w:rPr>
                      </w:pPr>
                    </w:p>
                    <w:p w14:paraId="6B819AE6" w14:textId="77777777" w:rsidR="00844BB2" w:rsidRPr="0024676F" w:rsidRDefault="00844BB2" w:rsidP="0024676F">
                      <w:pPr>
                        <w:spacing w:after="0" w:line="240" w:lineRule="auto"/>
                        <w:rPr>
                          <w:rFonts w:asciiTheme="minorHAnsi" w:hAnsiTheme="minorHAnsi"/>
                          <w:b/>
                          <w:color w:val="FFFFFF" w:themeColor="background1"/>
                          <w:sz w:val="22"/>
                        </w:rPr>
                      </w:pPr>
                    </w:p>
                    <w:p w14:paraId="662055E6" w14:textId="77777777" w:rsidR="00844BB2" w:rsidRPr="0024676F" w:rsidRDefault="00844BB2" w:rsidP="0024676F">
                      <w:pPr>
                        <w:spacing w:after="0" w:line="240" w:lineRule="auto"/>
                        <w:rPr>
                          <w:rFonts w:asciiTheme="minorHAnsi" w:hAnsiTheme="minorHAnsi"/>
                          <w:b/>
                          <w:color w:val="FFFFFF" w:themeColor="background1"/>
                          <w:sz w:val="22"/>
                        </w:rPr>
                      </w:pPr>
                    </w:p>
                    <w:p w14:paraId="018C4B93" w14:textId="77777777" w:rsidR="00844BB2" w:rsidRPr="0024676F" w:rsidRDefault="00844BB2" w:rsidP="0024676F">
                      <w:pPr>
                        <w:spacing w:after="0" w:line="240" w:lineRule="auto"/>
                        <w:rPr>
                          <w:rFonts w:asciiTheme="minorHAnsi" w:hAnsiTheme="minorHAnsi"/>
                          <w:b/>
                          <w:color w:val="FFFFFF" w:themeColor="background1"/>
                          <w:sz w:val="22"/>
                        </w:rPr>
                      </w:pPr>
                    </w:p>
                    <w:p w14:paraId="7E3BF2E8" w14:textId="77777777" w:rsidR="00844BB2" w:rsidRPr="0024676F" w:rsidRDefault="00844BB2" w:rsidP="0024676F">
                      <w:pPr>
                        <w:spacing w:after="0" w:line="240" w:lineRule="auto"/>
                        <w:rPr>
                          <w:rFonts w:asciiTheme="minorHAnsi" w:hAnsiTheme="minorHAnsi"/>
                          <w:b/>
                          <w:color w:val="FFFFFF" w:themeColor="background1"/>
                          <w:sz w:val="22"/>
                        </w:rPr>
                      </w:pPr>
                    </w:p>
                    <w:p w14:paraId="5CE2AA70" w14:textId="77777777" w:rsidR="00844BB2" w:rsidRPr="0024676F" w:rsidRDefault="00844BB2" w:rsidP="0024676F">
                      <w:pPr>
                        <w:spacing w:after="0" w:line="240" w:lineRule="auto"/>
                        <w:rPr>
                          <w:rFonts w:asciiTheme="minorHAnsi" w:hAnsiTheme="minorHAnsi"/>
                          <w:b/>
                          <w:color w:val="FFFFFF" w:themeColor="background1"/>
                          <w:sz w:val="22"/>
                        </w:rPr>
                      </w:pPr>
                    </w:p>
                    <w:p w14:paraId="7EB16F50" w14:textId="77777777" w:rsidR="00844BB2" w:rsidRPr="0024676F" w:rsidRDefault="00844BB2" w:rsidP="0024676F">
                      <w:pPr>
                        <w:spacing w:after="0" w:line="240" w:lineRule="auto"/>
                        <w:rPr>
                          <w:rFonts w:asciiTheme="minorHAnsi" w:hAnsiTheme="minorHAnsi"/>
                          <w:b/>
                          <w:color w:val="FFFFFF" w:themeColor="background1"/>
                          <w:sz w:val="22"/>
                        </w:rPr>
                      </w:pPr>
                    </w:p>
                    <w:p w14:paraId="78084E17" w14:textId="77777777" w:rsidR="00844BB2" w:rsidRPr="0024676F" w:rsidRDefault="00844BB2" w:rsidP="0024676F">
                      <w:pPr>
                        <w:spacing w:after="0" w:line="240" w:lineRule="auto"/>
                        <w:rPr>
                          <w:rFonts w:asciiTheme="minorHAnsi" w:hAnsiTheme="minorHAnsi"/>
                          <w:b/>
                          <w:color w:val="FFFFFF" w:themeColor="background1"/>
                          <w:sz w:val="22"/>
                        </w:rPr>
                      </w:pPr>
                    </w:p>
                    <w:p w14:paraId="71A8B646" w14:textId="77777777" w:rsidR="00844BB2" w:rsidRPr="0024676F" w:rsidRDefault="00844BB2" w:rsidP="0024676F">
                      <w:pPr>
                        <w:spacing w:after="0" w:line="240" w:lineRule="auto"/>
                        <w:rPr>
                          <w:rFonts w:asciiTheme="minorHAnsi" w:hAnsiTheme="minorHAnsi"/>
                          <w:b/>
                          <w:color w:val="FFFFFF" w:themeColor="background1"/>
                          <w:sz w:val="22"/>
                        </w:rPr>
                      </w:pPr>
                    </w:p>
                    <w:p w14:paraId="70658740" w14:textId="77777777" w:rsidR="00844BB2" w:rsidRPr="0024676F" w:rsidRDefault="00844BB2" w:rsidP="0024676F">
                      <w:pPr>
                        <w:spacing w:after="0" w:line="240" w:lineRule="auto"/>
                        <w:rPr>
                          <w:rFonts w:asciiTheme="minorHAnsi" w:hAnsiTheme="minorHAnsi"/>
                          <w:b/>
                          <w:color w:val="FFFFFF" w:themeColor="background1"/>
                          <w:sz w:val="22"/>
                        </w:rPr>
                      </w:pPr>
                    </w:p>
                    <w:p w14:paraId="02028AC7" w14:textId="77777777" w:rsidR="00844BB2" w:rsidRPr="0024676F" w:rsidRDefault="00844BB2" w:rsidP="0024676F">
                      <w:pPr>
                        <w:spacing w:after="0" w:line="240" w:lineRule="auto"/>
                        <w:rPr>
                          <w:rFonts w:asciiTheme="minorHAnsi" w:hAnsiTheme="minorHAnsi"/>
                          <w:b/>
                          <w:color w:val="FFFFFF" w:themeColor="background1"/>
                          <w:sz w:val="22"/>
                        </w:rPr>
                      </w:pPr>
                    </w:p>
                    <w:p w14:paraId="3692B6C1" w14:textId="77777777" w:rsidR="00844BB2" w:rsidRPr="0024676F" w:rsidRDefault="00844BB2" w:rsidP="0024676F">
                      <w:pPr>
                        <w:spacing w:after="0" w:line="240" w:lineRule="auto"/>
                        <w:rPr>
                          <w:rFonts w:asciiTheme="minorHAnsi" w:hAnsiTheme="minorHAnsi"/>
                          <w:b/>
                          <w:color w:val="FFFFFF" w:themeColor="background1"/>
                          <w:sz w:val="22"/>
                        </w:rPr>
                      </w:pPr>
                    </w:p>
                    <w:p w14:paraId="3579E860" w14:textId="77777777" w:rsidR="00844BB2" w:rsidRPr="0024676F" w:rsidRDefault="00844BB2" w:rsidP="0024676F">
                      <w:pPr>
                        <w:spacing w:after="0" w:line="240" w:lineRule="auto"/>
                        <w:rPr>
                          <w:rFonts w:asciiTheme="minorHAnsi" w:hAnsiTheme="minorHAnsi"/>
                          <w:b/>
                          <w:color w:val="FFFFFF" w:themeColor="background1"/>
                          <w:sz w:val="22"/>
                        </w:rPr>
                      </w:pPr>
                    </w:p>
                    <w:bookmarkEnd w:id="9"/>
                    <w:p w14:paraId="20D488B0" w14:textId="77777777" w:rsidR="00844BB2" w:rsidRPr="0024676F" w:rsidRDefault="00844BB2" w:rsidP="0024676F">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96F6028" w14:textId="3FFB6A1A" w:rsidR="00512A4C" w:rsidRPr="00512A4C" w:rsidRDefault="00DB636B"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797504" behindDoc="0" locked="0" layoutInCell="1" allowOverlap="1" wp14:anchorId="585EA69E" wp14:editId="5D1B1496">
                <wp:simplePos x="0" y="0"/>
                <wp:positionH relativeFrom="column">
                  <wp:posOffset>4010025</wp:posOffset>
                </wp:positionH>
                <wp:positionV relativeFrom="paragraph">
                  <wp:posOffset>181800</wp:posOffset>
                </wp:positionV>
                <wp:extent cx="1828800" cy="0"/>
                <wp:effectExtent l="0" t="19050" r="19050" b="19050"/>
                <wp:wrapSquare wrapText="bothSides"/>
                <wp:docPr id="336" name="Straight Connector 336"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403BE" id="Straight Connector 336" o:spid="_x0000_s1026" alt="Title:    - Description:   "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15.75pt,14.3pt" to="459.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" strokecolor="white [3209]" strokeweight="2.25pt">
                <w10:wrap type="square"/>
              </v:line>
            </w:pict>
          </mc:Fallback>
        </mc:AlternateContent>
      </w:r>
      <w:r w:rsidR="00512A4C" w:rsidRPr="00512A4C">
        <w:rPr>
          <w:rFonts w:cs="Times New Roman"/>
          <w:noProof/>
        </w:rPr>
        <w:t>It is possible that many owners and operators of existing UST systems wishing to store higher blends of biofuels will find</w:t>
      </w:r>
      <w:r w:rsidR="00571443">
        <w:rPr>
          <w:rFonts w:cs="Times New Roman"/>
          <w:noProof/>
        </w:rPr>
        <w:t>,</w:t>
      </w:r>
      <w:r w:rsidR="00512A4C" w:rsidRPr="00512A4C">
        <w:rPr>
          <w:rFonts w:cs="Times New Roman"/>
          <w:noProof/>
        </w:rPr>
        <w:t xml:space="preserve"> after evaluating their systems and documentation</w:t>
      </w:r>
      <w:r w:rsidR="00597CB4">
        <w:rPr>
          <w:rFonts w:cs="Times New Roman"/>
          <w:noProof/>
        </w:rPr>
        <w:t>,</w:t>
      </w:r>
      <w:r w:rsidR="00512A4C" w:rsidRPr="00512A4C">
        <w:rPr>
          <w:rFonts w:cs="Times New Roman"/>
          <w:noProof/>
        </w:rPr>
        <w:t xml:space="preserve"> they are not able to demonstrate compatibility for their entire UST system.  These owners have three options.  </w:t>
      </w:r>
    </w:p>
    <w:p w14:paraId="0EAE94B3" w14:textId="77777777" w:rsidR="00F60400" w:rsidRDefault="00F60400" w:rsidP="00F60400">
      <w:pPr>
        <w:spacing w:after="0" w:line="240" w:lineRule="auto"/>
        <w:rPr>
          <w:rFonts w:cs="Times New Roman"/>
          <w:noProof/>
        </w:rPr>
      </w:pPr>
    </w:p>
    <w:p w14:paraId="00C8A15F" w14:textId="033CD02F" w:rsidR="00512A4C" w:rsidRPr="00512A4C" w:rsidRDefault="00512A4C"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796480" behindDoc="0" locked="0" layoutInCell="1" allowOverlap="1" wp14:anchorId="7C21F055" wp14:editId="0E03C586">
                <wp:simplePos x="0" y="0"/>
                <wp:positionH relativeFrom="column">
                  <wp:posOffset>4010025</wp:posOffset>
                </wp:positionH>
                <wp:positionV relativeFrom="paragraph">
                  <wp:posOffset>1707705</wp:posOffset>
                </wp:positionV>
                <wp:extent cx="1828800" cy="0"/>
                <wp:effectExtent l="0" t="19050" r="19050" b="19050"/>
                <wp:wrapSquare wrapText="bothSides"/>
                <wp:docPr id="335" name="Straight Connector 335"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A87DC" id="Straight Connector 335" o:spid="_x0000_s1026" alt="Title:    - Description:   "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15.75pt,134.45pt" to="459.7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" strokecolor="white [3209]" strokeweight="2.25pt">
                <w10:wrap type="square"/>
              </v:line>
            </w:pict>
          </mc:Fallback>
        </mc:AlternateContent>
      </w:r>
      <w:r w:rsidR="00887456">
        <w:rPr>
          <w:noProof/>
        </w:rPr>
        <w:t>One</w:t>
      </w:r>
      <w:r w:rsidRPr="00512A4C">
        <w:rPr>
          <w:rFonts w:cs="Times New Roman"/>
          <w:noProof/>
        </w:rPr>
        <w:t xml:space="preserve"> option is to use targeted retrofits </w:t>
      </w:r>
      <w:r w:rsidR="008876C4">
        <w:rPr>
          <w:rFonts w:cs="Times New Roman"/>
          <w:noProof/>
        </w:rPr>
        <w:t>of</w:t>
      </w:r>
      <w:r w:rsidR="008876C4" w:rsidRPr="00512A4C">
        <w:rPr>
          <w:rFonts w:cs="Times New Roman"/>
          <w:noProof/>
        </w:rPr>
        <w:t xml:space="preserve"> </w:t>
      </w:r>
      <w:r w:rsidRPr="00512A4C">
        <w:rPr>
          <w:rFonts w:cs="Times New Roman"/>
          <w:noProof/>
        </w:rPr>
        <w:t>specific equipment to upgrade their existing UST systems.</w:t>
      </w:r>
      <w:r w:rsidR="00C6074C">
        <w:rPr>
          <w:rFonts w:cs="Times New Roman"/>
          <w:noProof/>
        </w:rPr>
        <w:t xml:space="preserve"> </w:t>
      </w:r>
      <w:r w:rsidRPr="00512A4C">
        <w:rPr>
          <w:rFonts w:cs="Times New Roman"/>
          <w:noProof/>
        </w:rPr>
        <w:t xml:space="preserve"> Many owners may already be able to demonstrate compatibility for</w:t>
      </w:r>
      <w:r w:rsidR="008876C4">
        <w:rPr>
          <w:rFonts w:cs="Times New Roman"/>
          <w:noProof/>
        </w:rPr>
        <w:t xml:space="preserve"> the</w:t>
      </w:r>
      <w:r w:rsidRPr="00512A4C">
        <w:rPr>
          <w:rFonts w:cs="Times New Roman"/>
          <w:noProof/>
        </w:rPr>
        <w:t xml:space="preserve"> tank</w:t>
      </w:r>
      <w:r w:rsidR="008876C4">
        <w:rPr>
          <w:rFonts w:cs="Times New Roman"/>
          <w:noProof/>
        </w:rPr>
        <w:t>s</w:t>
      </w:r>
      <w:r w:rsidRPr="00512A4C">
        <w:rPr>
          <w:rFonts w:cs="Times New Roman"/>
          <w:noProof/>
        </w:rPr>
        <w:t xml:space="preserve"> and piping</w:t>
      </w:r>
      <w:r w:rsidR="008876C4">
        <w:rPr>
          <w:rFonts w:cs="Times New Roman"/>
          <w:noProof/>
        </w:rPr>
        <w:t xml:space="preserve"> in </w:t>
      </w:r>
      <w:r w:rsidRPr="00512A4C">
        <w:rPr>
          <w:rFonts w:cs="Times New Roman"/>
          <w:noProof/>
        </w:rPr>
        <w:t>their UST system</w:t>
      </w:r>
      <w:r w:rsidR="008876C4">
        <w:rPr>
          <w:rFonts w:cs="Times New Roman"/>
          <w:noProof/>
        </w:rPr>
        <w:t>s</w:t>
      </w:r>
      <w:r w:rsidRPr="00512A4C">
        <w:rPr>
          <w:rFonts w:cs="Times New Roman"/>
          <w:noProof/>
        </w:rPr>
        <w:t xml:space="preserve">.  These components are often the largest expenses associated with an UST system installation and owners may have documentation </w:t>
      </w:r>
      <w:r w:rsidR="00633849">
        <w:rPr>
          <w:rFonts w:cs="Times New Roman"/>
          <w:noProof/>
        </w:rPr>
        <w:t>available</w:t>
      </w:r>
      <w:r w:rsidR="00597CB4">
        <w:rPr>
          <w:rFonts w:cs="Times New Roman"/>
          <w:noProof/>
        </w:rPr>
        <w:t xml:space="preserve"> </w:t>
      </w:r>
      <w:r w:rsidR="008D5BDE">
        <w:rPr>
          <w:rFonts w:cs="Times New Roman"/>
          <w:noProof/>
        </w:rPr>
        <w:t>for this equipment</w:t>
      </w:r>
      <w:r w:rsidRPr="00512A4C">
        <w:rPr>
          <w:rFonts w:cs="Times New Roman"/>
          <w:noProof/>
        </w:rPr>
        <w:t xml:space="preserve">.  In this situation, </w:t>
      </w:r>
      <w:r w:rsidR="00887456">
        <w:rPr>
          <w:rFonts w:cs="Times New Roman"/>
          <w:noProof/>
        </w:rPr>
        <w:t>an</w:t>
      </w:r>
      <w:r w:rsidR="00887456" w:rsidRPr="00512A4C">
        <w:rPr>
          <w:rFonts w:cs="Times New Roman"/>
          <w:noProof/>
        </w:rPr>
        <w:t xml:space="preserve"> </w:t>
      </w:r>
      <w:r w:rsidRPr="00512A4C">
        <w:rPr>
          <w:rFonts w:cs="Times New Roman"/>
          <w:noProof/>
        </w:rPr>
        <w:t xml:space="preserve">owner may be able to upgrade other components of </w:t>
      </w:r>
      <w:r w:rsidR="007167CA">
        <w:rPr>
          <w:rFonts w:cs="Times New Roman"/>
          <w:noProof/>
        </w:rPr>
        <w:t>his</w:t>
      </w:r>
      <w:r w:rsidR="007167CA" w:rsidRPr="00512A4C">
        <w:rPr>
          <w:rFonts w:cs="Times New Roman"/>
          <w:noProof/>
        </w:rPr>
        <w:t xml:space="preserve"> </w:t>
      </w:r>
      <w:r w:rsidRPr="00512A4C">
        <w:rPr>
          <w:rFonts w:cs="Times New Roman"/>
          <w:noProof/>
        </w:rPr>
        <w:t xml:space="preserve">UST system with less operational downtime and less cost because </w:t>
      </w:r>
      <w:r w:rsidR="007167CA">
        <w:rPr>
          <w:rFonts w:cs="Times New Roman"/>
          <w:noProof/>
        </w:rPr>
        <w:t>he</w:t>
      </w:r>
      <w:r w:rsidR="007167CA" w:rsidRPr="00512A4C">
        <w:rPr>
          <w:rFonts w:cs="Times New Roman"/>
          <w:noProof/>
        </w:rPr>
        <w:t xml:space="preserve"> </w:t>
      </w:r>
      <w:r w:rsidRPr="00512A4C">
        <w:rPr>
          <w:rFonts w:cs="Times New Roman"/>
          <w:noProof/>
        </w:rPr>
        <w:t xml:space="preserve">will not need to break the concrete pad over the UST system to replace tanks or piping. </w:t>
      </w:r>
    </w:p>
    <w:p w14:paraId="73D6B36F" w14:textId="77777777" w:rsidR="00F60400" w:rsidRDefault="00F60400" w:rsidP="00F60400">
      <w:pPr>
        <w:spacing w:after="0" w:line="240" w:lineRule="auto"/>
        <w:rPr>
          <w:rFonts w:cs="Times New Roman"/>
          <w:noProof/>
        </w:rPr>
      </w:pPr>
    </w:p>
    <w:p w14:paraId="2BE36DE3" w14:textId="46A6AE8E" w:rsidR="00512A4C" w:rsidRPr="00512A4C" w:rsidRDefault="00887456" w:rsidP="00F60400">
      <w:pPr>
        <w:spacing w:after="0" w:line="240" w:lineRule="auto"/>
        <w:rPr>
          <w:rFonts w:cs="Times New Roman"/>
          <w:noProof/>
        </w:rPr>
      </w:pPr>
      <w:r>
        <w:rPr>
          <w:noProof/>
        </w:rPr>
        <w:t>Another option</w:t>
      </w:r>
      <w:r w:rsidR="00512A4C" w:rsidRPr="00512A4C">
        <w:rPr>
          <w:rFonts w:cs="Times New Roman"/>
          <w:noProof/>
        </w:rPr>
        <w:t xml:space="preserve"> is to install a new UST system </w:t>
      </w:r>
      <w:r w:rsidR="0063509F">
        <w:rPr>
          <w:rFonts w:cs="Times New Roman"/>
          <w:noProof/>
        </w:rPr>
        <w:t>that can be d</w:t>
      </w:r>
      <w:r w:rsidR="008876C4">
        <w:rPr>
          <w:rFonts w:cs="Times New Roman"/>
          <w:noProof/>
        </w:rPr>
        <w:t>emonstrate</w:t>
      </w:r>
      <w:r w:rsidR="0063509F">
        <w:rPr>
          <w:rFonts w:cs="Times New Roman"/>
          <w:noProof/>
        </w:rPr>
        <w:t xml:space="preserve">d </w:t>
      </w:r>
      <w:r w:rsidR="00512A4C" w:rsidRPr="00512A4C">
        <w:rPr>
          <w:rFonts w:cs="Times New Roman"/>
          <w:noProof/>
        </w:rPr>
        <w:t xml:space="preserve">compatible with the substance to be stored.  When installing a new system for this purpose, an owner should specifically request equipment that is compatible with regulated substances containing greater than 10 percent ethanol and greater than 20 percent biodiesel.  The marginal </w:t>
      </w:r>
      <w:r w:rsidR="007167CA">
        <w:rPr>
          <w:rFonts w:cs="Times New Roman"/>
          <w:noProof/>
        </w:rPr>
        <w:t xml:space="preserve">upgrade </w:t>
      </w:r>
      <w:r w:rsidR="00512A4C" w:rsidRPr="00512A4C">
        <w:rPr>
          <w:rFonts w:cs="Times New Roman"/>
          <w:noProof/>
        </w:rPr>
        <w:t xml:space="preserve">cost </w:t>
      </w:r>
      <w:r w:rsidR="007167CA">
        <w:rPr>
          <w:rFonts w:cs="Times New Roman"/>
          <w:noProof/>
        </w:rPr>
        <w:t>for</w:t>
      </w:r>
      <w:r w:rsidR="00512A4C" w:rsidRPr="00512A4C">
        <w:rPr>
          <w:rFonts w:cs="Times New Roman"/>
          <w:noProof/>
        </w:rPr>
        <w:t xml:space="preserve"> equipment </w:t>
      </w:r>
      <w:r w:rsidR="00571443">
        <w:rPr>
          <w:rFonts w:cs="Times New Roman"/>
          <w:noProof/>
        </w:rPr>
        <w:t xml:space="preserve">that is compatible with ethanol or biodiesel </w:t>
      </w:r>
      <w:r w:rsidR="00512A4C" w:rsidRPr="00512A4C">
        <w:rPr>
          <w:rFonts w:cs="Times New Roman"/>
          <w:noProof/>
        </w:rPr>
        <w:t xml:space="preserve">blends up to 100 </w:t>
      </w:r>
      <w:r w:rsidR="00571443">
        <w:rPr>
          <w:rFonts w:cs="Times New Roman"/>
          <w:noProof/>
        </w:rPr>
        <w:t xml:space="preserve">percent </w:t>
      </w:r>
      <w:r w:rsidR="00512A4C" w:rsidRPr="00512A4C">
        <w:rPr>
          <w:rFonts w:cs="Times New Roman"/>
          <w:noProof/>
        </w:rPr>
        <w:t>is a small percentage increase compared with the overall cost of a new system</w:t>
      </w:r>
      <w:r w:rsidR="007167CA">
        <w:rPr>
          <w:rFonts w:cs="Times New Roman"/>
          <w:noProof/>
        </w:rPr>
        <w:t xml:space="preserve">. </w:t>
      </w:r>
      <w:r w:rsidR="00512A4C" w:rsidRPr="00512A4C">
        <w:rPr>
          <w:rFonts w:cs="Times New Roman"/>
          <w:noProof/>
        </w:rPr>
        <w:t xml:space="preserve"> </w:t>
      </w:r>
      <w:r w:rsidR="007167CA">
        <w:rPr>
          <w:rFonts w:cs="Times New Roman"/>
          <w:noProof/>
        </w:rPr>
        <w:t>H</w:t>
      </w:r>
      <w:r w:rsidR="00512A4C" w:rsidRPr="00512A4C">
        <w:rPr>
          <w:rFonts w:cs="Times New Roman"/>
          <w:noProof/>
        </w:rPr>
        <w:t xml:space="preserve">owever, owners must ensure they request such equipment prior to equipment installation.  </w:t>
      </w:r>
    </w:p>
    <w:p w14:paraId="5DCF46A9" w14:textId="73BDCAF9" w:rsidR="00F60400" w:rsidRDefault="00DB636B" w:rsidP="00F60400">
      <w:pPr>
        <w:spacing w:after="0" w:line="240" w:lineRule="auto"/>
        <w:rPr>
          <w:rFonts w:cs="Times New Roman"/>
          <w:noProof/>
        </w:rPr>
      </w:pPr>
      <w:r w:rsidRPr="00512A4C">
        <w:rPr>
          <w:noProof/>
          <w:highlight w:val="yellow"/>
        </w:rPr>
        <mc:AlternateContent>
          <mc:Choice Requires="wps">
            <w:drawing>
              <wp:anchor distT="0" distB="0" distL="114300" distR="114300" simplePos="0" relativeHeight="251799552" behindDoc="0" locked="0" layoutInCell="1" allowOverlap="1" wp14:anchorId="7FB7522F" wp14:editId="1B92FCDB">
                <wp:simplePos x="0" y="0"/>
                <wp:positionH relativeFrom="column">
                  <wp:posOffset>4000500</wp:posOffset>
                </wp:positionH>
                <wp:positionV relativeFrom="paragraph">
                  <wp:posOffset>53530</wp:posOffset>
                </wp:positionV>
                <wp:extent cx="1828800" cy="0"/>
                <wp:effectExtent l="0" t="19050" r="19050" b="19050"/>
                <wp:wrapSquare wrapText="bothSides"/>
                <wp:docPr id="339" name="Straight Connector 339"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35D1E" id="Straight Connector 339" o:spid="_x0000_s1026" alt="Title:    - Description:   "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15pt,4.2pt" to="45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" strokecolor="white [3209]" strokeweight="2.25pt">
                <w10:wrap type="square"/>
              </v:line>
            </w:pict>
          </mc:Fallback>
        </mc:AlternateContent>
      </w:r>
    </w:p>
    <w:p w14:paraId="4EFB7608" w14:textId="1605B357" w:rsidR="00512A4C" w:rsidRPr="00512A4C" w:rsidRDefault="002F02ED" w:rsidP="00F60400">
      <w:pPr>
        <w:spacing w:after="0" w:line="240" w:lineRule="auto"/>
        <w:rPr>
          <w:rFonts w:cs="Times New Roman"/>
          <w:noProof/>
        </w:rPr>
      </w:pPr>
      <w:r>
        <w:rPr>
          <w:rFonts w:cs="Times New Roman"/>
          <w:noProof/>
        </w:rPr>
        <w:t>The other</w:t>
      </w:r>
      <w:r w:rsidR="007167CA">
        <w:rPr>
          <w:rFonts w:cs="Times New Roman"/>
          <w:noProof/>
        </w:rPr>
        <w:t xml:space="preserve"> </w:t>
      </w:r>
      <w:r w:rsidR="00512A4C" w:rsidRPr="00512A4C">
        <w:rPr>
          <w:rFonts w:cs="Times New Roman"/>
          <w:noProof/>
        </w:rPr>
        <w:t>option is to not store the substance.  This will ensure no releases occur due to incompatibility of the substance and the UST system</w:t>
      </w:r>
      <w:r w:rsidR="00BF1FBE">
        <w:rPr>
          <w:rFonts w:cs="Times New Roman"/>
          <w:noProof/>
        </w:rPr>
        <w:t xml:space="preserve">. </w:t>
      </w:r>
      <w:r w:rsidR="00D54CFC">
        <w:rPr>
          <w:rFonts w:cs="Times New Roman"/>
          <w:noProof/>
        </w:rPr>
        <w:t xml:space="preserve"> </w:t>
      </w:r>
      <w:r w:rsidR="00BF1FBE">
        <w:rPr>
          <w:rFonts w:cs="Times New Roman"/>
          <w:noProof/>
        </w:rPr>
        <w:t>This</w:t>
      </w:r>
      <w:r w:rsidR="00512A4C" w:rsidRPr="00512A4C">
        <w:rPr>
          <w:rFonts w:cs="Times New Roman"/>
          <w:noProof/>
        </w:rPr>
        <w:t xml:space="preserve"> </w:t>
      </w:r>
      <w:r w:rsidR="000119C8">
        <w:rPr>
          <w:rFonts w:cs="Times New Roman"/>
          <w:noProof/>
        </w:rPr>
        <w:t>could</w:t>
      </w:r>
      <w:r w:rsidR="00BF1FBE">
        <w:rPr>
          <w:rFonts w:cs="Times New Roman"/>
          <w:noProof/>
        </w:rPr>
        <w:t xml:space="preserve"> </w:t>
      </w:r>
      <w:r w:rsidR="00512A4C" w:rsidRPr="00512A4C">
        <w:rPr>
          <w:rFonts w:cs="Times New Roman"/>
          <w:noProof/>
        </w:rPr>
        <w:t xml:space="preserve">prevent </w:t>
      </w:r>
      <w:r w:rsidR="00633849">
        <w:rPr>
          <w:rFonts w:cs="Times New Roman"/>
          <w:noProof/>
        </w:rPr>
        <w:t>an</w:t>
      </w:r>
      <w:r w:rsidR="00633849" w:rsidRPr="00512A4C">
        <w:rPr>
          <w:rFonts w:cs="Times New Roman"/>
          <w:noProof/>
        </w:rPr>
        <w:t xml:space="preserve"> </w:t>
      </w:r>
      <w:r w:rsidR="00512A4C" w:rsidRPr="00512A4C">
        <w:rPr>
          <w:rFonts w:cs="Times New Roman"/>
          <w:noProof/>
        </w:rPr>
        <w:t xml:space="preserve">owner from </w:t>
      </w:r>
      <w:r w:rsidR="00BF1FBE">
        <w:rPr>
          <w:rFonts w:cs="Times New Roman"/>
          <w:noProof/>
        </w:rPr>
        <w:t xml:space="preserve">being </w:t>
      </w:r>
      <w:r w:rsidR="00512A4C" w:rsidRPr="00512A4C">
        <w:rPr>
          <w:rFonts w:cs="Times New Roman"/>
          <w:noProof/>
        </w:rPr>
        <w:t xml:space="preserve">out of compliance </w:t>
      </w:r>
      <w:r w:rsidR="000119C8">
        <w:rPr>
          <w:rFonts w:cs="Times New Roman"/>
          <w:noProof/>
        </w:rPr>
        <w:t>with the compatibility requirement</w:t>
      </w:r>
      <w:r w:rsidR="00663FA6">
        <w:rPr>
          <w:rFonts w:cs="Times New Roman"/>
          <w:noProof/>
        </w:rPr>
        <w:t xml:space="preserve">s </w:t>
      </w:r>
      <w:r w:rsidR="00512A4C" w:rsidRPr="00512A4C">
        <w:rPr>
          <w:rFonts w:cs="Times New Roman"/>
          <w:noProof/>
        </w:rPr>
        <w:t xml:space="preserve">or </w:t>
      </w:r>
      <w:r w:rsidR="00AD4AF3">
        <w:rPr>
          <w:rFonts w:cs="Times New Roman"/>
          <w:noProof/>
        </w:rPr>
        <w:t xml:space="preserve">becoming </w:t>
      </w:r>
      <w:r w:rsidR="00512A4C" w:rsidRPr="00512A4C">
        <w:rPr>
          <w:rFonts w:cs="Times New Roman"/>
          <w:noProof/>
        </w:rPr>
        <w:t>responsible for cleaning up a release to the environment</w:t>
      </w:r>
      <w:r w:rsidR="00663FA6">
        <w:rPr>
          <w:rFonts w:cs="Times New Roman"/>
          <w:noProof/>
        </w:rPr>
        <w:t xml:space="preserve"> from an incompatible system</w:t>
      </w:r>
      <w:r w:rsidR="00512A4C" w:rsidRPr="00512A4C">
        <w:rPr>
          <w:rFonts w:cs="Times New Roman"/>
          <w:noProof/>
        </w:rPr>
        <w:t xml:space="preserve">. </w:t>
      </w:r>
    </w:p>
    <w:p w14:paraId="4D5C0241" w14:textId="77777777" w:rsidR="00F60400" w:rsidRDefault="00F60400" w:rsidP="00F60400">
      <w:pPr>
        <w:spacing w:after="0" w:line="240" w:lineRule="auto"/>
        <w:rPr>
          <w:rFonts w:cs="Times New Roman"/>
          <w:noProof/>
        </w:rPr>
      </w:pPr>
    </w:p>
    <w:p w14:paraId="49250BC3" w14:textId="274CD156" w:rsidR="009D7F81" w:rsidRPr="00530BD5" w:rsidRDefault="0024676F" w:rsidP="00F60400">
      <w:pPr>
        <w:spacing w:after="0" w:line="240" w:lineRule="auto"/>
        <w:rPr>
          <w:highlight w:val="yellow"/>
        </w:rPr>
        <w:sectPr w:rsidR="009D7F81" w:rsidRPr="00530BD5" w:rsidSect="00683EAF">
          <w:type w:val="continuous"/>
          <w:pgSz w:w="12240" w:h="15840"/>
          <w:pgMar w:top="720" w:right="4320" w:bottom="1080" w:left="1440" w:header="720" w:footer="720" w:gutter="0"/>
          <w:cols w:space="720"/>
          <w:docGrid w:linePitch="360"/>
        </w:sectPr>
      </w:pPr>
      <w:r w:rsidRPr="00512A4C">
        <w:rPr>
          <w:noProof/>
          <w:highlight w:val="yellow"/>
        </w:rPr>
        <mc:AlternateContent>
          <mc:Choice Requires="wps">
            <w:drawing>
              <wp:anchor distT="0" distB="0" distL="114300" distR="114300" simplePos="0" relativeHeight="251801600" behindDoc="0" locked="0" layoutInCell="1" allowOverlap="1" wp14:anchorId="5E95A241" wp14:editId="4B83208E">
                <wp:simplePos x="0" y="0"/>
                <wp:positionH relativeFrom="column">
                  <wp:posOffset>3992245</wp:posOffset>
                </wp:positionH>
                <wp:positionV relativeFrom="paragraph">
                  <wp:posOffset>534670</wp:posOffset>
                </wp:positionV>
                <wp:extent cx="1828800" cy="0"/>
                <wp:effectExtent l="0" t="19050" r="19050" b="19050"/>
                <wp:wrapSquare wrapText="bothSides"/>
                <wp:docPr id="340" name="Straight Connector 340"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3D5F4" id="Straight Connector 340" o:spid="_x0000_s1026" alt="Title:    - Description:   "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14.35pt,42.1pt" to="45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" strokecolor="white [3209]" strokeweight="2.25pt">
                <w10:wrap type="square"/>
              </v:line>
            </w:pict>
          </mc:Fallback>
        </mc:AlternateContent>
      </w:r>
      <w:r w:rsidR="00512A4C" w:rsidRPr="00512A4C">
        <w:rPr>
          <w:rFonts w:cs="Times New Roman"/>
          <w:noProof/>
        </w:rPr>
        <w:t xml:space="preserve">Owners and operators </w:t>
      </w:r>
      <w:r w:rsidR="00D54CFC">
        <w:rPr>
          <w:rFonts w:cs="Times New Roman"/>
          <w:noProof/>
        </w:rPr>
        <w:t>can</w:t>
      </w:r>
      <w:r w:rsidR="00D54CFC" w:rsidRPr="00512A4C">
        <w:rPr>
          <w:rFonts w:cs="Times New Roman"/>
          <w:noProof/>
        </w:rPr>
        <w:t xml:space="preserve"> </w:t>
      </w:r>
      <w:r w:rsidR="00512A4C" w:rsidRPr="00512A4C">
        <w:rPr>
          <w:rFonts w:cs="Times New Roman"/>
          <w:noProof/>
        </w:rPr>
        <w:t xml:space="preserve">explore options for upgrading their UST systems </w:t>
      </w:r>
      <w:r w:rsidR="002F02ED">
        <w:rPr>
          <w:rFonts w:cs="Times New Roman"/>
          <w:noProof/>
        </w:rPr>
        <w:t xml:space="preserve">to meet </w:t>
      </w:r>
      <w:r w:rsidR="00512A4C" w:rsidRPr="00512A4C">
        <w:rPr>
          <w:rFonts w:cs="Times New Roman"/>
          <w:noProof/>
        </w:rPr>
        <w:t xml:space="preserve">compatibility requirements </w:t>
      </w:r>
      <w:r w:rsidR="00D54CFC">
        <w:rPr>
          <w:rFonts w:cs="Times New Roman"/>
          <w:noProof/>
        </w:rPr>
        <w:t>by</w:t>
      </w:r>
      <w:r w:rsidR="00D54CFC" w:rsidRPr="00512A4C">
        <w:rPr>
          <w:rFonts w:cs="Times New Roman"/>
          <w:noProof/>
        </w:rPr>
        <w:t xml:space="preserve"> </w:t>
      </w:r>
      <w:r w:rsidR="00512A4C" w:rsidRPr="00512A4C">
        <w:rPr>
          <w:rFonts w:cs="Times New Roman"/>
          <w:noProof/>
        </w:rPr>
        <w:t>consult</w:t>
      </w:r>
      <w:r w:rsidR="00D54CFC">
        <w:rPr>
          <w:rFonts w:cs="Times New Roman"/>
          <w:noProof/>
        </w:rPr>
        <w:t>ing</w:t>
      </w:r>
      <w:r w:rsidR="00512A4C" w:rsidRPr="00512A4C">
        <w:rPr>
          <w:rFonts w:cs="Times New Roman"/>
          <w:noProof/>
        </w:rPr>
        <w:t xml:space="preserve"> with their implementing agency, UST servicing contractor, or the resources listed on </w:t>
      </w:r>
      <w:r w:rsidR="00512A4C" w:rsidRPr="00EC6172">
        <w:rPr>
          <w:rFonts w:cs="Times New Roman"/>
          <w:noProof/>
        </w:rPr>
        <w:t xml:space="preserve">page </w:t>
      </w:r>
      <w:r w:rsidR="007C0F5B">
        <w:rPr>
          <w:rFonts w:cs="Times New Roman"/>
          <w:noProof/>
        </w:rPr>
        <w:t>12</w:t>
      </w:r>
      <w:r w:rsidR="00512A4C" w:rsidRPr="00512A4C">
        <w:rPr>
          <w:rFonts w:cs="Times New Roman"/>
          <w:noProof/>
        </w:rPr>
        <w:t>.</w:t>
      </w:r>
    </w:p>
    <w:p w14:paraId="1CF6A1F4" w14:textId="57AAC81B" w:rsidR="00B34D3E" w:rsidRDefault="00B34D3E" w:rsidP="00B34D3E">
      <w:pPr>
        <w:pStyle w:val="Heading1"/>
        <w:keepNext w:val="0"/>
        <w:spacing w:before="0" w:after="0" w:line="240" w:lineRule="auto"/>
        <w:ind w:right="907"/>
        <w:rPr>
          <w:sz w:val="18"/>
          <w:szCs w:val="18"/>
        </w:rPr>
      </w:pPr>
      <w:bookmarkStart w:id="8" w:name="_Toc423089922"/>
      <w:r w:rsidRPr="00530BD5">
        <w:rPr>
          <w:highlight w:val="yellow"/>
        </w:rPr>
        <w:lastRenderedPageBreak/>
        <w:drawing>
          <wp:anchor distT="0" distB="0" distL="114300" distR="114300" simplePos="0" relativeHeight="251730944" behindDoc="0" locked="0" layoutInCell="1" allowOverlap="1" wp14:anchorId="194F759A" wp14:editId="64636263">
            <wp:simplePos x="0" y="0"/>
            <wp:positionH relativeFrom="column">
              <wp:posOffset>3892550</wp:posOffset>
            </wp:positionH>
            <wp:positionV relativeFrom="paragraph">
              <wp:posOffset>-3076</wp:posOffset>
            </wp:positionV>
            <wp:extent cx="2048256" cy="1216152"/>
            <wp:effectExtent l="0" t="0" r="9525" b="3175"/>
            <wp:wrapNone/>
            <wp:docPr id="582" name="Picture 58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2" cstate="print">
                      <a:extLst>
                        <a:ext uri="{28A0092B-C50C-407E-A947-70E740481C1C}">
                          <a14:useLocalDpi xmlns:a14="http://schemas.microsoft.com/office/drawing/2010/main" val="0"/>
                        </a:ext>
                      </a:extLst>
                    </a:blip>
                    <a:srcRect l="26869" t="17259" b="17360"/>
                    <a:stretch/>
                  </pic:blipFill>
                  <pic:spPr bwMode="auto">
                    <a:xfrm>
                      <a:off x="0" y="0"/>
                      <a:ext cx="2048256"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4BCBA" w14:textId="7294F5E8" w:rsidR="001775D4" w:rsidRPr="00530BD5" w:rsidRDefault="00DE0638" w:rsidP="00B34D3E">
      <w:pPr>
        <w:pStyle w:val="Heading1"/>
        <w:keepNext w:val="0"/>
        <w:spacing w:before="0" w:after="0" w:line="240" w:lineRule="auto"/>
        <w:ind w:right="907"/>
        <w:rPr>
          <w:highlight w:val="yellow"/>
        </w:rPr>
        <w:sectPr w:rsidR="001775D4" w:rsidRPr="00530BD5" w:rsidSect="00683EAF">
          <w:pgSz w:w="12240" w:h="15840"/>
          <w:pgMar w:top="720" w:right="4320" w:bottom="1080" w:left="1440" w:header="720" w:footer="720" w:gutter="0"/>
          <w:cols w:space="720"/>
          <w:docGrid w:linePitch="360"/>
        </w:sectPr>
      </w:pPr>
      <w:r w:rsidRPr="00530BD5">
        <w:rPr>
          <w:highlight w:val="yellow"/>
        </w:rPr>
        <mc:AlternateContent>
          <mc:Choice Requires="wps">
            <w:drawing>
              <wp:anchor distT="0" distB="0" distL="114300" distR="114300" simplePos="0" relativeHeight="251620352" behindDoc="1" locked="0" layoutInCell="1" allowOverlap="1" wp14:anchorId="575B3073" wp14:editId="4DCB9357">
                <wp:simplePos x="0" y="0"/>
                <wp:positionH relativeFrom="column">
                  <wp:posOffset>-914400</wp:posOffset>
                </wp:positionH>
                <wp:positionV relativeFrom="page">
                  <wp:posOffset>457200</wp:posOffset>
                </wp:positionV>
                <wp:extent cx="4806950" cy="1216025"/>
                <wp:effectExtent l="0" t="0" r="0" b="3175"/>
                <wp:wrapNone/>
                <wp:docPr id="310" name="Rectangle 310" descr="  " title="  "/>
                <wp:cNvGraphicFramePr/>
                <a:graphic xmlns:a="http://schemas.openxmlformats.org/drawingml/2006/main">
                  <a:graphicData uri="http://schemas.microsoft.com/office/word/2010/wordprocessingShape">
                    <wps:wsp>
                      <wps:cNvSpPr/>
                      <wps:spPr>
                        <a:xfrm>
                          <a:off x="0" y="0"/>
                          <a:ext cx="4806950" cy="1216025"/>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ADD74" id="Rectangle 310" o:spid="_x0000_s1026" alt="Title:    - Description:   " style="position:absolute;margin-left:-1in;margin-top:36pt;width:378.5pt;height:9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" fillcolor="#6cf" stroked="f" strokeweight="2pt">
                <w10:wrap anchory="page"/>
              </v:rect>
            </w:pict>
          </mc:Fallback>
        </mc:AlternateContent>
      </w:r>
      <w:bookmarkStart w:id="9" w:name="_Toc404260517"/>
      <w:r w:rsidR="00615EA9" w:rsidRPr="00615EA9">
        <w:t xml:space="preserve">Resources </w:t>
      </w:r>
      <w:r w:rsidR="00D54CFC">
        <w:t>F</w:t>
      </w:r>
      <w:r w:rsidR="00615EA9" w:rsidRPr="00615EA9">
        <w:t xml:space="preserve">or More Information </w:t>
      </w:r>
      <w:r w:rsidR="00E200C2">
        <w:t>About</w:t>
      </w:r>
      <w:r w:rsidR="00615EA9" w:rsidRPr="00615EA9">
        <w:t xml:space="preserve"> Biofuel Compatibility Determinations</w:t>
      </w:r>
      <w:bookmarkEnd w:id="8"/>
    </w:p>
    <w:p w14:paraId="19A5A84C" w14:textId="77777777" w:rsidR="00365FA6" w:rsidRDefault="00365FA6" w:rsidP="00365FA6">
      <w:pPr>
        <w:spacing w:after="0" w:line="240" w:lineRule="auto"/>
        <w:rPr>
          <w:rFonts w:asciiTheme="minorHAnsi" w:hAnsiTheme="minorHAnsi"/>
          <w:b/>
          <w:sz w:val="26"/>
          <w:szCs w:val="26"/>
        </w:rPr>
      </w:pPr>
    </w:p>
    <w:p w14:paraId="0B49BD90" w14:textId="77777777" w:rsidR="00DB636B" w:rsidRDefault="00DB636B" w:rsidP="00365FA6">
      <w:pPr>
        <w:spacing w:after="0" w:line="240" w:lineRule="auto"/>
        <w:rPr>
          <w:rFonts w:asciiTheme="minorHAnsi" w:hAnsiTheme="minorHAnsi"/>
          <w:b/>
          <w:sz w:val="28"/>
          <w:szCs w:val="28"/>
        </w:rPr>
      </w:pPr>
    </w:p>
    <w:p w14:paraId="512A9FF2" w14:textId="77777777" w:rsidR="00365FA6" w:rsidRDefault="00615EA9" w:rsidP="00365FA6">
      <w:pPr>
        <w:spacing w:after="0" w:line="240" w:lineRule="auto"/>
        <w:rPr>
          <w:rFonts w:cs="Times New Roman"/>
          <w:b/>
          <w:szCs w:val="24"/>
        </w:rPr>
      </w:pPr>
      <w:r w:rsidRPr="00365FA6">
        <w:rPr>
          <w:noProof/>
          <w:sz w:val="28"/>
          <w:szCs w:val="28"/>
          <w:highlight w:val="yellow"/>
        </w:rPr>
        <mc:AlternateContent>
          <mc:Choice Requires="wps">
            <w:drawing>
              <wp:anchor distT="182880" distB="182880" distL="182880" distR="182880" simplePos="0" relativeHeight="251664384" behindDoc="0" locked="0" layoutInCell="1" allowOverlap="1" wp14:anchorId="04091D86" wp14:editId="0254D3B0">
                <wp:simplePos x="0" y="0"/>
                <wp:positionH relativeFrom="margin">
                  <wp:posOffset>3890645</wp:posOffset>
                </wp:positionH>
                <wp:positionV relativeFrom="margin">
                  <wp:posOffset>1417320</wp:posOffset>
                </wp:positionV>
                <wp:extent cx="2057400" cy="7424928"/>
                <wp:effectExtent l="0" t="0" r="0" b="5080"/>
                <wp:wrapSquare wrapText="bothSides"/>
                <wp:docPr id="12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rgbClr val="66CCFF"/>
                        </a:solidFill>
                        <a:ln w="9525">
                          <a:noFill/>
                          <a:miter lim="800000"/>
                          <a:headEnd/>
                          <a:tailEnd/>
                        </a:ln>
                        <a:effectLst/>
                      </wps:spPr>
                      <wps:txbx>
                        <w:txbxContent>
                          <w:p w14:paraId="2723ADC6" w14:textId="77777777" w:rsidR="00844BB2" w:rsidRPr="00861456" w:rsidRDefault="00844BB2" w:rsidP="005F3A6A">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91D86" id="_x0000_s1057" type="#_x0000_t202" alt="Title:    - Description:   " style="position:absolute;margin-left:306.35pt;margin-top:111.6pt;width:162pt;height:584.65pt;z-index:2516643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" fillcolor="#6cf" stroked="f">
                <v:textbox inset="14.4pt,7.2pt,14.4pt,7.2pt">
                  <w:txbxContent>
                    <w:p w14:paraId="2723ADC6" w14:textId="77777777" w:rsidR="00844BB2" w:rsidRPr="00861456" w:rsidRDefault="00844BB2" w:rsidP="005F3A6A">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524212" w:rsidRPr="00365FA6">
        <w:rPr>
          <w:rFonts w:asciiTheme="minorHAnsi" w:hAnsiTheme="minorHAnsi"/>
          <w:b/>
          <w:sz w:val="28"/>
          <w:szCs w:val="28"/>
        </w:rPr>
        <w:t>Government</w:t>
      </w:r>
    </w:p>
    <w:p w14:paraId="7C0204EB" w14:textId="5357CCAD" w:rsidR="00524212" w:rsidRPr="00571443" w:rsidRDefault="00524212" w:rsidP="00365FA6">
      <w:pPr>
        <w:spacing w:after="0" w:line="240" w:lineRule="auto"/>
        <w:rPr>
          <w:rFonts w:asciiTheme="minorHAnsi" w:hAnsiTheme="minorHAnsi"/>
          <w:b/>
          <w:sz w:val="26"/>
          <w:szCs w:val="26"/>
        </w:rPr>
      </w:pPr>
    </w:p>
    <w:p w14:paraId="08041AFF" w14:textId="6CD4F44A" w:rsidR="00D50B31" w:rsidRDefault="00615EA9" w:rsidP="00AD4054">
      <w:pPr>
        <w:pStyle w:val="ListParagraph"/>
        <w:numPr>
          <w:ilvl w:val="0"/>
          <w:numId w:val="46"/>
        </w:numPr>
        <w:spacing w:after="0" w:line="240" w:lineRule="auto"/>
      </w:pPr>
      <w:r w:rsidRPr="00524212">
        <w:t>EPA</w:t>
      </w:r>
      <w:r w:rsidR="00633849" w:rsidRPr="00524212">
        <w:t>’s</w:t>
      </w:r>
      <w:r w:rsidRPr="00524212">
        <w:t xml:space="preserve"> </w:t>
      </w:r>
      <w:r w:rsidR="00D20DD9">
        <w:t>alternative fuels</w:t>
      </w:r>
      <w:r w:rsidR="00844BB2">
        <w:t xml:space="preserve"> and USTs</w:t>
      </w:r>
      <w:r w:rsidR="00D20DD9">
        <w:t xml:space="preserve">:  </w:t>
      </w:r>
      <w:hyperlink r:id="rId34" w:history="1">
        <w:r w:rsidR="00AD4054" w:rsidRPr="00076133">
          <w:rPr>
            <w:rStyle w:val="Hyperlink"/>
          </w:rPr>
          <w:t>www.epa.gov/ust/alternative-fuels-and-underground-storage-tanks-usts</w:t>
        </w:r>
      </w:hyperlink>
      <w:r w:rsidR="00AD4054">
        <w:t xml:space="preserve"> </w:t>
      </w:r>
      <w:r w:rsidR="007C077B" w:rsidRPr="007C077B" w:rsidDel="00B92C93">
        <w:t xml:space="preserve"> </w:t>
      </w:r>
    </w:p>
    <w:p w14:paraId="47845CD2" w14:textId="41BE214A" w:rsidR="00615EA9" w:rsidRDefault="00621DB0" w:rsidP="00844BB2">
      <w:pPr>
        <w:pStyle w:val="ListParagraph"/>
        <w:numPr>
          <w:ilvl w:val="0"/>
          <w:numId w:val="46"/>
        </w:numPr>
        <w:spacing w:after="0" w:line="240" w:lineRule="auto"/>
      </w:pPr>
      <w:r w:rsidRPr="00524212">
        <w:t xml:space="preserve">EPA’s </w:t>
      </w:r>
      <w:r w:rsidR="00D20DD9">
        <w:t>i</w:t>
      </w:r>
      <w:r w:rsidR="00615EA9" w:rsidRPr="00524212">
        <w:t xml:space="preserve">ndustry </w:t>
      </w:r>
      <w:r w:rsidR="00D20DD9">
        <w:t>c</w:t>
      </w:r>
      <w:r w:rsidR="00615EA9" w:rsidRPr="00524212">
        <w:t xml:space="preserve">odes </w:t>
      </w:r>
      <w:r w:rsidR="00D20DD9">
        <w:t>a</w:t>
      </w:r>
      <w:r w:rsidR="00615EA9" w:rsidRPr="00524212">
        <w:t xml:space="preserve">nd </w:t>
      </w:r>
      <w:r w:rsidR="00D20DD9">
        <w:t>s</w:t>
      </w:r>
      <w:r w:rsidR="00615EA9" w:rsidRPr="00524212">
        <w:t>tandards</w:t>
      </w:r>
      <w:r w:rsidR="00844BB2">
        <w:t xml:space="preserve"> for USTs</w:t>
      </w:r>
      <w:r w:rsidR="00D20DD9">
        <w:t>:</w:t>
      </w:r>
      <w:r w:rsidR="00AD4054">
        <w:t xml:space="preserve"> </w:t>
      </w:r>
      <w:hyperlink r:id="rId35" w:history="1">
        <w:r w:rsidR="00844BB2">
          <w:t xml:space="preserve"> </w:t>
        </w:r>
      </w:hyperlink>
      <w:r w:rsidR="00844BB2" w:rsidRPr="00844BB2">
        <w:t xml:space="preserve"> </w:t>
      </w:r>
      <w:hyperlink r:id="rId36" w:anchor="code" w:history="1">
        <w:r w:rsidR="00844BB2" w:rsidRPr="00076133">
          <w:rPr>
            <w:rStyle w:val="Hyperlink"/>
          </w:rPr>
          <w:t>www.epa.gov/ust/underground-storage-tanks-usts-laws-regulations#code</w:t>
        </w:r>
      </w:hyperlink>
      <w:r w:rsidR="00844BB2">
        <w:rPr>
          <w:rStyle w:val="Hyperlink"/>
        </w:rPr>
        <w:t xml:space="preserve"> </w:t>
      </w:r>
    </w:p>
    <w:p w14:paraId="1B4784A6" w14:textId="1912152C" w:rsidR="00524212" w:rsidRDefault="00524212" w:rsidP="00844BB2">
      <w:pPr>
        <w:pStyle w:val="ListParagraph"/>
        <w:numPr>
          <w:ilvl w:val="0"/>
          <w:numId w:val="46"/>
        </w:numPr>
        <w:spacing w:after="0" w:line="240" w:lineRule="auto"/>
      </w:pPr>
      <w:r>
        <w:t>Association of State and Territorial Solid Waste Management Officials</w:t>
      </w:r>
      <w:r w:rsidR="00D20DD9">
        <w:t xml:space="preserve">:  </w:t>
      </w:r>
      <w:hyperlink r:id="rId37" w:history="1">
        <w:r w:rsidR="00844BB2" w:rsidRPr="00076133">
          <w:rPr>
            <w:rStyle w:val="Hyperlink"/>
          </w:rPr>
          <w:t>www.astswmo.org</w:t>
        </w:r>
      </w:hyperlink>
      <w:r w:rsidR="00AD4054">
        <w:rPr>
          <w:rStyle w:val="Hyperlink"/>
        </w:rPr>
        <w:t xml:space="preserve">  </w:t>
      </w:r>
    </w:p>
    <w:p w14:paraId="028D126F" w14:textId="65C2E843" w:rsidR="00524212" w:rsidRDefault="00524212" w:rsidP="00844BB2">
      <w:pPr>
        <w:pStyle w:val="ListParagraph"/>
        <w:numPr>
          <w:ilvl w:val="0"/>
          <w:numId w:val="46"/>
        </w:numPr>
        <w:spacing w:after="0" w:line="240" w:lineRule="auto"/>
      </w:pPr>
      <w:r>
        <w:t>New England Interstate Water Pollution Control Commission</w:t>
      </w:r>
      <w:r w:rsidR="00D20DD9">
        <w:t xml:space="preserve">:  </w:t>
      </w:r>
      <w:hyperlink r:id="rId38" w:history="1">
        <w:r w:rsidR="00844BB2" w:rsidRPr="00076133">
          <w:rPr>
            <w:rStyle w:val="Hyperlink"/>
          </w:rPr>
          <w:t>www.neiwpcc.org</w:t>
        </w:r>
      </w:hyperlink>
      <w:r w:rsidR="00AD4054">
        <w:rPr>
          <w:rStyle w:val="Hyperlink"/>
        </w:rPr>
        <w:t xml:space="preserve">  </w:t>
      </w:r>
    </w:p>
    <w:p w14:paraId="0336320C" w14:textId="77777777" w:rsidR="00365FA6" w:rsidRDefault="00365FA6" w:rsidP="00365FA6">
      <w:pPr>
        <w:spacing w:after="0" w:line="240" w:lineRule="auto"/>
        <w:rPr>
          <w:rFonts w:asciiTheme="minorHAnsi" w:hAnsiTheme="minorHAnsi"/>
          <w:b/>
          <w:sz w:val="26"/>
          <w:szCs w:val="26"/>
        </w:rPr>
      </w:pPr>
    </w:p>
    <w:p w14:paraId="76A562D3" w14:textId="41CD2A52" w:rsidR="00524212" w:rsidRPr="00365FA6" w:rsidRDefault="00524212" w:rsidP="00365FA6">
      <w:pPr>
        <w:spacing w:after="0" w:line="240" w:lineRule="auto"/>
        <w:rPr>
          <w:rFonts w:asciiTheme="minorHAnsi" w:hAnsiTheme="minorHAnsi"/>
          <w:b/>
          <w:sz w:val="28"/>
          <w:szCs w:val="28"/>
        </w:rPr>
      </w:pPr>
      <w:r w:rsidRPr="00365FA6">
        <w:rPr>
          <w:rFonts w:asciiTheme="minorHAnsi" w:hAnsiTheme="minorHAnsi"/>
          <w:b/>
          <w:sz w:val="28"/>
          <w:szCs w:val="28"/>
        </w:rPr>
        <w:t>Industry Organizations</w:t>
      </w:r>
    </w:p>
    <w:p w14:paraId="18126156" w14:textId="77777777" w:rsidR="00365FA6" w:rsidRPr="00571443" w:rsidRDefault="00365FA6" w:rsidP="00365FA6">
      <w:pPr>
        <w:spacing w:after="0" w:line="240" w:lineRule="auto"/>
        <w:rPr>
          <w:rFonts w:asciiTheme="minorHAnsi" w:hAnsiTheme="minorHAnsi"/>
          <w:b/>
          <w:sz w:val="26"/>
          <w:szCs w:val="26"/>
        </w:rPr>
      </w:pPr>
    </w:p>
    <w:p w14:paraId="573832E4" w14:textId="17779E13" w:rsidR="00615EA9" w:rsidRPr="00AA6F0A" w:rsidRDefault="00615EA9" w:rsidP="00844BB2">
      <w:pPr>
        <w:pStyle w:val="ListParagraph"/>
        <w:numPr>
          <w:ilvl w:val="0"/>
          <w:numId w:val="47"/>
        </w:numPr>
        <w:spacing w:after="0" w:line="240" w:lineRule="auto"/>
        <w:rPr>
          <w:rStyle w:val="Hyperlink"/>
        </w:rPr>
      </w:pPr>
      <w:r w:rsidRPr="00524212">
        <w:t>Petroleum Equipment Institute</w:t>
      </w:r>
      <w:r w:rsidR="00F93386" w:rsidRPr="00524212">
        <w:t>’s UST Component Compatibility Library</w:t>
      </w:r>
      <w:r w:rsidR="00D20DD9">
        <w:t xml:space="preserve">: </w:t>
      </w:r>
      <w:r w:rsidR="00AD4054">
        <w:t xml:space="preserve"> </w:t>
      </w:r>
      <w:r w:rsidR="00AA6F0A">
        <w:fldChar w:fldCharType="begin"/>
      </w:r>
      <w:r w:rsidR="00AA6F0A">
        <w:instrText xml:space="preserve"> HYPERLINK "http://www.pei.org/ust-component-compatibility-library" </w:instrText>
      </w:r>
      <w:r w:rsidR="00AA6F0A">
        <w:fldChar w:fldCharType="separate"/>
      </w:r>
      <w:r w:rsidRPr="00AA6F0A">
        <w:rPr>
          <w:rStyle w:val="Hyperlink"/>
        </w:rPr>
        <w:t>www.pei.org</w:t>
      </w:r>
      <w:r w:rsidR="00F93386" w:rsidRPr="00AA6F0A">
        <w:rPr>
          <w:rStyle w:val="Hyperlink"/>
        </w:rPr>
        <w:t>/ust-component-compatibility-library</w:t>
      </w:r>
      <w:r w:rsidRPr="00AA6F0A">
        <w:rPr>
          <w:rStyle w:val="Hyperlink"/>
        </w:rPr>
        <w:t xml:space="preserve"> </w:t>
      </w:r>
    </w:p>
    <w:p w14:paraId="3B12F0D9" w14:textId="62F7EA0F" w:rsidR="00615EA9" w:rsidRDefault="00AA6F0A" w:rsidP="00844BB2">
      <w:pPr>
        <w:pStyle w:val="ListParagraph"/>
        <w:numPr>
          <w:ilvl w:val="0"/>
          <w:numId w:val="47"/>
        </w:numPr>
        <w:spacing w:after="0" w:line="240" w:lineRule="auto"/>
      </w:pPr>
      <w:r>
        <w:fldChar w:fldCharType="end"/>
      </w:r>
      <w:r w:rsidR="00615EA9" w:rsidRPr="00524212">
        <w:t>American Petroleum Institute</w:t>
      </w:r>
      <w:r w:rsidR="00D20DD9">
        <w:t xml:space="preserve">: </w:t>
      </w:r>
      <w:r w:rsidR="00AD4054">
        <w:t xml:space="preserve"> </w:t>
      </w:r>
      <w:hyperlink r:id="rId39" w:history="1">
        <w:r w:rsidR="00615EA9" w:rsidRPr="009703C2">
          <w:rPr>
            <w:rStyle w:val="Hyperlink"/>
          </w:rPr>
          <w:t>www.api.org</w:t>
        </w:r>
      </w:hyperlink>
      <w:r w:rsidR="00615EA9">
        <w:t xml:space="preserve"> </w:t>
      </w:r>
    </w:p>
    <w:p w14:paraId="20CFCEC0" w14:textId="5BDB3344" w:rsidR="00615EA9" w:rsidRDefault="00615EA9" w:rsidP="00844BB2">
      <w:pPr>
        <w:pStyle w:val="ListParagraph"/>
        <w:numPr>
          <w:ilvl w:val="0"/>
          <w:numId w:val="47"/>
        </w:numPr>
        <w:spacing w:after="0" w:line="240" w:lineRule="auto"/>
      </w:pPr>
      <w:r w:rsidRPr="00524212">
        <w:t>Fiberglass Tank &amp; Pipe Institute</w:t>
      </w:r>
      <w:r w:rsidR="00D20DD9">
        <w:t xml:space="preserve">: </w:t>
      </w:r>
      <w:r w:rsidR="00AD4054">
        <w:t xml:space="preserve"> </w:t>
      </w:r>
      <w:hyperlink r:id="rId40" w:history="1">
        <w:r w:rsidRPr="009703C2">
          <w:rPr>
            <w:rStyle w:val="Hyperlink"/>
          </w:rPr>
          <w:t>www.fiberglasstankandpipe.com</w:t>
        </w:r>
      </w:hyperlink>
      <w:r>
        <w:t xml:space="preserve"> </w:t>
      </w:r>
    </w:p>
    <w:p w14:paraId="01B171DE" w14:textId="034A8E2D" w:rsidR="00615EA9" w:rsidRDefault="00615EA9" w:rsidP="00844BB2">
      <w:pPr>
        <w:pStyle w:val="ListParagraph"/>
        <w:numPr>
          <w:ilvl w:val="0"/>
          <w:numId w:val="47"/>
        </w:numPr>
        <w:spacing w:after="0" w:line="240" w:lineRule="auto"/>
      </w:pPr>
      <w:r w:rsidRPr="00524212">
        <w:t>Steel Tank Institute</w:t>
      </w:r>
      <w:r w:rsidR="00D20DD9">
        <w:t xml:space="preserve">: </w:t>
      </w:r>
      <w:r w:rsidR="00AD4054">
        <w:t xml:space="preserve"> </w:t>
      </w:r>
      <w:hyperlink r:id="rId41" w:history="1">
        <w:r w:rsidRPr="009703C2">
          <w:rPr>
            <w:rStyle w:val="Hyperlink"/>
          </w:rPr>
          <w:t>www.steeltank.com</w:t>
        </w:r>
      </w:hyperlink>
      <w:r>
        <w:t xml:space="preserve"> </w:t>
      </w:r>
    </w:p>
    <w:p w14:paraId="6FFA7DD1" w14:textId="5E3CF8FC" w:rsidR="00615EA9" w:rsidRDefault="00615EA9" w:rsidP="00844BB2">
      <w:pPr>
        <w:pStyle w:val="ListParagraph"/>
        <w:numPr>
          <w:ilvl w:val="0"/>
          <w:numId w:val="47"/>
        </w:numPr>
        <w:spacing w:after="0" w:line="240" w:lineRule="auto"/>
      </w:pPr>
      <w:r w:rsidRPr="00524212">
        <w:t>Petroleum Marketers Association of America</w:t>
      </w:r>
      <w:r w:rsidR="00D20DD9">
        <w:t xml:space="preserve">: </w:t>
      </w:r>
      <w:r w:rsidR="00AD4054">
        <w:t xml:space="preserve"> </w:t>
      </w:r>
      <w:hyperlink r:id="rId42" w:history="1">
        <w:r w:rsidRPr="009703C2">
          <w:rPr>
            <w:rStyle w:val="Hyperlink"/>
          </w:rPr>
          <w:t>www.pmaa.org</w:t>
        </w:r>
      </w:hyperlink>
      <w:r>
        <w:t xml:space="preserve"> </w:t>
      </w:r>
    </w:p>
    <w:p w14:paraId="281217ED" w14:textId="6428D4EE" w:rsidR="00615EA9" w:rsidRPr="00AD4054" w:rsidRDefault="00D81438" w:rsidP="00844BB2">
      <w:pPr>
        <w:pStyle w:val="ListParagraph"/>
        <w:numPr>
          <w:ilvl w:val="0"/>
          <w:numId w:val="47"/>
        </w:numPr>
        <w:spacing w:after="0" w:line="240" w:lineRule="auto"/>
      </w:pPr>
      <w:r w:rsidRPr="00AD4054">
        <w:t xml:space="preserve">NACS: </w:t>
      </w:r>
      <w:r w:rsidR="00615EA9" w:rsidRPr="00AD4054">
        <w:t xml:space="preserve">The Association for Convenience </w:t>
      </w:r>
      <w:r w:rsidR="00D61FB9" w:rsidRPr="00AD4054">
        <w:t xml:space="preserve">&amp; </w:t>
      </w:r>
      <w:r w:rsidR="00615EA9" w:rsidRPr="00AD4054">
        <w:t>Fuel Retailing</w:t>
      </w:r>
      <w:r w:rsidR="00D20DD9">
        <w:t xml:space="preserve">: </w:t>
      </w:r>
      <w:r w:rsidR="00AD4054">
        <w:t xml:space="preserve"> </w:t>
      </w:r>
      <w:hyperlink r:id="rId43" w:history="1">
        <w:r w:rsidR="00615EA9" w:rsidRPr="00AD4054">
          <w:rPr>
            <w:rStyle w:val="Hyperlink"/>
          </w:rPr>
          <w:t>www.nacsonline.com</w:t>
        </w:r>
      </w:hyperlink>
      <w:r w:rsidR="00615EA9" w:rsidRPr="00AD4054">
        <w:t xml:space="preserve"> </w:t>
      </w:r>
    </w:p>
    <w:p w14:paraId="1CAE9A81" w14:textId="0D7DA932" w:rsidR="00A84D00" w:rsidRPr="00AD4054" w:rsidRDefault="00197C3E" w:rsidP="00844BB2">
      <w:pPr>
        <w:pStyle w:val="ListParagraph"/>
        <w:numPr>
          <w:ilvl w:val="0"/>
          <w:numId w:val="47"/>
        </w:numPr>
        <w:spacing w:after="0" w:line="240" w:lineRule="auto"/>
      </w:pPr>
      <w:bookmarkStart w:id="10" w:name="_Toc404260523"/>
      <w:bookmarkEnd w:id="9"/>
      <w:r w:rsidRPr="00AD4054">
        <w:t>Underwriters Laboratories Inc. (UL)</w:t>
      </w:r>
      <w:r w:rsidR="00D20DD9">
        <w:t xml:space="preserve">: </w:t>
      </w:r>
      <w:r w:rsidR="00AD4054">
        <w:t xml:space="preserve"> </w:t>
      </w:r>
      <w:hyperlink r:id="rId44" w:history="1">
        <w:r w:rsidRPr="00AD4054">
          <w:rPr>
            <w:rStyle w:val="Hyperlink"/>
          </w:rPr>
          <w:t>http://ul.com/</w:t>
        </w:r>
      </w:hyperlink>
      <w:r w:rsidR="00A84D00" w:rsidRPr="00AD4054">
        <w:br w:type="page"/>
      </w:r>
    </w:p>
    <w:p w14:paraId="7F06ACF4" w14:textId="77777777" w:rsidR="009C2C31" w:rsidRDefault="009C2C31" w:rsidP="006D7FFE">
      <w:pPr>
        <w:spacing w:after="0"/>
        <w:rPr>
          <w:highlight w:val="yellow"/>
        </w:rPr>
      </w:pPr>
    </w:p>
    <w:p w14:paraId="3E261071" w14:textId="77777777" w:rsidR="009C2C31" w:rsidRDefault="009C2C31" w:rsidP="006D7FFE">
      <w:pPr>
        <w:spacing w:after="0"/>
        <w:rPr>
          <w:highlight w:val="yellow"/>
        </w:rPr>
      </w:pPr>
    </w:p>
    <w:p w14:paraId="17B6A3C7" w14:textId="09ECB98B" w:rsidR="00152B7C" w:rsidRPr="00530BD5" w:rsidRDefault="009D2443" w:rsidP="006D7FFE">
      <w:pPr>
        <w:spacing w:after="0"/>
        <w:rPr>
          <w:highlight w:val="yellow"/>
        </w:rPr>
      </w:pPr>
      <w:r w:rsidRPr="00530BD5">
        <w:rPr>
          <w:noProof/>
          <w:color w:val="FFFFFF" w:themeColor="background1"/>
          <w:highlight w:val="yellow"/>
        </w:rPr>
        <w:drawing>
          <wp:anchor distT="0" distB="0" distL="114300" distR="114300" simplePos="0" relativeHeight="251741184" behindDoc="0" locked="0" layoutInCell="1" allowOverlap="1" wp14:anchorId="519E0676" wp14:editId="26FA00C1">
            <wp:simplePos x="0" y="0"/>
            <wp:positionH relativeFrom="page">
              <wp:posOffset>4058920</wp:posOffset>
            </wp:positionH>
            <wp:positionV relativeFrom="margin">
              <wp:posOffset>0</wp:posOffset>
            </wp:positionV>
            <wp:extent cx="2807208" cy="1216152"/>
            <wp:effectExtent l="0" t="0" r="0" b="3175"/>
            <wp:wrapSquare wrapText="bothSides"/>
            <wp:docPr id="500" name="Picture 500"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7208"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F30" w:rsidRPr="00530BD5">
        <w:rPr>
          <w:noProof/>
          <w:highlight w:val="yellow"/>
        </w:rPr>
        <mc:AlternateContent>
          <mc:Choice Requires="wps">
            <w:drawing>
              <wp:anchor distT="0" distB="0" distL="114300" distR="114300" simplePos="0" relativeHeight="251621376" behindDoc="1" locked="0" layoutInCell="1" allowOverlap="1" wp14:anchorId="36E6751F" wp14:editId="2FC77762">
                <wp:simplePos x="0" y="0"/>
                <wp:positionH relativeFrom="column">
                  <wp:posOffset>-960755</wp:posOffset>
                </wp:positionH>
                <wp:positionV relativeFrom="page">
                  <wp:posOffset>457200</wp:posOffset>
                </wp:positionV>
                <wp:extent cx="4105656" cy="1216152"/>
                <wp:effectExtent l="0" t="0" r="9525" b="3175"/>
                <wp:wrapNone/>
                <wp:docPr id="528" name="Rectangle 528" descr="  " title="  "/>
                <wp:cNvGraphicFramePr/>
                <a:graphic xmlns:a="http://schemas.openxmlformats.org/drawingml/2006/main">
                  <a:graphicData uri="http://schemas.microsoft.com/office/word/2010/wordprocessingShape">
                    <wps:wsp>
                      <wps:cNvSpPr/>
                      <wps:spPr>
                        <a:xfrm>
                          <a:off x="0" y="0"/>
                          <a:ext cx="4105656" cy="1216152"/>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97CBD" id="Rectangle 528" o:spid="_x0000_s1026" alt="Title:    - Description:   " style="position:absolute;margin-left:-75.65pt;margin-top:36pt;width:323.3pt;height:9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" fillcolor="#6cf" stroked="f" strokeweight="2pt">
                <w10:wrap anchory="page"/>
              </v:rect>
            </w:pict>
          </mc:Fallback>
        </mc:AlternateContent>
      </w:r>
    </w:p>
    <w:p w14:paraId="56EF00FC" w14:textId="56FFA31B" w:rsidR="00AD3670" w:rsidRPr="0038688F" w:rsidRDefault="0038688F" w:rsidP="009C2C31">
      <w:pPr>
        <w:pStyle w:val="Heading1"/>
      </w:pPr>
      <w:bookmarkStart w:id="11" w:name="_Toc423089923"/>
      <w:bookmarkEnd w:id="10"/>
      <w:r>
        <w:t xml:space="preserve">Publications </w:t>
      </w:r>
      <w:r w:rsidR="00E200C2">
        <w:t>A</w:t>
      </w:r>
      <w:r>
        <w:t>bout USTs</w:t>
      </w:r>
      <w:bookmarkEnd w:id="11"/>
    </w:p>
    <w:p w14:paraId="5395F482" w14:textId="77777777" w:rsidR="00DB636B" w:rsidRDefault="00DB636B" w:rsidP="00F60400">
      <w:pPr>
        <w:spacing w:after="0" w:line="240" w:lineRule="auto"/>
        <w:rPr>
          <w:noProof/>
        </w:rPr>
      </w:pPr>
      <w:bookmarkStart w:id="12" w:name="_Toc404260534"/>
    </w:p>
    <w:p w14:paraId="1FF899F2" w14:textId="666513B2" w:rsidR="0038688F" w:rsidRDefault="009C2C31" w:rsidP="00F60400">
      <w:pPr>
        <w:spacing w:after="0" w:line="240" w:lineRule="auto"/>
        <w:rPr>
          <w:noProof/>
        </w:rPr>
      </w:pPr>
      <w:r w:rsidRPr="00530BD5">
        <w:rPr>
          <w:noProof/>
          <w:highlight w:val="yellow"/>
        </w:rPr>
        <mc:AlternateContent>
          <mc:Choice Requires="wps">
            <w:drawing>
              <wp:anchor distT="182880" distB="182880" distL="182880" distR="182880" simplePos="0" relativeHeight="251803648" behindDoc="0" locked="0" layoutInCell="1" allowOverlap="1" wp14:anchorId="5BC6706E" wp14:editId="5FFBA280">
                <wp:simplePos x="0" y="0"/>
                <wp:positionH relativeFrom="margin">
                  <wp:posOffset>3888105</wp:posOffset>
                </wp:positionH>
                <wp:positionV relativeFrom="margin">
                  <wp:posOffset>1417320</wp:posOffset>
                </wp:positionV>
                <wp:extent cx="2057400" cy="7424928"/>
                <wp:effectExtent l="0" t="0" r="0" b="5080"/>
                <wp:wrapSquare wrapText="bothSides"/>
                <wp:docPr id="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rgbClr val="66CCFF"/>
                        </a:solidFill>
                        <a:ln w="9525">
                          <a:noFill/>
                          <a:miter lim="800000"/>
                          <a:headEnd/>
                          <a:tailEnd/>
                        </a:ln>
                        <a:effectLst/>
                      </wps:spPr>
                      <wps:txbx>
                        <w:txbxContent>
                          <w:p w14:paraId="755C13A5" w14:textId="77777777" w:rsidR="00844BB2" w:rsidRPr="00861456" w:rsidRDefault="00844BB2" w:rsidP="009C2C31">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6706E" id="_x0000_s1058" type="#_x0000_t202" alt="Title:    - Description:   " style="position:absolute;margin-left:306.15pt;margin-top:111.6pt;width:162pt;height:584.65pt;z-index:2518036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" fillcolor="#6cf" stroked="f">
                <v:textbox inset="14.4pt,7.2pt,14.4pt,7.2pt">
                  <w:txbxContent>
                    <w:p w14:paraId="755C13A5" w14:textId="77777777" w:rsidR="00844BB2" w:rsidRPr="00861456" w:rsidRDefault="00844BB2" w:rsidP="009C2C31">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38688F">
        <w:rPr>
          <w:noProof/>
        </w:rPr>
        <w:t xml:space="preserve">You can access </w:t>
      </w:r>
      <w:r w:rsidR="006D3E07">
        <w:rPr>
          <w:noProof/>
        </w:rPr>
        <w:t xml:space="preserve">EPA’s </w:t>
      </w:r>
      <w:r w:rsidR="00C6539E">
        <w:rPr>
          <w:noProof/>
        </w:rPr>
        <w:t xml:space="preserve">publications about USTs by downloading or reading documents on EPA’s website at </w:t>
      </w:r>
      <w:hyperlink r:id="rId45" w:history="1">
        <w:r w:rsidR="00C6539E" w:rsidRPr="000C1D22">
          <w:rPr>
            <w:rStyle w:val="Hyperlink"/>
            <w:noProof/>
          </w:rPr>
          <w:t>www.epa.gov/ust</w:t>
        </w:r>
      </w:hyperlink>
      <w:r w:rsidR="00C6539E">
        <w:rPr>
          <w:noProof/>
        </w:rPr>
        <w:t xml:space="preserve">.  </w:t>
      </w:r>
    </w:p>
    <w:p w14:paraId="7480B5DD" w14:textId="77777777" w:rsidR="00C6539E" w:rsidRDefault="00C6539E" w:rsidP="00F60400">
      <w:pPr>
        <w:spacing w:after="0" w:line="240" w:lineRule="auto"/>
        <w:rPr>
          <w:noProof/>
        </w:rPr>
      </w:pPr>
    </w:p>
    <w:p w14:paraId="5E5C80A3" w14:textId="4E99DBDE" w:rsidR="00C6539E" w:rsidRDefault="00C6539E" w:rsidP="00F60400">
      <w:pPr>
        <w:spacing w:after="0" w:line="240" w:lineRule="auto"/>
        <w:rPr>
          <w:noProof/>
        </w:rPr>
      </w:pPr>
      <w:r>
        <w:rPr>
          <w:noProof/>
        </w:rPr>
        <w:t xml:space="preserve">Printed copies of many, but not all, of our documents are available from the National Service Center for Environmental Publications (NSCEP), EPA’s publication distributor.  </w:t>
      </w:r>
    </w:p>
    <w:p w14:paraId="21E43A84" w14:textId="77777777" w:rsidR="00F60400" w:rsidRDefault="00F60400" w:rsidP="00F60400">
      <w:pPr>
        <w:spacing w:after="0" w:line="240" w:lineRule="auto"/>
        <w:rPr>
          <w:noProof/>
        </w:rPr>
      </w:pPr>
    </w:p>
    <w:p w14:paraId="0CE250EA" w14:textId="5B35D357" w:rsidR="0038688F" w:rsidRDefault="0038688F" w:rsidP="00F60400">
      <w:pPr>
        <w:pStyle w:val="ListParagraph"/>
        <w:numPr>
          <w:ilvl w:val="0"/>
          <w:numId w:val="44"/>
        </w:numPr>
        <w:spacing w:after="0" w:line="240" w:lineRule="auto"/>
        <w:contextualSpacing w:val="0"/>
        <w:rPr>
          <w:noProof/>
        </w:rPr>
      </w:pPr>
      <w:r>
        <w:rPr>
          <w:noProof/>
        </w:rPr>
        <w:t xml:space="preserve">Write </w:t>
      </w:r>
      <w:r w:rsidR="00FC0FD7">
        <w:rPr>
          <w:noProof/>
        </w:rPr>
        <w:t xml:space="preserve">to </w:t>
      </w:r>
      <w:r w:rsidR="00560BC9">
        <w:rPr>
          <w:noProof/>
        </w:rPr>
        <w:t xml:space="preserve">NSCEP, PO </w:t>
      </w:r>
      <w:r>
        <w:rPr>
          <w:noProof/>
        </w:rPr>
        <w:t>Box 42419, Cincinnati, OH 45242.</w:t>
      </w:r>
    </w:p>
    <w:p w14:paraId="347E6610" w14:textId="63A87FD2" w:rsidR="00560BC9" w:rsidRDefault="00560BC9" w:rsidP="00560BC9">
      <w:pPr>
        <w:pStyle w:val="ListParagraph"/>
        <w:numPr>
          <w:ilvl w:val="0"/>
          <w:numId w:val="44"/>
        </w:numPr>
        <w:spacing w:after="0" w:line="240" w:lineRule="auto"/>
        <w:contextualSpacing w:val="0"/>
        <w:rPr>
          <w:noProof/>
        </w:rPr>
      </w:pPr>
      <w:r>
        <w:rPr>
          <w:noProof/>
        </w:rPr>
        <w:t>C</w:t>
      </w:r>
      <w:r w:rsidR="0038688F">
        <w:rPr>
          <w:noProof/>
        </w:rPr>
        <w:t xml:space="preserve">all </w:t>
      </w:r>
      <w:r>
        <w:rPr>
          <w:noProof/>
        </w:rPr>
        <w:t xml:space="preserve">NSCEP’s </w:t>
      </w:r>
      <w:r w:rsidR="0038688F">
        <w:rPr>
          <w:noProof/>
        </w:rPr>
        <w:t>toll-free number 800</w:t>
      </w:r>
      <w:r>
        <w:rPr>
          <w:noProof/>
        </w:rPr>
        <w:t>-</w:t>
      </w:r>
      <w:r w:rsidR="0038688F">
        <w:rPr>
          <w:noProof/>
        </w:rPr>
        <w:t xml:space="preserve">490-9198.  </w:t>
      </w:r>
      <w:bookmarkEnd w:id="12"/>
    </w:p>
    <w:p w14:paraId="294FCAD4" w14:textId="45EEA549" w:rsidR="00560BC9" w:rsidRDefault="00746C96" w:rsidP="00746C96">
      <w:pPr>
        <w:pStyle w:val="ListParagraph"/>
        <w:numPr>
          <w:ilvl w:val="0"/>
          <w:numId w:val="44"/>
        </w:numPr>
        <w:spacing w:after="0" w:line="240" w:lineRule="auto"/>
        <w:contextualSpacing w:val="0"/>
        <w:rPr>
          <w:noProof/>
        </w:rPr>
        <w:sectPr w:rsidR="00560BC9" w:rsidSect="00683EAF">
          <w:type w:val="continuous"/>
          <w:pgSz w:w="12240" w:h="15840"/>
          <w:pgMar w:top="720" w:right="1440" w:bottom="1080" w:left="1440" w:header="720" w:footer="720" w:gutter="0"/>
          <w:cols w:space="720"/>
          <w:docGrid w:linePitch="360"/>
        </w:sectPr>
      </w:pPr>
      <w:r>
        <w:rPr>
          <w:noProof/>
        </w:rPr>
        <w:t>Fax your order to NSCEP 301-60</w:t>
      </w:r>
      <w:bookmarkStart w:id="13" w:name="_GoBack"/>
      <w:bookmarkEnd w:id="13"/>
      <w:r>
        <w:rPr>
          <w:noProof/>
        </w:rPr>
        <w:t xml:space="preserve">4-3408.  </w:t>
      </w:r>
    </w:p>
    <w:p w14:paraId="17D5D7FE" w14:textId="541EBEB5" w:rsidR="009C2C31" w:rsidRDefault="009C2C31" w:rsidP="002D27CA">
      <w:pPr>
        <w:spacing w:after="0"/>
        <w:rPr>
          <w:highlight w:val="yellow"/>
        </w:rPr>
      </w:pPr>
      <w:r w:rsidRPr="00530BD5">
        <w:rPr>
          <w:noProof/>
          <w:highlight w:val="yellow"/>
        </w:rPr>
        <w:lastRenderedPageBreak/>
        <w:drawing>
          <wp:anchor distT="0" distB="0" distL="114300" distR="114300" simplePos="0" relativeHeight="251731968" behindDoc="0" locked="0" layoutInCell="1" allowOverlap="1" wp14:anchorId="75E7D805" wp14:editId="3AD205E1">
            <wp:simplePos x="0" y="0"/>
            <wp:positionH relativeFrom="column">
              <wp:posOffset>3144520</wp:posOffset>
            </wp:positionH>
            <wp:positionV relativeFrom="paragraph">
              <wp:posOffset>0</wp:posOffset>
            </wp:positionV>
            <wp:extent cx="2807208" cy="1216152"/>
            <wp:effectExtent l="0" t="0" r="0" b="3175"/>
            <wp:wrapNone/>
            <wp:docPr id="583" name="Picture 583"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32" cstate="print">
                      <a:extLst>
                        <a:ext uri="{28A0092B-C50C-407E-A947-70E740481C1C}">
                          <a14:useLocalDpi xmlns:a14="http://schemas.microsoft.com/office/drawing/2010/main" val="0"/>
                        </a:ext>
                      </a:extLst>
                    </a:blip>
                    <a:srcRect t="17259" b="17360"/>
                    <a:stretch/>
                  </pic:blipFill>
                  <pic:spPr bwMode="auto">
                    <a:xfrm>
                      <a:off x="0" y="0"/>
                      <a:ext cx="2807208"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BE665" w14:textId="77777777" w:rsidR="009C2C31" w:rsidRDefault="009C2C31" w:rsidP="002D27CA">
      <w:pPr>
        <w:spacing w:after="0"/>
        <w:rPr>
          <w:highlight w:val="yellow"/>
        </w:rPr>
      </w:pPr>
    </w:p>
    <w:p w14:paraId="42269D67" w14:textId="739FCA3F" w:rsidR="00076C18" w:rsidRPr="00530BD5" w:rsidRDefault="00076C18" w:rsidP="002D27CA">
      <w:pPr>
        <w:spacing w:after="0"/>
        <w:rPr>
          <w:highlight w:val="yellow"/>
        </w:rPr>
      </w:pPr>
      <w:r w:rsidRPr="00530BD5">
        <w:rPr>
          <w:noProof/>
          <w:highlight w:val="yellow"/>
        </w:rPr>
        <mc:AlternateContent>
          <mc:Choice Requires="wps">
            <w:drawing>
              <wp:anchor distT="0" distB="0" distL="114300" distR="114300" simplePos="0" relativeHeight="251622400" behindDoc="1" locked="0" layoutInCell="1" allowOverlap="1" wp14:anchorId="68302F2D" wp14:editId="123BC8DD">
                <wp:simplePos x="0" y="0"/>
                <wp:positionH relativeFrom="column">
                  <wp:posOffset>-914400</wp:posOffset>
                </wp:positionH>
                <wp:positionV relativeFrom="page">
                  <wp:posOffset>457200</wp:posOffset>
                </wp:positionV>
                <wp:extent cx="4059936" cy="1216152"/>
                <wp:effectExtent l="0" t="0" r="0" b="3175"/>
                <wp:wrapNone/>
                <wp:docPr id="320" name="Rectangle 320" descr="  " title="  "/>
                <wp:cNvGraphicFramePr/>
                <a:graphic xmlns:a="http://schemas.openxmlformats.org/drawingml/2006/main">
                  <a:graphicData uri="http://schemas.microsoft.com/office/word/2010/wordprocessingShape">
                    <wps:wsp>
                      <wps:cNvSpPr/>
                      <wps:spPr>
                        <a:xfrm>
                          <a:off x="0" y="0"/>
                          <a:ext cx="4059936" cy="1216152"/>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69BF" id="Rectangle 320" o:spid="_x0000_s1026" alt="Title:    - Description:   " style="position:absolute;margin-left:-1in;margin-top:36pt;width:319.7pt;height: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" fillcolor="#6cf" stroked="f" strokeweight="2pt">
                <w10:wrap anchory="page"/>
              </v:rect>
            </w:pict>
          </mc:Fallback>
        </mc:AlternateContent>
      </w:r>
    </w:p>
    <w:bookmarkStart w:id="14" w:name="_Toc423089924"/>
    <w:p w14:paraId="07AD2CBB" w14:textId="1CB99D57" w:rsidR="00076C18" w:rsidRPr="00530BD5" w:rsidRDefault="00BC0671" w:rsidP="002D27CA">
      <w:pPr>
        <w:pStyle w:val="Heading1"/>
        <w:keepNext w:val="0"/>
        <w:spacing w:line="240" w:lineRule="auto"/>
        <w:ind w:right="1627"/>
        <w:rPr>
          <w:highlight w:val="yellow"/>
        </w:rPr>
      </w:pPr>
      <w:r w:rsidRPr="00530BD5">
        <w:rPr>
          <w:highlight w:val="yellow"/>
        </w:rPr>
        <mc:AlternateContent>
          <mc:Choice Requires="wps">
            <w:drawing>
              <wp:anchor distT="182880" distB="182880" distL="182880" distR="182880" simplePos="0" relativeHeight="251673600" behindDoc="0" locked="0" layoutInCell="1" allowOverlap="1" wp14:anchorId="0C5736DD" wp14:editId="26385CBC">
                <wp:simplePos x="0" y="0"/>
                <wp:positionH relativeFrom="margin">
                  <wp:posOffset>3886200</wp:posOffset>
                </wp:positionH>
                <wp:positionV relativeFrom="margin">
                  <wp:posOffset>1417320</wp:posOffset>
                </wp:positionV>
                <wp:extent cx="2057400" cy="7434072"/>
                <wp:effectExtent l="0" t="0" r="0" b="0"/>
                <wp:wrapSquare wrapText="bothSides"/>
                <wp:docPr id="36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rgbClr val="66CCFF"/>
                        </a:solidFill>
                        <a:ln w="9525">
                          <a:noFill/>
                          <a:miter lim="800000"/>
                          <a:headEnd/>
                          <a:tailEnd/>
                        </a:ln>
                        <a:effectLst/>
                      </wps:spPr>
                      <wps:txbx>
                        <w:txbxContent>
                          <w:p w14:paraId="0A1DE8EC" w14:textId="77777777" w:rsidR="00844BB2" w:rsidRDefault="00844BB2" w:rsidP="009C2C31">
                            <w:pPr>
                              <w:rPr>
                                <w:rFonts w:asciiTheme="minorHAnsi" w:hAnsiTheme="minorHAnsi"/>
                                <w:b/>
                                <w:color w:val="FFFFFF" w:themeColor="background1"/>
                                <w:sz w:val="22"/>
                              </w:rPr>
                            </w:pPr>
                          </w:p>
                          <w:p w14:paraId="387D5AA2" w14:textId="77777777" w:rsidR="00844BB2" w:rsidRDefault="00844BB2" w:rsidP="009C2C31">
                            <w:pPr>
                              <w:rPr>
                                <w:rFonts w:asciiTheme="minorHAnsi" w:hAnsiTheme="minorHAnsi"/>
                                <w:b/>
                                <w:color w:val="FFFFFF" w:themeColor="background1"/>
                                <w:sz w:val="22"/>
                              </w:rPr>
                            </w:pPr>
                          </w:p>
                          <w:p w14:paraId="3C0ADBD5" w14:textId="77777777" w:rsidR="00844BB2" w:rsidRDefault="00844BB2" w:rsidP="009C2C31">
                            <w:pPr>
                              <w:rPr>
                                <w:rFonts w:asciiTheme="minorHAnsi" w:hAnsiTheme="minorHAnsi"/>
                                <w:b/>
                                <w:color w:val="FFFFFF" w:themeColor="background1"/>
                                <w:sz w:val="22"/>
                              </w:rPr>
                            </w:pPr>
                          </w:p>
                          <w:p w14:paraId="56E429A1" w14:textId="65CA9392" w:rsidR="00844BB2" w:rsidRPr="009C2C31" w:rsidRDefault="00844BB2" w:rsidP="009C2C31">
                            <w:pPr>
                              <w:rPr>
                                <w:rFonts w:asciiTheme="minorHAnsi" w:hAnsiTheme="minorHAnsi"/>
                                <w:b/>
                                <w:color w:val="FFFFFF" w:themeColor="background1"/>
                                <w:sz w:val="22"/>
                              </w:rPr>
                            </w:pPr>
                            <w:r w:rsidRPr="009C2C31">
                              <w:rPr>
                                <w:rFonts w:asciiTheme="minorHAnsi" w:hAnsiTheme="minorHAnsi"/>
                                <w:b/>
                                <w:color w:val="FFFFFF" w:themeColor="background1"/>
                                <w:sz w:val="22"/>
                              </w:rPr>
                              <w:t>Remember, you must notify the implementing ag</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ncy 30 days before you </w:t>
                            </w:r>
                            <w:r>
                              <w:rPr>
                                <w:rFonts w:asciiTheme="minorHAnsi" w:hAnsiTheme="minorHAnsi"/>
                                <w:b/>
                                <w:color w:val="FFFFFF" w:themeColor="background1"/>
                                <w:sz w:val="22"/>
                              </w:rPr>
                              <w:t>switch to</w:t>
                            </w:r>
                            <w:r w:rsidRPr="009C2C31">
                              <w:rPr>
                                <w:rFonts w:asciiTheme="minorHAnsi" w:hAnsiTheme="minorHAnsi"/>
                                <w:b/>
                                <w:color w:val="FFFFFF" w:themeColor="background1"/>
                                <w:sz w:val="22"/>
                              </w:rPr>
                              <w:t xml:space="preserve"> stor</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 </w:t>
                            </w:r>
                            <w:r>
                              <w:rPr>
                                <w:rFonts w:asciiTheme="minorHAnsi" w:hAnsiTheme="minorHAnsi"/>
                                <w:b/>
                                <w:color w:val="FFFFFF" w:themeColor="background1"/>
                                <w:sz w:val="22"/>
                              </w:rPr>
                              <w:t>a regulated substance containing greater than 10 percent ethanol or greater than 20 percent biodiesel</w:t>
                            </w:r>
                            <w:r w:rsidRPr="009C2C31">
                              <w:rPr>
                                <w:rFonts w:asciiTheme="minorHAnsi" w:hAnsiTheme="minorHAnsi"/>
                                <w:b/>
                                <w:color w:val="FFFFFF" w:themeColor="background1"/>
                                <w:sz w:val="22"/>
                              </w:rPr>
                              <w:t>.</w:t>
                            </w:r>
                          </w:p>
                          <w:p w14:paraId="0C6338B2" w14:textId="77777777" w:rsidR="00844BB2" w:rsidRDefault="00844BB2"/>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36DD" id="_x0000_s1059" type="#_x0000_t202" alt="Title:    - Description:   " style="position:absolute;margin-left:306pt;margin-top:111.6pt;width:162pt;height:585.35pt;z-index:2516736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" fillcolor="#6cf" stroked="f">
                <v:textbox inset="14.4pt,7.2pt,14.4pt,7.2pt">
                  <w:txbxContent>
                    <w:p w14:paraId="0A1DE8EC" w14:textId="77777777" w:rsidR="00844BB2" w:rsidRDefault="00844BB2" w:rsidP="009C2C31">
                      <w:pPr>
                        <w:rPr>
                          <w:rFonts w:asciiTheme="minorHAnsi" w:hAnsiTheme="minorHAnsi"/>
                          <w:b/>
                          <w:color w:val="FFFFFF" w:themeColor="background1"/>
                          <w:sz w:val="22"/>
                        </w:rPr>
                      </w:pPr>
                    </w:p>
                    <w:p w14:paraId="387D5AA2" w14:textId="77777777" w:rsidR="00844BB2" w:rsidRDefault="00844BB2" w:rsidP="009C2C31">
                      <w:pPr>
                        <w:rPr>
                          <w:rFonts w:asciiTheme="minorHAnsi" w:hAnsiTheme="minorHAnsi"/>
                          <w:b/>
                          <w:color w:val="FFFFFF" w:themeColor="background1"/>
                          <w:sz w:val="22"/>
                        </w:rPr>
                      </w:pPr>
                    </w:p>
                    <w:p w14:paraId="3C0ADBD5" w14:textId="77777777" w:rsidR="00844BB2" w:rsidRDefault="00844BB2" w:rsidP="009C2C31">
                      <w:pPr>
                        <w:rPr>
                          <w:rFonts w:asciiTheme="minorHAnsi" w:hAnsiTheme="minorHAnsi"/>
                          <w:b/>
                          <w:color w:val="FFFFFF" w:themeColor="background1"/>
                          <w:sz w:val="22"/>
                        </w:rPr>
                      </w:pPr>
                    </w:p>
                    <w:p w14:paraId="56E429A1" w14:textId="65CA9392" w:rsidR="00844BB2" w:rsidRPr="009C2C31" w:rsidRDefault="00844BB2" w:rsidP="009C2C31">
                      <w:pPr>
                        <w:rPr>
                          <w:rFonts w:asciiTheme="minorHAnsi" w:hAnsiTheme="minorHAnsi"/>
                          <w:b/>
                          <w:color w:val="FFFFFF" w:themeColor="background1"/>
                          <w:sz w:val="22"/>
                        </w:rPr>
                      </w:pPr>
                      <w:r w:rsidRPr="009C2C31">
                        <w:rPr>
                          <w:rFonts w:asciiTheme="minorHAnsi" w:hAnsiTheme="minorHAnsi"/>
                          <w:b/>
                          <w:color w:val="FFFFFF" w:themeColor="background1"/>
                          <w:sz w:val="22"/>
                        </w:rPr>
                        <w:t>Remember, you must notify the implementing ag</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ncy 30 days before you </w:t>
                      </w:r>
                      <w:r>
                        <w:rPr>
                          <w:rFonts w:asciiTheme="minorHAnsi" w:hAnsiTheme="minorHAnsi"/>
                          <w:b/>
                          <w:color w:val="FFFFFF" w:themeColor="background1"/>
                          <w:sz w:val="22"/>
                        </w:rPr>
                        <w:t>switch to</w:t>
                      </w:r>
                      <w:r w:rsidRPr="009C2C31">
                        <w:rPr>
                          <w:rFonts w:asciiTheme="minorHAnsi" w:hAnsiTheme="minorHAnsi"/>
                          <w:b/>
                          <w:color w:val="FFFFFF" w:themeColor="background1"/>
                          <w:sz w:val="22"/>
                        </w:rPr>
                        <w:t xml:space="preserve"> stor</w:t>
                      </w:r>
                      <w:r>
                        <w:rPr>
                          <w:rFonts w:asciiTheme="minorHAnsi" w:hAnsiTheme="minorHAnsi"/>
                          <w:b/>
                          <w:color w:val="FFFFFF" w:themeColor="background1"/>
                          <w:sz w:val="22"/>
                        </w:rPr>
                        <w:t>e</w:t>
                      </w:r>
                      <w:r w:rsidRPr="009C2C31">
                        <w:rPr>
                          <w:rFonts w:asciiTheme="minorHAnsi" w:hAnsiTheme="minorHAnsi"/>
                          <w:b/>
                          <w:color w:val="FFFFFF" w:themeColor="background1"/>
                          <w:sz w:val="22"/>
                        </w:rPr>
                        <w:t xml:space="preserve"> </w:t>
                      </w:r>
                      <w:r>
                        <w:rPr>
                          <w:rFonts w:asciiTheme="minorHAnsi" w:hAnsiTheme="minorHAnsi"/>
                          <w:b/>
                          <w:color w:val="FFFFFF" w:themeColor="background1"/>
                          <w:sz w:val="22"/>
                        </w:rPr>
                        <w:t>a regulated substance containing greater than 10 percent ethanol or greater than 20 percent biodiesel</w:t>
                      </w:r>
                      <w:r w:rsidRPr="009C2C31">
                        <w:rPr>
                          <w:rFonts w:asciiTheme="minorHAnsi" w:hAnsiTheme="minorHAnsi"/>
                          <w:b/>
                          <w:color w:val="FFFFFF" w:themeColor="background1"/>
                          <w:sz w:val="22"/>
                        </w:rPr>
                        <w:t>.</w:t>
                      </w:r>
                    </w:p>
                    <w:p w14:paraId="0C6338B2" w14:textId="77777777" w:rsidR="00844BB2" w:rsidRDefault="00844BB2"/>
                  </w:txbxContent>
                </v:textbox>
                <w10:wrap type="square" anchorx="margin" anchory="margin"/>
              </v:shape>
            </w:pict>
          </mc:Fallback>
        </mc:AlternateContent>
      </w:r>
      <w:r w:rsidR="009C2C31" w:rsidRPr="009C2C31">
        <w:t>Appendices</w:t>
      </w:r>
      <w:bookmarkEnd w:id="14"/>
    </w:p>
    <w:p w14:paraId="0991318B" w14:textId="77777777" w:rsidR="00C23CC8" w:rsidRDefault="00C23CC8" w:rsidP="00F60400">
      <w:pPr>
        <w:spacing w:after="0" w:line="240" w:lineRule="auto"/>
        <w:rPr>
          <w:rFonts w:asciiTheme="minorHAnsi" w:hAnsiTheme="minorHAnsi"/>
          <w:b/>
          <w:sz w:val="28"/>
          <w:szCs w:val="28"/>
        </w:rPr>
      </w:pPr>
    </w:p>
    <w:p w14:paraId="3D02B021" w14:textId="12D134E5" w:rsidR="009C2C31" w:rsidRPr="00571443" w:rsidRDefault="009C2C31" w:rsidP="00F60400">
      <w:pPr>
        <w:spacing w:after="0" w:line="240" w:lineRule="auto"/>
        <w:rPr>
          <w:rFonts w:asciiTheme="minorHAnsi" w:hAnsiTheme="minorHAnsi"/>
          <w:b/>
          <w:i/>
          <w:sz w:val="28"/>
          <w:szCs w:val="28"/>
        </w:rPr>
      </w:pPr>
      <w:r w:rsidRPr="00571443">
        <w:rPr>
          <w:rFonts w:asciiTheme="minorHAnsi" w:hAnsiTheme="minorHAnsi"/>
          <w:b/>
          <w:sz w:val="28"/>
          <w:szCs w:val="28"/>
        </w:rPr>
        <w:t xml:space="preserve">Appendix 1: Sample </w:t>
      </w:r>
      <w:r w:rsidR="006C065F" w:rsidRPr="00571443">
        <w:rPr>
          <w:rFonts w:asciiTheme="minorHAnsi" w:hAnsiTheme="minorHAnsi"/>
          <w:b/>
          <w:sz w:val="28"/>
          <w:szCs w:val="28"/>
        </w:rPr>
        <w:t>Notification L</w:t>
      </w:r>
      <w:r w:rsidR="009B6ABE" w:rsidRPr="00571443">
        <w:rPr>
          <w:rFonts w:asciiTheme="minorHAnsi" w:hAnsiTheme="minorHAnsi"/>
          <w:b/>
          <w:sz w:val="28"/>
          <w:szCs w:val="28"/>
        </w:rPr>
        <w:t xml:space="preserve">etter </w:t>
      </w:r>
    </w:p>
    <w:p w14:paraId="1954F3FB" w14:textId="77777777" w:rsidR="00F60400" w:rsidRDefault="00F60400" w:rsidP="00F60400">
      <w:pPr>
        <w:spacing w:after="0" w:line="240" w:lineRule="auto"/>
      </w:pPr>
    </w:p>
    <w:p w14:paraId="776E9E1E" w14:textId="643B4661" w:rsidR="009C2C31" w:rsidRPr="00E764C7" w:rsidRDefault="00E764C7" w:rsidP="00F60400">
      <w:pPr>
        <w:spacing w:after="0" w:line="240" w:lineRule="auto"/>
      </w:pPr>
      <w:r w:rsidRPr="00512A4C">
        <w:rPr>
          <w:noProof/>
          <w:highlight w:val="yellow"/>
        </w:rPr>
        <mc:AlternateContent>
          <mc:Choice Requires="wps">
            <w:drawing>
              <wp:anchor distT="0" distB="0" distL="114300" distR="114300" simplePos="0" relativeHeight="251807744" behindDoc="0" locked="0" layoutInCell="1" allowOverlap="1" wp14:anchorId="30B276D6" wp14:editId="12197D25">
                <wp:simplePos x="0" y="0"/>
                <wp:positionH relativeFrom="column">
                  <wp:posOffset>4000500</wp:posOffset>
                </wp:positionH>
                <wp:positionV relativeFrom="paragraph">
                  <wp:posOffset>521970</wp:posOffset>
                </wp:positionV>
                <wp:extent cx="1828800" cy="0"/>
                <wp:effectExtent l="0" t="19050" r="19050" b="19050"/>
                <wp:wrapNone/>
                <wp:docPr id="13" name="Straight Connector 13"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312FB" id="Straight Connector 13" o:spid="_x0000_s1026" alt="Title:    - Description:   "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15pt,41.1pt" to="459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" strokecolor="white [3209]" strokeweight="2.25pt"/>
            </w:pict>
          </mc:Fallback>
        </mc:AlternateContent>
      </w:r>
      <w:r w:rsidR="009C2C31">
        <w:t xml:space="preserve">Below </w:t>
      </w:r>
      <w:r w:rsidR="006D58C3">
        <w:t>is</w:t>
      </w:r>
      <w:r w:rsidR="009C2C31">
        <w:t xml:space="preserve"> a sample letter that you can</w:t>
      </w:r>
      <w:r w:rsidR="001F7E02">
        <w:t xml:space="preserve"> </w:t>
      </w:r>
      <w:r w:rsidR="009C2C31">
        <w:t xml:space="preserve">use as a template for notifying </w:t>
      </w:r>
      <w:r w:rsidR="009B6ABE">
        <w:t>your</w:t>
      </w:r>
      <w:r w:rsidR="009C2C31">
        <w:t xml:space="preserve"> implementing agency at least 30 days </w:t>
      </w:r>
      <w:r w:rsidR="008E313F">
        <w:t>before</w:t>
      </w:r>
      <w:r w:rsidR="009C2C31">
        <w:t xml:space="preserve"> you </w:t>
      </w:r>
      <w:r w:rsidR="00006AAF">
        <w:t xml:space="preserve">switch to </w:t>
      </w:r>
      <w:r w:rsidR="009C2C31">
        <w:t xml:space="preserve">regulated substances containing greater than 10 percent ethanol, </w:t>
      </w:r>
      <w:r w:rsidR="00B11A4C">
        <w:t xml:space="preserve">greater than </w:t>
      </w:r>
      <w:r w:rsidR="009C2C31">
        <w:t xml:space="preserve">20 percent biodiesel, or any other substance identified by </w:t>
      </w:r>
      <w:r w:rsidR="009B6ABE">
        <w:t xml:space="preserve">your </w:t>
      </w:r>
      <w:r w:rsidR="009C2C31">
        <w:t>implementing agency</w:t>
      </w:r>
      <w:r w:rsidR="00AE7558">
        <w:t xml:space="preserve">.  </w:t>
      </w:r>
      <w:r w:rsidR="001F7E02">
        <w:rPr>
          <w:noProof/>
        </w:rPr>
        <w:t>You may also call or email the implementing agency</w:t>
      </w:r>
      <w:r w:rsidR="004B15B2">
        <w:rPr>
          <w:noProof/>
        </w:rPr>
        <w:t>,</w:t>
      </w:r>
      <w:r w:rsidR="001F7E02">
        <w:rPr>
          <w:noProof/>
        </w:rPr>
        <w:t xml:space="preserve"> but you should include the</w:t>
      </w:r>
      <w:r>
        <w:rPr>
          <w:noProof/>
        </w:rPr>
        <w:t xml:space="preserve"> same information</w:t>
      </w:r>
      <w:r w:rsidR="007C62DB">
        <w:rPr>
          <w:noProof/>
        </w:rPr>
        <w:t xml:space="preserve"> </w:t>
      </w:r>
      <w:r w:rsidR="004F2133">
        <w:rPr>
          <w:noProof/>
        </w:rPr>
        <w:t>described</w:t>
      </w:r>
      <w:r w:rsidR="00B75D85">
        <w:rPr>
          <w:noProof/>
        </w:rPr>
        <w:t xml:space="preserve"> in</w:t>
      </w:r>
      <w:r>
        <w:rPr>
          <w:noProof/>
        </w:rPr>
        <w:t xml:space="preserve"> this sample letter.</w:t>
      </w:r>
      <w:r w:rsidR="009C2C31">
        <w:tab/>
      </w:r>
      <w:r w:rsidR="008E313F">
        <w:tab/>
      </w:r>
      <w:r w:rsidR="008E313F">
        <w:tab/>
      </w:r>
      <w:r w:rsidR="008E313F">
        <w:tab/>
      </w:r>
      <w:r w:rsidR="00B75D85">
        <w:tab/>
      </w:r>
      <w:r w:rsidR="00B75D85">
        <w:tab/>
      </w:r>
      <w:r w:rsidR="00B75D85">
        <w:tab/>
      </w:r>
      <w:r w:rsidR="00B75D85">
        <w:tab/>
      </w:r>
      <w:r w:rsidR="00B75D85">
        <w:tab/>
      </w:r>
      <w:r w:rsidR="00B75D85">
        <w:tab/>
      </w:r>
      <w:r w:rsidR="00B75D85">
        <w:tab/>
      </w:r>
      <w:r w:rsidR="008E313F">
        <w:tab/>
      </w:r>
      <w:r w:rsidR="008E313F">
        <w:tab/>
      </w:r>
      <w:r w:rsidR="008E313F">
        <w:tab/>
      </w:r>
      <w:r w:rsidR="009C2C31" w:rsidRPr="00E764C7">
        <w:t>[</w:t>
      </w:r>
      <w:r w:rsidR="009C2C31" w:rsidRPr="00E764C7">
        <w:rPr>
          <w:i/>
        </w:rPr>
        <w:t>Date</w:t>
      </w:r>
      <w:r w:rsidR="009C2C31" w:rsidRPr="00E764C7">
        <w:t>]</w:t>
      </w:r>
    </w:p>
    <w:p w14:paraId="284C1CAE" w14:textId="6F4C3CC7" w:rsidR="006C065F" w:rsidRPr="00E764C7" w:rsidRDefault="006C065F" w:rsidP="00F60400">
      <w:pPr>
        <w:spacing w:after="0" w:line="240" w:lineRule="auto"/>
      </w:pPr>
    </w:p>
    <w:p w14:paraId="236613BE" w14:textId="26F250DB" w:rsidR="006C065F" w:rsidRPr="00E764C7" w:rsidRDefault="006C065F" w:rsidP="00F60400">
      <w:pPr>
        <w:spacing w:after="0" w:line="240" w:lineRule="auto"/>
        <w:rPr>
          <w:i/>
        </w:rPr>
      </w:pPr>
      <w:r w:rsidRPr="00E764C7">
        <w:t>[</w:t>
      </w:r>
      <w:r w:rsidRPr="00E764C7">
        <w:rPr>
          <w:i/>
        </w:rPr>
        <w:t>Name of UST Implementing Agency</w:t>
      </w:r>
    </w:p>
    <w:p w14:paraId="6B725407" w14:textId="26D7F210" w:rsidR="006C065F" w:rsidRPr="00E764C7" w:rsidRDefault="00EC569F" w:rsidP="00F60400">
      <w:pPr>
        <w:spacing w:after="0" w:line="240" w:lineRule="auto"/>
        <w:rPr>
          <w:i/>
        </w:rPr>
      </w:pPr>
      <w:r w:rsidRPr="00512A4C">
        <w:rPr>
          <w:noProof/>
          <w:highlight w:val="yellow"/>
        </w:rPr>
        <mc:AlternateContent>
          <mc:Choice Requires="wps">
            <w:drawing>
              <wp:anchor distT="0" distB="0" distL="114300" distR="114300" simplePos="0" relativeHeight="251809792" behindDoc="0" locked="0" layoutInCell="1" allowOverlap="1" wp14:anchorId="53BA6A6D" wp14:editId="7039B513">
                <wp:simplePos x="0" y="0"/>
                <wp:positionH relativeFrom="column">
                  <wp:posOffset>4000500</wp:posOffset>
                </wp:positionH>
                <wp:positionV relativeFrom="paragraph">
                  <wp:posOffset>73660</wp:posOffset>
                </wp:positionV>
                <wp:extent cx="1828800" cy="0"/>
                <wp:effectExtent l="0" t="19050" r="19050" b="19050"/>
                <wp:wrapNone/>
                <wp:docPr id="15" name="Straight Connector 15"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B6B0A" id="Straight Connector 15" o:spid="_x0000_s1026" alt="Title:    - Description:   "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15pt,5.8pt" to="45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" strokecolor="white [3209]" strokeweight="2.25pt"/>
            </w:pict>
          </mc:Fallback>
        </mc:AlternateContent>
      </w:r>
      <w:r w:rsidR="006C065F" w:rsidRPr="00E764C7">
        <w:rPr>
          <w:i/>
        </w:rPr>
        <w:t>Street Address</w:t>
      </w:r>
    </w:p>
    <w:p w14:paraId="6A15CDB4" w14:textId="41EC71D6" w:rsidR="006C065F" w:rsidRPr="008E313F" w:rsidRDefault="006C065F" w:rsidP="00F60400">
      <w:pPr>
        <w:spacing w:after="0" w:line="240" w:lineRule="auto"/>
      </w:pPr>
      <w:r w:rsidRPr="00E764C7">
        <w:rPr>
          <w:i/>
        </w:rPr>
        <w:t>City, State</w:t>
      </w:r>
      <w:r w:rsidR="001175A1">
        <w:rPr>
          <w:i/>
        </w:rPr>
        <w:t>, Z</w:t>
      </w:r>
      <w:r w:rsidRPr="00E764C7">
        <w:rPr>
          <w:i/>
        </w:rPr>
        <w:t>ip Code</w:t>
      </w:r>
      <w:r w:rsidRPr="00E764C7">
        <w:t>]</w:t>
      </w:r>
    </w:p>
    <w:p w14:paraId="5CD43B27" w14:textId="7C65C81B" w:rsidR="00F60400" w:rsidRPr="00A61B70" w:rsidRDefault="00F60400" w:rsidP="00F60400">
      <w:pPr>
        <w:spacing w:after="0" w:line="240" w:lineRule="auto"/>
      </w:pPr>
    </w:p>
    <w:p w14:paraId="69B4EBFE" w14:textId="5C73965E" w:rsidR="009C2C31" w:rsidRPr="00A61B70" w:rsidRDefault="008E313F" w:rsidP="00F60400">
      <w:pPr>
        <w:spacing w:after="0" w:line="240" w:lineRule="auto"/>
      </w:pPr>
      <w:r>
        <w:t xml:space="preserve">Dear Sir or Madam: </w:t>
      </w:r>
    </w:p>
    <w:p w14:paraId="54EE1D69" w14:textId="77777777" w:rsidR="00F60400" w:rsidRPr="00233A17" w:rsidRDefault="00F60400" w:rsidP="00F60400">
      <w:pPr>
        <w:spacing w:after="0" w:line="240" w:lineRule="auto"/>
      </w:pPr>
    </w:p>
    <w:p w14:paraId="5CCE5C4B" w14:textId="75CEA79A" w:rsidR="009C2C31" w:rsidRPr="00A61B70" w:rsidRDefault="009C2C31" w:rsidP="00F60400">
      <w:pPr>
        <w:spacing w:after="0" w:line="240" w:lineRule="auto"/>
      </w:pPr>
      <w:r w:rsidRPr="00233A17">
        <w:t xml:space="preserve">This letter </w:t>
      </w:r>
      <w:r w:rsidR="0055127E">
        <w:t>is</w:t>
      </w:r>
      <w:r w:rsidRPr="00A61B70">
        <w:t xml:space="preserve"> notify</w:t>
      </w:r>
      <w:r w:rsidR="0055127E">
        <w:t>ing</w:t>
      </w:r>
      <w:r w:rsidRPr="00A61B70">
        <w:t xml:space="preserve"> you </w:t>
      </w:r>
      <w:r w:rsidR="0055127E">
        <w:t xml:space="preserve">that </w:t>
      </w:r>
      <w:r w:rsidRPr="00A61B70">
        <w:t xml:space="preserve">pursuant to the federal </w:t>
      </w:r>
      <w:r w:rsidR="0055127E">
        <w:t>underground storage tank (</w:t>
      </w:r>
      <w:r w:rsidRPr="00A61B70">
        <w:t>UST</w:t>
      </w:r>
      <w:r w:rsidR="0055127E">
        <w:t>)</w:t>
      </w:r>
      <w:r w:rsidRPr="00A61B70">
        <w:t xml:space="preserve"> regulation at </w:t>
      </w:r>
      <w:r w:rsidR="008E313F">
        <w:t xml:space="preserve">40 CFR </w:t>
      </w:r>
      <w:r w:rsidRPr="00A61B70">
        <w:t>280.32</w:t>
      </w:r>
      <w:r w:rsidR="0055127E">
        <w:t>,</w:t>
      </w:r>
      <w:r w:rsidRPr="00A61B70">
        <w:t xml:space="preserve"> </w:t>
      </w:r>
      <w:r w:rsidRPr="006E57CE">
        <w:t xml:space="preserve">I intend to store </w:t>
      </w:r>
      <w:r w:rsidRPr="00E764C7">
        <w:t>[</w:t>
      </w:r>
      <w:r w:rsidR="008E313F" w:rsidRPr="00E764C7">
        <w:rPr>
          <w:i/>
        </w:rPr>
        <w:t xml:space="preserve">type of </w:t>
      </w:r>
      <w:r w:rsidRPr="00E764C7">
        <w:rPr>
          <w:i/>
        </w:rPr>
        <w:t>regulated substance</w:t>
      </w:r>
      <w:r w:rsidRPr="00E764C7">
        <w:t>]</w:t>
      </w:r>
      <w:r w:rsidRPr="008E313F">
        <w:t xml:space="preserve"> beginning on </w:t>
      </w:r>
      <w:r w:rsidRPr="00E764C7">
        <w:t>[</w:t>
      </w:r>
      <w:r w:rsidRPr="00E764C7">
        <w:rPr>
          <w:i/>
        </w:rPr>
        <w:t>date</w:t>
      </w:r>
      <w:r w:rsidRPr="00E764C7">
        <w:t>]</w:t>
      </w:r>
      <w:r w:rsidRPr="008E313F">
        <w:t xml:space="preserve"> in my underground storage tank system</w:t>
      </w:r>
      <w:r w:rsidR="00A61B70">
        <w:t>, which is</w:t>
      </w:r>
      <w:r w:rsidRPr="008E313F">
        <w:t xml:space="preserve"> uniquely identified as </w:t>
      </w:r>
      <w:r w:rsidRPr="00E764C7">
        <w:t>[</w:t>
      </w:r>
      <w:r w:rsidRPr="00E764C7">
        <w:rPr>
          <w:i/>
        </w:rPr>
        <w:t>UST system identification number</w:t>
      </w:r>
      <w:r w:rsidRPr="00E764C7">
        <w:t>]</w:t>
      </w:r>
      <w:r w:rsidR="00A61B70">
        <w:t xml:space="preserve">.  My </w:t>
      </w:r>
      <w:r w:rsidRPr="008E313F">
        <w:t xml:space="preserve">underground storage tank facility </w:t>
      </w:r>
      <w:r w:rsidR="00A61B70">
        <w:t xml:space="preserve">is </w:t>
      </w:r>
      <w:r w:rsidRPr="008E313F">
        <w:t xml:space="preserve">located </w:t>
      </w:r>
      <w:r w:rsidRPr="00A61B70">
        <w:t>at</w:t>
      </w:r>
      <w:r w:rsidRPr="00E764C7">
        <w:t xml:space="preserve"> [</w:t>
      </w:r>
      <w:r w:rsidRPr="00E764C7">
        <w:rPr>
          <w:i/>
        </w:rPr>
        <w:t>facility address</w:t>
      </w:r>
      <w:r w:rsidRPr="00E764C7">
        <w:t>]</w:t>
      </w:r>
      <w:r w:rsidRPr="008E313F">
        <w:t xml:space="preserve">.  </w:t>
      </w:r>
      <w:r w:rsidR="002D0812" w:rsidRPr="00A61B70">
        <w:t xml:space="preserve">I understand </w:t>
      </w:r>
      <w:r w:rsidR="002D0812" w:rsidRPr="006E57CE">
        <w:t xml:space="preserve">my UST system must be fully compatible with </w:t>
      </w:r>
      <w:r w:rsidR="002D0812" w:rsidRPr="00E764C7">
        <w:t>[</w:t>
      </w:r>
      <w:r w:rsidR="00A61B70">
        <w:rPr>
          <w:i/>
        </w:rPr>
        <w:t xml:space="preserve">type of </w:t>
      </w:r>
      <w:r w:rsidR="002D0812" w:rsidRPr="00E764C7">
        <w:rPr>
          <w:i/>
        </w:rPr>
        <w:t>regulated substance</w:t>
      </w:r>
      <w:r w:rsidR="002D0812" w:rsidRPr="00E764C7">
        <w:t>]</w:t>
      </w:r>
      <w:r w:rsidR="002D0812" w:rsidRPr="008E313F">
        <w:t xml:space="preserve">.  </w:t>
      </w:r>
      <w:r w:rsidRPr="00A61B70">
        <w:t xml:space="preserve">If you have questions, please contact me at </w:t>
      </w:r>
      <w:r w:rsidRPr="00E764C7">
        <w:t>[</w:t>
      </w:r>
      <w:r w:rsidR="00A61B70" w:rsidRPr="00E764C7">
        <w:rPr>
          <w:i/>
        </w:rPr>
        <w:t>p</w:t>
      </w:r>
      <w:r w:rsidRPr="00E764C7">
        <w:rPr>
          <w:i/>
        </w:rPr>
        <w:t xml:space="preserve">hone </w:t>
      </w:r>
      <w:r w:rsidR="00A61B70" w:rsidRPr="00E764C7">
        <w:rPr>
          <w:i/>
        </w:rPr>
        <w:t>n</w:t>
      </w:r>
      <w:r w:rsidRPr="00E764C7">
        <w:rPr>
          <w:i/>
        </w:rPr>
        <w:t>umber</w:t>
      </w:r>
      <w:r w:rsidRPr="00E764C7">
        <w:t>]</w:t>
      </w:r>
      <w:r w:rsidRPr="008E313F">
        <w:t>.</w:t>
      </w:r>
    </w:p>
    <w:p w14:paraId="4DEB219B" w14:textId="77777777" w:rsidR="00F60400" w:rsidRPr="006E57CE" w:rsidRDefault="009C2C31" w:rsidP="00DE0638">
      <w:pPr>
        <w:jc w:val="right"/>
      </w:pPr>
      <w:r w:rsidRPr="006E57CE">
        <w:tab/>
      </w:r>
      <w:r w:rsidRPr="006E57CE">
        <w:tab/>
      </w:r>
      <w:r w:rsidRPr="006E57CE">
        <w:tab/>
      </w:r>
      <w:r w:rsidRPr="006E57CE">
        <w:tab/>
      </w:r>
      <w:r w:rsidRPr="006E57CE">
        <w:tab/>
      </w:r>
    </w:p>
    <w:p w14:paraId="73B78E19" w14:textId="507516B1" w:rsidR="009C2C31" w:rsidRPr="006E57CE" w:rsidRDefault="009C2C31" w:rsidP="00DE0638">
      <w:pPr>
        <w:jc w:val="right"/>
      </w:pPr>
      <w:r w:rsidRPr="006E57CE">
        <w:tab/>
        <w:t>Sincerely,</w:t>
      </w:r>
    </w:p>
    <w:p w14:paraId="63D341A7" w14:textId="61065A4D" w:rsidR="009C2C31" w:rsidRPr="00E764C7" w:rsidRDefault="009C2C31" w:rsidP="00DE0638">
      <w:pPr>
        <w:jc w:val="right"/>
        <w:rPr>
          <w:rFonts w:cs="Times New Roman"/>
          <w:szCs w:val="24"/>
        </w:rPr>
      </w:pPr>
      <w:r w:rsidRPr="00233A17">
        <w:tab/>
      </w:r>
      <w:r w:rsidRPr="00233A17">
        <w:tab/>
      </w:r>
      <w:r w:rsidRPr="00233A17">
        <w:tab/>
      </w:r>
      <w:r w:rsidRPr="00233A17">
        <w:tab/>
      </w:r>
      <w:r w:rsidRPr="00233A17">
        <w:tab/>
      </w:r>
      <w:r w:rsidRPr="00E764C7">
        <w:rPr>
          <w:rFonts w:cs="Times New Roman"/>
          <w:szCs w:val="24"/>
        </w:rPr>
        <w:tab/>
      </w:r>
      <w:r w:rsidR="006E57CE" w:rsidRPr="00E764C7">
        <w:rPr>
          <w:rFonts w:cs="Times New Roman"/>
          <w:szCs w:val="24"/>
        </w:rPr>
        <w:t>[</w:t>
      </w:r>
      <w:proofErr w:type="gramStart"/>
      <w:r w:rsidR="006E57CE" w:rsidRPr="00E764C7">
        <w:rPr>
          <w:rFonts w:cs="Times New Roman"/>
          <w:i/>
          <w:szCs w:val="24"/>
        </w:rPr>
        <w:t>sign</w:t>
      </w:r>
      <w:r w:rsidR="006E57CE">
        <w:rPr>
          <w:rFonts w:cs="Times New Roman"/>
          <w:i/>
          <w:szCs w:val="24"/>
        </w:rPr>
        <w:t>ature</w:t>
      </w:r>
      <w:proofErr w:type="gramEnd"/>
      <w:r w:rsidR="006E57CE" w:rsidRPr="00E764C7">
        <w:rPr>
          <w:rFonts w:cs="Times New Roman"/>
          <w:szCs w:val="24"/>
        </w:rPr>
        <w:t>]</w:t>
      </w:r>
    </w:p>
    <w:p w14:paraId="3A8A8526" w14:textId="67C5F6F6" w:rsidR="009C2C31" w:rsidRPr="00E764C7" w:rsidRDefault="009C2C31" w:rsidP="00DE0638">
      <w:pPr>
        <w:jc w:val="right"/>
      </w:pPr>
      <w:r w:rsidRPr="008E313F">
        <w:tab/>
      </w:r>
      <w:r w:rsidRPr="008E313F">
        <w:tab/>
      </w:r>
      <w:r w:rsidRPr="008E313F">
        <w:tab/>
      </w:r>
      <w:r w:rsidRPr="008E313F">
        <w:tab/>
      </w:r>
      <w:r w:rsidRPr="00E764C7">
        <w:t>[</w:t>
      </w:r>
      <w:proofErr w:type="gramStart"/>
      <w:r w:rsidR="006E57CE">
        <w:t>o</w:t>
      </w:r>
      <w:r w:rsidRPr="00E764C7">
        <w:t>wner</w:t>
      </w:r>
      <w:proofErr w:type="gramEnd"/>
      <w:r w:rsidR="006E57CE">
        <w:t xml:space="preserve"> or o</w:t>
      </w:r>
      <w:r w:rsidRPr="00E764C7">
        <w:t xml:space="preserve">perator </w:t>
      </w:r>
      <w:r w:rsidR="006E57CE">
        <w:t>n</w:t>
      </w:r>
      <w:r w:rsidRPr="00E764C7">
        <w:t>ame]</w:t>
      </w:r>
    </w:p>
    <w:p w14:paraId="294642CB" w14:textId="77777777" w:rsidR="009C2C31" w:rsidRDefault="009C2C31" w:rsidP="009C2C31">
      <w:pPr>
        <w:ind w:left="360"/>
        <w:rPr>
          <w:b/>
        </w:rPr>
      </w:pPr>
    </w:p>
    <w:p w14:paraId="077D33E6" w14:textId="77777777" w:rsidR="009C2C31" w:rsidRDefault="009C2C31" w:rsidP="009C2C31">
      <w:pPr>
        <w:rPr>
          <w:b/>
        </w:rPr>
      </w:pPr>
    </w:p>
    <w:p w14:paraId="591CAD9E" w14:textId="77777777" w:rsidR="00F60400" w:rsidRDefault="00F60400">
      <w:pPr>
        <w:rPr>
          <w:b/>
        </w:rPr>
      </w:pPr>
      <w:r>
        <w:rPr>
          <w:b/>
        </w:rPr>
        <w:br w:type="page"/>
      </w:r>
    </w:p>
    <w:p w14:paraId="65E75498" w14:textId="4B7D7062" w:rsidR="009C2C31" w:rsidRPr="00571443" w:rsidRDefault="009C2C31" w:rsidP="009C2C31">
      <w:pPr>
        <w:rPr>
          <w:rFonts w:asciiTheme="minorHAnsi" w:hAnsiTheme="minorHAnsi"/>
          <w:b/>
          <w:sz w:val="28"/>
          <w:szCs w:val="28"/>
        </w:rPr>
      </w:pPr>
      <w:r w:rsidRPr="00571443">
        <w:rPr>
          <w:rFonts w:asciiTheme="minorHAnsi" w:hAnsiTheme="minorHAnsi"/>
          <w:b/>
          <w:sz w:val="28"/>
          <w:szCs w:val="28"/>
        </w:rPr>
        <w:lastRenderedPageBreak/>
        <w:t xml:space="preserve">Appendix 2: Sample Checklist </w:t>
      </w:r>
      <w:proofErr w:type="gramStart"/>
      <w:r w:rsidR="00233A17" w:rsidRPr="00571443">
        <w:rPr>
          <w:rFonts w:asciiTheme="minorHAnsi" w:hAnsiTheme="minorHAnsi"/>
          <w:b/>
          <w:sz w:val="28"/>
          <w:szCs w:val="28"/>
        </w:rPr>
        <w:t>F</w:t>
      </w:r>
      <w:r w:rsidRPr="00571443">
        <w:rPr>
          <w:rFonts w:asciiTheme="minorHAnsi" w:hAnsiTheme="minorHAnsi"/>
          <w:b/>
          <w:sz w:val="28"/>
          <w:szCs w:val="28"/>
        </w:rPr>
        <w:t>or</w:t>
      </w:r>
      <w:proofErr w:type="gramEnd"/>
      <w:r w:rsidRPr="00571443">
        <w:rPr>
          <w:rFonts w:asciiTheme="minorHAnsi" w:hAnsiTheme="minorHAnsi"/>
          <w:b/>
          <w:sz w:val="28"/>
          <w:szCs w:val="28"/>
        </w:rPr>
        <w:t xml:space="preserve"> </w:t>
      </w:r>
      <w:r w:rsidR="00954BD5" w:rsidRPr="00571443">
        <w:rPr>
          <w:rFonts w:asciiTheme="minorHAnsi" w:hAnsiTheme="minorHAnsi"/>
          <w:b/>
          <w:sz w:val="28"/>
          <w:szCs w:val="28"/>
        </w:rPr>
        <w:t xml:space="preserve">Determining </w:t>
      </w:r>
      <w:r w:rsidRPr="00571443">
        <w:rPr>
          <w:rFonts w:asciiTheme="minorHAnsi" w:hAnsiTheme="minorHAnsi"/>
          <w:b/>
          <w:sz w:val="28"/>
          <w:szCs w:val="28"/>
        </w:rPr>
        <w:t>UST System Compatibility</w:t>
      </w:r>
    </w:p>
    <w:p w14:paraId="76A53577" w14:textId="0638E6D1" w:rsidR="009C2C31" w:rsidRDefault="009C2C31" w:rsidP="007917D2">
      <w:pPr>
        <w:spacing w:after="0" w:line="240" w:lineRule="auto"/>
      </w:pPr>
      <w:r>
        <w:t>Th</w:t>
      </w:r>
      <w:r w:rsidR="00233A17">
        <w:t>is</w:t>
      </w:r>
      <w:r>
        <w:t xml:space="preserve"> sample checklist </w:t>
      </w:r>
      <w:r w:rsidR="00233A17">
        <w:t xml:space="preserve">can </w:t>
      </w:r>
      <w:r>
        <w:t>help</w:t>
      </w:r>
      <w:r w:rsidR="00E962F6">
        <w:t xml:space="preserve"> </w:t>
      </w:r>
      <w:r>
        <w:t xml:space="preserve">owners and operators determine and document the compatibility of their UST systems.  </w:t>
      </w:r>
      <w:r w:rsidR="00323FEC">
        <w:t xml:space="preserve">Be sure to check with your implementing agency for their specific compatibility requirements.  They may require you submit a compatibility documentation checklist that differs from the </w:t>
      </w:r>
      <w:r w:rsidR="006D58C3">
        <w:t>s</w:t>
      </w:r>
      <w:r w:rsidR="00323FEC">
        <w:t>ample checklist provided below.</w:t>
      </w:r>
    </w:p>
    <w:p w14:paraId="3B0105CD" w14:textId="77777777" w:rsidR="009C2C31" w:rsidRDefault="009C2C31" w:rsidP="00F60400">
      <w:pPr>
        <w:pStyle w:val="Heading2"/>
        <w:spacing w:before="0" w:after="0"/>
        <w:ind w:right="-2880"/>
      </w:pPr>
    </w:p>
    <w:p w14:paraId="6B5FC149" w14:textId="77777777" w:rsidR="00F60400" w:rsidRPr="00F60400" w:rsidRDefault="00F60400" w:rsidP="00F60400">
      <w:pPr>
        <w:sectPr w:rsidR="00F60400" w:rsidRPr="00F60400" w:rsidSect="00683EAF">
          <w:footerReference w:type="default" r:id="rId46"/>
          <w:pgSz w:w="12240" w:h="15840"/>
          <w:pgMar w:top="720" w:right="1440" w:bottom="1080" w:left="1440" w:header="720" w:footer="720" w:gutter="0"/>
          <w:pgNumType w:start="1"/>
          <w:cols w:space="720"/>
          <w:docGrid w:linePitch="360"/>
        </w:sectPr>
      </w:pPr>
    </w:p>
    <w:tbl>
      <w:tblPr>
        <w:tblStyle w:val="TableGrid"/>
        <w:tblW w:w="9355" w:type="dxa"/>
        <w:tblLook w:val="04A0" w:firstRow="1" w:lastRow="0" w:firstColumn="1" w:lastColumn="0" w:noHBand="0" w:noVBand="1"/>
      </w:tblPr>
      <w:tblGrid>
        <w:gridCol w:w="9355"/>
      </w:tblGrid>
      <w:tr w:rsidR="009C2C31" w:rsidRPr="00F45A8D" w14:paraId="1A4F40A6" w14:textId="77777777" w:rsidTr="0066717D">
        <w:trPr>
          <w:trHeight w:val="458"/>
        </w:trPr>
        <w:tc>
          <w:tcPr>
            <w:tcW w:w="9355" w:type="dxa"/>
            <w:tcBorders>
              <w:bottom w:val="single" w:sz="4" w:space="0" w:color="auto"/>
            </w:tcBorders>
            <w:shd w:val="clear" w:color="auto" w:fill="F2F2F2" w:themeFill="background1" w:themeFillShade="F2"/>
            <w:vAlign w:val="center"/>
          </w:tcPr>
          <w:p w14:paraId="3E03292C" w14:textId="58226557" w:rsidR="009C2C31" w:rsidRPr="007917D2" w:rsidRDefault="009C2C31" w:rsidP="00233A17">
            <w:pPr>
              <w:jc w:val="center"/>
              <w:rPr>
                <w:rFonts w:ascii="Arial" w:hAnsi="Arial" w:cs="Arial"/>
                <w:b/>
              </w:rPr>
            </w:pPr>
            <w:bookmarkStart w:id="15" w:name="_Toc404260513"/>
            <w:bookmarkStart w:id="16" w:name="_Toc404608962"/>
            <w:r w:rsidRPr="007917D2">
              <w:rPr>
                <w:rFonts w:ascii="Arial" w:hAnsi="Arial" w:cs="Arial"/>
                <w:b/>
              </w:rPr>
              <w:lastRenderedPageBreak/>
              <w:t xml:space="preserve">Checklist </w:t>
            </w:r>
            <w:r w:rsidR="00233A17" w:rsidRPr="007917D2">
              <w:rPr>
                <w:rFonts w:ascii="Arial" w:hAnsi="Arial" w:cs="Arial"/>
                <w:b/>
              </w:rPr>
              <w:t>F</w:t>
            </w:r>
            <w:r w:rsidRPr="007917D2">
              <w:rPr>
                <w:rFonts w:ascii="Arial" w:hAnsi="Arial" w:cs="Arial"/>
                <w:b/>
              </w:rPr>
              <w:t xml:space="preserve">or Determining </w:t>
            </w:r>
            <w:r w:rsidR="00233A17" w:rsidRPr="007917D2">
              <w:rPr>
                <w:rFonts w:ascii="Arial" w:hAnsi="Arial" w:cs="Arial"/>
                <w:b/>
              </w:rPr>
              <w:t>A</w:t>
            </w:r>
            <w:r w:rsidRPr="007917D2">
              <w:rPr>
                <w:rFonts w:ascii="Arial" w:hAnsi="Arial" w:cs="Arial"/>
                <w:b/>
              </w:rPr>
              <w:t xml:space="preserve">nd Documenting UST System Compatibility </w:t>
            </w:r>
          </w:p>
        </w:tc>
      </w:tr>
      <w:tr w:rsidR="009C2C31" w:rsidRPr="00F362D6" w14:paraId="793B09C6" w14:textId="77777777" w:rsidTr="0066717D">
        <w:trPr>
          <w:trHeight w:val="1178"/>
        </w:trPr>
        <w:tc>
          <w:tcPr>
            <w:tcW w:w="9355" w:type="dxa"/>
            <w:tcBorders>
              <w:top w:val="single" w:sz="4" w:space="0" w:color="auto"/>
              <w:bottom w:val="nil"/>
            </w:tcBorders>
            <w:shd w:val="clear" w:color="auto" w:fill="F2F2F2" w:themeFill="background1" w:themeFillShade="F2"/>
          </w:tcPr>
          <w:p w14:paraId="6D6FD49A" w14:textId="77777777" w:rsidR="009C2C31" w:rsidRPr="00F362D6" w:rsidRDefault="009C2C31" w:rsidP="00B60AFE">
            <w:pPr>
              <w:rPr>
                <w:rFonts w:ascii="Arial" w:hAnsi="Arial" w:cs="Arial"/>
                <w:b/>
                <w:sz w:val="20"/>
                <w:szCs w:val="20"/>
                <w:u w:val="single"/>
              </w:rPr>
            </w:pPr>
          </w:p>
          <w:p w14:paraId="763C0FE7" w14:textId="365B9F4C" w:rsidR="009C2C31" w:rsidRPr="00F362D6" w:rsidRDefault="009C2C31" w:rsidP="0059702F">
            <w:pPr>
              <w:rPr>
                <w:rFonts w:ascii="Arial" w:hAnsi="Arial" w:cs="Arial"/>
                <w:sz w:val="20"/>
                <w:szCs w:val="20"/>
              </w:rPr>
            </w:pPr>
            <w:r w:rsidRPr="007917D2">
              <w:rPr>
                <w:rFonts w:ascii="Arial" w:hAnsi="Arial" w:cs="Arial"/>
                <w:b/>
                <w:sz w:val="20"/>
                <w:szCs w:val="20"/>
              </w:rPr>
              <w:t>Instructions:</w:t>
            </w:r>
            <w:r w:rsidRPr="00F362D6">
              <w:rPr>
                <w:rFonts w:ascii="Arial" w:hAnsi="Arial" w:cs="Arial"/>
                <w:sz w:val="20"/>
                <w:szCs w:val="20"/>
              </w:rPr>
              <w:t xml:space="preserve"> </w:t>
            </w:r>
            <w:r w:rsidR="00BA0509">
              <w:rPr>
                <w:rFonts w:ascii="Arial" w:eastAsia="Calibri" w:hAnsi="Arial" w:cs="Arial"/>
                <w:sz w:val="20"/>
                <w:szCs w:val="20"/>
              </w:rPr>
              <w:t>Complet</w:t>
            </w:r>
            <w:r w:rsidR="006D4D23">
              <w:rPr>
                <w:rFonts w:ascii="Arial" w:eastAsia="Calibri" w:hAnsi="Arial" w:cs="Arial"/>
                <w:sz w:val="20"/>
                <w:szCs w:val="20"/>
              </w:rPr>
              <w:t>e all sections.  This</w:t>
            </w:r>
            <w:r w:rsidR="002D0812" w:rsidRPr="003F6323">
              <w:rPr>
                <w:rFonts w:ascii="Arial" w:eastAsia="Calibri" w:hAnsi="Arial" w:cs="Arial"/>
                <w:sz w:val="20"/>
                <w:szCs w:val="20"/>
              </w:rPr>
              <w:t xml:space="preserve"> </w:t>
            </w:r>
            <w:r w:rsidR="00BA0509">
              <w:rPr>
                <w:rFonts w:ascii="Arial" w:eastAsia="Calibri" w:hAnsi="Arial" w:cs="Arial"/>
                <w:sz w:val="20"/>
                <w:szCs w:val="20"/>
              </w:rPr>
              <w:t>will help</w:t>
            </w:r>
            <w:r w:rsidR="002D0812">
              <w:rPr>
                <w:rFonts w:ascii="Arial" w:eastAsia="Calibri" w:hAnsi="Arial" w:cs="Arial"/>
                <w:sz w:val="20"/>
                <w:szCs w:val="20"/>
              </w:rPr>
              <w:t xml:space="preserve"> ensure you have the required information to demonstrate compatibility of an</w:t>
            </w:r>
            <w:r w:rsidR="002D0812" w:rsidRPr="003F6323">
              <w:rPr>
                <w:rFonts w:ascii="Arial" w:eastAsia="Calibri" w:hAnsi="Arial" w:cs="Arial"/>
                <w:sz w:val="20"/>
                <w:szCs w:val="20"/>
              </w:rPr>
              <w:t xml:space="preserve"> UST system </w:t>
            </w:r>
            <w:r w:rsidR="002D0812">
              <w:rPr>
                <w:rFonts w:ascii="Arial" w:eastAsia="Calibri" w:hAnsi="Arial" w:cs="Arial"/>
                <w:sz w:val="20"/>
                <w:szCs w:val="20"/>
              </w:rPr>
              <w:t xml:space="preserve">with biofuels containing </w:t>
            </w:r>
            <w:r w:rsidR="002D0812" w:rsidRPr="003F6323">
              <w:rPr>
                <w:rFonts w:ascii="Arial" w:eastAsia="Calibri" w:hAnsi="Arial" w:cs="Arial"/>
                <w:sz w:val="20"/>
                <w:szCs w:val="20"/>
              </w:rPr>
              <w:t>more than 10 percent ethanol</w:t>
            </w:r>
            <w:r w:rsidR="002D0812">
              <w:rPr>
                <w:rFonts w:ascii="Arial" w:eastAsia="Calibri" w:hAnsi="Arial" w:cs="Arial"/>
                <w:sz w:val="20"/>
                <w:szCs w:val="20"/>
              </w:rPr>
              <w:t xml:space="preserve"> or</w:t>
            </w:r>
            <w:r w:rsidR="002D0812" w:rsidRPr="003F6323">
              <w:rPr>
                <w:rFonts w:ascii="Arial" w:eastAsia="Calibri" w:hAnsi="Arial" w:cs="Arial"/>
                <w:sz w:val="20"/>
                <w:szCs w:val="20"/>
              </w:rPr>
              <w:t xml:space="preserve"> </w:t>
            </w:r>
            <w:r w:rsidR="0059702F">
              <w:rPr>
                <w:rFonts w:ascii="Arial" w:eastAsia="Calibri" w:hAnsi="Arial" w:cs="Arial"/>
                <w:sz w:val="20"/>
                <w:szCs w:val="20"/>
              </w:rPr>
              <w:t>more than</w:t>
            </w:r>
            <w:r w:rsidR="00B11A4C">
              <w:rPr>
                <w:rFonts w:ascii="Arial" w:eastAsia="Calibri" w:hAnsi="Arial" w:cs="Arial"/>
                <w:sz w:val="20"/>
                <w:szCs w:val="20"/>
              </w:rPr>
              <w:t xml:space="preserve"> </w:t>
            </w:r>
            <w:r w:rsidR="002D0812" w:rsidRPr="003F6323">
              <w:rPr>
                <w:rFonts w:ascii="Arial" w:eastAsia="Calibri" w:hAnsi="Arial" w:cs="Arial"/>
                <w:sz w:val="20"/>
                <w:szCs w:val="20"/>
              </w:rPr>
              <w:t>20 percent biodiesel</w:t>
            </w:r>
            <w:r w:rsidR="002D0812" w:rsidRPr="003F6323">
              <w:rPr>
                <w:rFonts w:ascii="Arial" w:eastAsia="Calibri" w:hAnsi="Arial" w:cs="Arial"/>
                <w:bCs/>
                <w:sz w:val="20"/>
                <w:szCs w:val="20"/>
              </w:rPr>
              <w:t>.</w:t>
            </w:r>
            <w:r w:rsidR="002D0812">
              <w:rPr>
                <w:rFonts w:ascii="Arial" w:eastAsia="Calibri" w:hAnsi="Arial" w:cs="Arial"/>
                <w:bCs/>
                <w:sz w:val="20"/>
                <w:szCs w:val="20"/>
              </w:rPr>
              <w:t xml:space="preserve">  </w:t>
            </w:r>
          </w:p>
        </w:tc>
      </w:tr>
    </w:tbl>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990"/>
        <w:gridCol w:w="1057"/>
        <w:gridCol w:w="450"/>
        <w:gridCol w:w="563"/>
        <w:gridCol w:w="1980"/>
        <w:gridCol w:w="2137"/>
      </w:tblGrid>
      <w:tr w:rsidR="009C2C31" w:rsidRPr="00F362D6" w14:paraId="4AB16F69" w14:textId="77777777" w:rsidTr="007917D2">
        <w:trPr>
          <w:trHeight w:val="1655"/>
        </w:trPr>
        <w:tc>
          <w:tcPr>
            <w:tcW w:w="4675" w:type="dxa"/>
            <w:gridSpan w:val="4"/>
          </w:tcPr>
          <w:p w14:paraId="4029A5F4" w14:textId="0AB461FB" w:rsidR="002D0812" w:rsidRPr="007917D2" w:rsidRDefault="002D0812" w:rsidP="00B60AFE">
            <w:pPr>
              <w:spacing w:after="0" w:line="240" w:lineRule="auto"/>
              <w:rPr>
                <w:rFonts w:ascii="Arial" w:hAnsi="Arial" w:cs="Arial"/>
                <w:b/>
                <w:sz w:val="20"/>
                <w:szCs w:val="20"/>
              </w:rPr>
            </w:pPr>
            <w:r w:rsidRPr="007917D2">
              <w:rPr>
                <w:rFonts w:ascii="Arial" w:hAnsi="Arial" w:cs="Arial"/>
                <w:b/>
                <w:sz w:val="20"/>
                <w:szCs w:val="20"/>
              </w:rPr>
              <w:t>Facility Owner:</w:t>
            </w:r>
          </w:p>
          <w:p w14:paraId="18D050B1" w14:textId="77777777" w:rsidR="002D0812" w:rsidRPr="007917D2" w:rsidRDefault="002D0812" w:rsidP="00B60AFE">
            <w:pPr>
              <w:spacing w:after="0" w:line="240" w:lineRule="auto"/>
              <w:rPr>
                <w:rFonts w:ascii="Arial" w:hAnsi="Arial" w:cs="Arial"/>
                <w:b/>
                <w:sz w:val="20"/>
                <w:szCs w:val="20"/>
              </w:rPr>
            </w:pPr>
          </w:p>
          <w:p w14:paraId="68F2F0AE" w14:textId="77777777" w:rsidR="009C2C31" w:rsidRPr="007917D2" w:rsidRDefault="009C2C31" w:rsidP="00B60AFE">
            <w:pPr>
              <w:spacing w:after="0" w:line="240" w:lineRule="auto"/>
              <w:rPr>
                <w:rFonts w:ascii="Arial" w:hAnsi="Arial" w:cs="Arial"/>
                <w:b/>
                <w:sz w:val="20"/>
                <w:szCs w:val="20"/>
              </w:rPr>
            </w:pPr>
            <w:r w:rsidRPr="007917D2">
              <w:rPr>
                <w:rFonts w:ascii="Arial" w:hAnsi="Arial" w:cs="Arial"/>
                <w:b/>
                <w:sz w:val="20"/>
                <w:szCs w:val="20"/>
              </w:rPr>
              <w:t>Facility Name:</w:t>
            </w:r>
          </w:p>
          <w:p w14:paraId="4B0837E0" w14:textId="77777777" w:rsidR="009C2C31" w:rsidRPr="007917D2" w:rsidRDefault="009C2C31" w:rsidP="00B60AFE">
            <w:pPr>
              <w:spacing w:after="0" w:line="240" w:lineRule="auto"/>
              <w:rPr>
                <w:rFonts w:ascii="Arial" w:hAnsi="Arial" w:cs="Arial"/>
                <w:b/>
                <w:sz w:val="20"/>
                <w:szCs w:val="20"/>
              </w:rPr>
            </w:pPr>
          </w:p>
          <w:p w14:paraId="15545F19" w14:textId="77777777" w:rsidR="009C2C31" w:rsidRPr="007917D2" w:rsidRDefault="009C2C31" w:rsidP="00B60AFE">
            <w:pPr>
              <w:spacing w:after="0" w:line="240" w:lineRule="auto"/>
              <w:rPr>
                <w:rFonts w:ascii="Arial" w:hAnsi="Arial" w:cs="Arial"/>
                <w:b/>
                <w:sz w:val="20"/>
                <w:szCs w:val="20"/>
              </w:rPr>
            </w:pPr>
          </w:p>
          <w:p w14:paraId="60D109F0" w14:textId="1DC33B5F" w:rsidR="009C2C31" w:rsidRPr="007917D2" w:rsidRDefault="009C2C31" w:rsidP="00BA0509">
            <w:pPr>
              <w:spacing w:after="0" w:line="240" w:lineRule="auto"/>
              <w:rPr>
                <w:rFonts w:ascii="Arial" w:hAnsi="Arial" w:cs="Arial"/>
                <w:b/>
                <w:sz w:val="20"/>
                <w:szCs w:val="20"/>
              </w:rPr>
            </w:pPr>
            <w:r w:rsidRPr="007917D2">
              <w:rPr>
                <w:rFonts w:ascii="Arial" w:hAnsi="Arial" w:cs="Arial"/>
                <w:b/>
                <w:sz w:val="20"/>
                <w:szCs w:val="20"/>
              </w:rPr>
              <w:t xml:space="preserve">Facility </w:t>
            </w:r>
            <w:r w:rsidR="00BA0509">
              <w:rPr>
                <w:rFonts w:ascii="Arial" w:hAnsi="Arial" w:cs="Arial"/>
                <w:b/>
                <w:sz w:val="20"/>
                <w:szCs w:val="20"/>
              </w:rPr>
              <w:t>N</w:t>
            </w:r>
            <w:r w:rsidRPr="007917D2">
              <w:rPr>
                <w:rFonts w:ascii="Arial" w:hAnsi="Arial" w:cs="Arial"/>
                <w:b/>
                <w:sz w:val="20"/>
                <w:szCs w:val="20"/>
              </w:rPr>
              <w:t>umber:</w:t>
            </w:r>
          </w:p>
        </w:tc>
        <w:tc>
          <w:tcPr>
            <w:tcW w:w="4680" w:type="dxa"/>
            <w:gridSpan w:val="3"/>
          </w:tcPr>
          <w:p w14:paraId="4E771D72" w14:textId="08521606" w:rsidR="009C2C31" w:rsidRPr="007917D2" w:rsidRDefault="00F35256" w:rsidP="001175A1">
            <w:pPr>
              <w:spacing w:after="0" w:line="240" w:lineRule="auto"/>
              <w:rPr>
                <w:rFonts w:ascii="Arial" w:hAnsi="Arial" w:cs="Arial"/>
                <w:b/>
                <w:sz w:val="20"/>
                <w:szCs w:val="20"/>
              </w:rPr>
            </w:pPr>
            <w:r>
              <w:rPr>
                <w:rFonts w:ascii="Arial" w:hAnsi="Arial" w:cs="Arial"/>
                <w:b/>
                <w:sz w:val="20"/>
                <w:szCs w:val="20"/>
              </w:rPr>
              <w:t>Facility’s</w:t>
            </w:r>
            <w:r w:rsidR="00A54850">
              <w:rPr>
                <w:rFonts w:ascii="Arial" w:hAnsi="Arial" w:cs="Arial"/>
                <w:b/>
                <w:sz w:val="20"/>
                <w:szCs w:val="20"/>
              </w:rPr>
              <w:t xml:space="preserve"> </w:t>
            </w:r>
            <w:r w:rsidR="001175A1">
              <w:rPr>
                <w:rFonts w:ascii="Arial" w:hAnsi="Arial" w:cs="Arial"/>
                <w:b/>
                <w:sz w:val="20"/>
                <w:szCs w:val="20"/>
              </w:rPr>
              <w:t xml:space="preserve">Street </w:t>
            </w:r>
            <w:r w:rsidR="009C2C31" w:rsidRPr="007917D2">
              <w:rPr>
                <w:rFonts w:ascii="Arial" w:hAnsi="Arial" w:cs="Arial"/>
                <w:b/>
                <w:sz w:val="20"/>
                <w:szCs w:val="20"/>
              </w:rPr>
              <w:t>Address, City</w:t>
            </w:r>
            <w:r w:rsidR="00BA0509">
              <w:rPr>
                <w:rFonts w:ascii="Arial" w:hAnsi="Arial" w:cs="Arial"/>
                <w:b/>
                <w:sz w:val="20"/>
                <w:szCs w:val="20"/>
              </w:rPr>
              <w:t xml:space="preserve">, </w:t>
            </w:r>
            <w:r w:rsidR="009C2C31" w:rsidRPr="007917D2">
              <w:rPr>
                <w:rFonts w:ascii="Arial" w:hAnsi="Arial" w:cs="Arial"/>
                <w:b/>
                <w:sz w:val="20"/>
                <w:szCs w:val="20"/>
              </w:rPr>
              <w:t>State</w:t>
            </w:r>
            <w:r w:rsidR="001175A1">
              <w:rPr>
                <w:rFonts w:ascii="Arial" w:hAnsi="Arial" w:cs="Arial"/>
                <w:b/>
                <w:sz w:val="20"/>
                <w:szCs w:val="20"/>
              </w:rPr>
              <w:t>, Zip Code</w:t>
            </w:r>
            <w:r w:rsidR="009C2C31" w:rsidRPr="007917D2">
              <w:rPr>
                <w:rFonts w:ascii="Arial" w:hAnsi="Arial" w:cs="Arial"/>
                <w:b/>
                <w:sz w:val="20"/>
                <w:szCs w:val="20"/>
              </w:rPr>
              <w:t>:</w:t>
            </w:r>
          </w:p>
        </w:tc>
      </w:tr>
      <w:tr w:rsidR="001175A1" w:rsidRPr="00F362D6" w14:paraId="35165D39" w14:textId="77777777" w:rsidTr="007917D2">
        <w:trPr>
          <w:trHeight w:val="974"/>
        </w:trPr>
        <w:tc>
          <w:tcPr>
            <w:tcW w:w="2178" w:type="dxa"/>
          </w:tcPr>
          <w:p w14:paraId="140BF68C" w14:textId="692AFFCD" w:rsidR="001175A1" w:rsidRPr="00BA0509" w:rsidRDefault="001175A1" w:rsidP="001175A1">
            <w:pPr>
              <w:spacing w:after="0" w:line="240" w:lineRule="auto"/>
              <w:rPr>
                <w:rFonts w:ascii="Arial" w:hAnsi="Arial" w:cs="Arial"/>
                <w:b/>
                <w:sz w:val="20"/>
                <w:szCs w:val="20"/>
              </w:rPr>
            </w:pPr>
            <w:r w:rsidRPr="007917D2">
              <w:rPr>
                <w:rFonts w:ascii="Arial" w:hAnsi="Arial" w:cs="Arial"/>
                <w:b/>
                <w:sz w:val="20"/>
                <w:szCs w:val="20"/>
              </w:rPr>
              <w:t>UST System Identifier:</w:t>
            </w:r>
          </w:p>
        </w:tc>
        <w:tc>
          <w:tcPr>
            <w:tcW w:w="5040" w:type="dxa"/>
            <w:gridSpan w:val="5"/>
          </w:tcPr>
          <w:p w14:paraId="29FE25D0" w14:textId="4BC34A87" w:rsidR="001175A1" w:rsidRPr="007917D2" w:rsidRDefault="00A54850" w:rsidP="00A54850">
            <w:pPr>
              <w:spacing w:after="0" w:line="240" w:lineRule="auto"/>
              <w:rPr>
                <w:rFonts w:ascii="Arial" w:hAnsi="Arial" w:cs="Arial"/>
                <w:b/>
                <w:sz w:val="20"/>
                <w:szCs w:val="20"/>
              </w:rPr>
            </w:pPr>
            <w:r>
              <w:rPr>
                <w:rFonts w:ascii="Arial" w:hAnsi="Arial" w:cs="Arial"/>
                <w:b/>
                <w:sz w:val="20"/>
                <w:szCs w:val="20"/>
              </w:rPr>
              <w:t xml:space="preserve">Type And Blend Of </w:t>
            </w:r>
            <w:r w:rsidR="001175A1" w:rsidRPr="007917D2">
              <w:rPr>
                <w:rFonts w:ascii="Arial" w:hAnsi="Arial" w:cs="Arial"/>
                <w:b/>
                <w:sz w:val="20"/>
                <w:szCs w:val="20"/>
              </w:rPr>
              <w:t>Regulated Substance:</w:t>
            </w:r>
          </w:p>
        </w:tc>
        <w:tc>
          <w:tcPr>
            <w:tcW w:w="2137" w:type="dxa"/>
          </w:tcPr>
          <w:p w14:paraId="15FD64F2" w14:textId="427A45D0" w:rsidR="001175A1" w:rsidRPr="00BA0509" w:rsidRDefault="001175A1" w:rsidP="001175A1">
            <w:pPr>
              <w:spacing w:after="0" w:line="240" w:lineRule="auto"/>
              <w:rPr>
                <w:rFonts w:ascii="Arial" w:hAnsi="Arial" w:cs="Arial"/>
                <w:b/>
                <w:sz w:val="20"/>
                <w:szCs w:val="20"/>
              </w:rPr>
            </w:pPr>
            <w:r w:rsidRPr="007917D2">
              <w:rPr>
                <w:rFonts w:ascii="Arial" w:hAnsi="Arial" w:cs="Arial"/>
                <w:b/>
                <w:sz w:val="20"/>
                <w:szCs w:val="20"/>
              </w:rPr>
              <w:t xml:space="preserve">UST Capacity </w:t>
            </w:r>
            <w:r>
              <w:rPr>
                <w:rFonts w:ascii="Arial" w:hAnsi="Arial" w:cs="Arial"/>
                <w:b/>
                <w:sz w:val="20"/>
                <w:szCs w:val="20"/>
              </w:rPr>
              <w:t>I</w:t>
            </w:r>
            <w:r w:rsidRPr="007917D2">
              <w:rPr>
                <w:rFonts w:ascii="Arial" w:hAnsi="Arial" w:cs="Arial"/>
                <w:b/>
                <w:sz w:val="20"/>
                <w:szCs w:val="20"/>
              </w:rPr>
              <w:t xml:space="preserve">n </w:t>
            </w:r>
            <w:r>
              <w:rPr>
                <w:rFonts w:ascii="Arial" w:hAnsi="Arial" w:cs="Arial"/>
                <w:b/>
                <w:sz w:val="20"/>
                <w:szCs w:val="20"/>
              </w:rPr>
              <w:t>G</w:t>
            </w:r>
            <w:r w:rsidRPr="007917D2">
              <w:rPr>
                <w:rFonts w:ascii="Arial" w:hAnsi="Arial" w:cs="Arial"/>
                <w:b/>
                <w:sz w:val="20"/>
                <w:szCs w:val="20"/>
              </w:rPr>
              <w:t>allons:</w:t>
            </w:r>
          </w:p>
        </w:tc>
      </w:tr>
      <w:tr w:rsidR="009C2C31" w:rsidRPr="00F362D6" w14:paraId="408049C6" w14:textId="77777777" w:rsidTr="007917D2">
        <w:trPr>
          <w:trHeight w:val="926"/>
        </w:trPr>
        <w:tc>
          <w:tcPr>
            <w:tcW w:w="9355" w:type="dxa"/>
            <w:gridSpan w:val="7"/>
            <w:shd w:val="clear" w:color="auto" w:fill="F2F2F2" w:themeFill="background1" w:themeFillShade="F2"/>
            <w:vAlign w:val="center"/>
          </w:tcPr>
          <w:p w14:paraId="53676451" w14:textId="45E2B56C" w:rsidR="009C2C31" w:rsidRPr="00F362D6" w:rsidRDefault="001175A1" w:rsidP="006D4D23">
            <w:pPr>
              <w:spacing w:after="0" w:line="240" w:lineRule="auto"/>
              <w:rPr>
                <w:rFonts w:ascii="Arial" w:hAnsi="Arial" w:cs="Arial"/>
                <w:sz w:val="20"/>
                <w:szCs w:val="20"/>
              </w:rPr>
            </w:pPr>
            <w:r>
              <w:rPr>
                <w:rFonts w:ascii="Arial" w:hAnsi="Arial" w:cs="Arial"/>
                <w:sz w:val="20"/>
                <w:szCs w:val="20"/>
              </w:rPr>
              <w:t xml:space="preserve">Complete </w:t>
            </w:r>
            <w:r w:rsidR="009C2C31" w:rsidRPr="00F362D6">
              <w:rPr>
                <w:rFonts w:ascii="Arial" w:hAnsi="Arial" w:cs="Arial"/>
                <w:sz w:val="20"/>
                <w:szCs w:val="20"/>
              </w:rPr>
              <w:t xml:space="preserve">the checklist </w:t>
            </w:r>
            <w:r w:rsidR="009C2C31">
              <w:rPr>
                <w:rFonts w:ascii="Arial" w:hAnsi="Arial" w:cs="Arial"/>
                <w:sz w:val="20"/>
                <w:szCs w:val="20"/>
              </w:rPr>
              <w:t>below</w:t>
            </w:r>
            <w:r w:rsidR="009C2C31" w:rsidRPr="00F362D6">
              <w:rPr>
                <w:rFonts w:ascii="Arial" w:hAnsi="Arial" w:cs="Arial"/>
                <w:sz w:val="20"/>
                <w:szCs w:val="20"/>
              </w:rPr>
              <w:t>, listing compatibility determination, method*, and description.</w:t>
            </w:r>
            <w:r>
              <w:rPr>
                <w:rFonts w:ascii="Arial" w:hAnsi="Arial" w:cs="Arial"/>
                <w:sz w:val="20"/>
                <w:szCs w:val="20"/>
              </w:rPr>
              <w:t xml:space="preserve">  </w:t>
            </w:r>
            <w:r>
              <w:rPr>
                <w:rFonts w:ascii="Arial" w:eastAsia="Calibri" w:hAnsi="Arial" w:cs="Arial"/>
                <w:bCs/>
                <w:sz w:val="20"/>
                <w:szCs w:val="20"/>
              </w:rPr>
              <w:t xml:space="preserve">All answers must be Yes and supported with a sufficient description or documentation for your system to </w:t>
            </w:r>
            <w:proofErr w:type="gramStart"/>
            <w:r>
              <w:rPr>
                <w:rFonts w:ascii="Arial" w:eastAsia="Calibri" w:hAnsi="Arial" w:cs="Arial"/>
                <w:bCs/>
                <w:sz w:val="20"/>
                <w:szCs w:val="20"/>
              </w:rPr>
              <w:t>be demonstrated</w:t>
            </w:r>
            <w:proofErr w:type="gramEnd"/>
            <w:r>
              <w:rPr>
                <w:rFonts w:ascii="Arial" w:eastAsia="Calibri" w:hAnsi="Arial" w:cs="Arial"/>
                <w:bCs/>
                <w:sz w:val="20"/>
                <w:szCs w:val="20"/>
              </w:rPr>
              <w:t xml:space="preserve"> compatible with the biofuel.</w:t>
            </w:r>
          </w:p>
        </w:tc>
      </w:tr>
      <w:tr w:rsidR="009C2C31" w:rsidRPr="00F45A8D" w14:paraId="317CCDAF" w14:textId="77777777" w:rsidTr="007917D2">
        <w:trPr>
          <w:trHeight w:val="746"/>
          <w:tblHeader/>
        </w:trPr>
        <w:tc>
          <w:tcPr>
            <w:tcW w:w="2178" w:type="dxa"/>
            <w:vAlign w:val="center"/>
          </w:tcPr>
          <w:p w14:paraId="061F6895" w14:textId="77777777" w:rsidR="009C2C31" w:rsidRPr="00F362D6" w:rsidRDefault="009C2C31" w:rsidP="00B60AFE">
            <w:pPr>
              <w:spacing w:after="0" w:line="240" w:lineRule="auto"/>
              <w:jc w:val="center"/>
              <w:rPr>
                <w:rFonts w:ascii="Arial" w:hAnsi="Arial" w:cs="Arial"/>
                <w:b/>
                <w:sz w:val="20"/>
                <w:szCs w:val="20"/>
              </w:rPr>
            </w:pPr>
            <w:r w:rsidRPr="00F362D6">
              <w:rPr>
                <w:rFonts w:ascii="Arial" w:hAnsi="Arial" w:cs="Arial"/>
                <w:b/>
                <w:sz w:val="20"/>
                <w:szCs w:val="20"/>
              </w:rPr>
              <w:t>UST System Components</w:t>
            </w:r>
          </w:p>
        </w:tc>
        <w:tc>
          <w:tcPr>
            <w:tcW w:w="2047" w:type="dxa"/>
            <w:gridSpan w:val="2"/>
            <w:vAlign w:val="center"/>
          </w:tcPr>
          <w:p w14:paraId="7DFBDA04" w14:textId="031F668D" w:rsidR="009C2C31" w:rsidRPr="00F362D6" w:rsidRDefault="009C2C31" w:rsidP="006D4D23">
            <w:pPr>
              <w:spacing w:after="0" w:line="240" w:lineRule="auto"/>
              <w:jc w:val="center"/>
              <w:rPr>
                <w:rFonts w:ascii="Arial" w:hAnsi="Arial" w:cs="Arial"/>
                <w:b/>
                <w:sz w:val="20"/>
                <w:szCs w:val="20"/>
              </w:rPr>
            </w:pPr>
            <w:r>
              <w:rPr>
                <w:rFonts w:ascii="Arial" w:hAnsi="Arial" w:cs="Arial"/>
                <w:b/>
                <w:sz w:val="20"/>
                <w:szCs w:val="20"/>
              </w:rPr>
              <w:t xml:space="preserve">Documentation Demonstrating Compatibility </w:t>
            </w:r>
            <w:r w:rsidR="006D4D23">
              <w:rPr>
                <w:rFonts w:ascii="Arial" w:hAnsi="Arial" w:cs="Arial"/>
                <w:b/>
                <w:sz w:val="20"/>
                <w:szCs w:val="20"/>
              </w:rPr>
              <w:t>W</w:t>
            </w:r>
            <w:r>
              <w:rPr>
                <w:rFonts w:ascii="Arial" w:hAnsi="Arial" w:cs="Arial"/>
                <w:b/>
                <w:sz w:val="20"/>
                <w:szCs w:val="20"/>
              </w:rPr>
              <w:t xml:space="preserve">ith </w:t>
            </w:r>
            <w:r w:rsidR="006D4D23">
              <w:rPr>
                <w:rFonts w:ascii="Arial" w:hAnsi="Arial" w:cs="Arial"/>
                <w:b/>
                <w:sz w:val="20"/>
                <w:szCs w:val="20"/>
              </w:rPr>
              <w:t>T</w:t>
            </w:r>
            <w:r>
              <w:rPr>
                <w:rFonts w:ascii="Arial" w:hAnsi="Arial" w:cs="Arial"/>
                <w:b/>
                <w:sz w:val="20"/>
                <w:szCs w:val="20"/>
              </w:rPr>
              <w:t xml:space="preserve">he Substance Listed </w:t>
            </w:r>
            <w:proofErr w:type="gramStart"/>
            <w:r>
              <w:rPr>
                <w:rFonts w:ascii="Arial" w:hAnsi="Arial" w:cs="Arial"/>
                <w:b/>
                <w:sz w:val="20"/>
                <w:szCs w:val="20"/>
              </w:rPr>
              <w:t>Above?</w:t>
            </w:r>
            <w:proofErr w:type="gramEnd"/>
          </w:p>
        </w:tc>
        <w:tc>
          <w:tcPr>
            <w:tcW w:w="1013" w:type="dxa"/>
            <w:gridSpan w:val="2"/>
            <w:vAlign w:val="center"/>
          </w:tcPr>
          <w:p w14:paraId="41E7CD01" w14:textId="1098E923" w:rsidR="009C2C31" w:rsidRPr="00F362D6" w:rsidRDefault="009C2C31" w:rsidP="006D4D23">
            <w:pPr>
              <w:spacing w:after="0" w:line="240" w:lineRule="auto"/>
              <w:jc w:val="center"/>
              <w:rPr>
                <w:rFonts w:ascii="Arial" w:hAnsi="Arial" w:cs="Arial"/>
                <w:b/>
                <w:sz w:val="20"/>
                <w:szCs w:val="20"/>
              </w:rPr>
            </w:pPr>
            <w:r w:rsidRPr="00F362D6">
              <w:rPr>
                <w:rFonts w:ascii="Arial" w:hAnsi="Arial" w:cs="Arial"/>
                <w:b/>
                <w:sz w:val="20"/>
                <w:szCs w:val="20"/>
              </w:rPr>
              <w:t>Method</w:t>
            </w:r>
            <w:r w:rsidR="006D4D23">
              <w:rPr>
                <w:rFonts w:ascii="Arial" w:hAnsi="Arial" w:cs="Arial"/>
                <w:b/>
                <w:sz w:val="20"/>
                <w:szCs w:val="20"/>
              </w:rPr>
              <w:t>*</w:t>
            </w:r>
            <w:r w:rsidRPr="00F362D6">
              <w:rPr>
                <w:rFonts w:ascii="Arial" w:hAnsi="Arial" w:cs="Arial"/>
                <w:b/>
                <w:sz w:val="20"/>
                <w:szCs w:val="20"/>
              </w:rPr>
              <w:t xml:space="preserve"> A, B, </w:t>
            </w:r>
            <w:r w:rsidR="006D4D23">
              <w:rPr>
                <w:rFonts w:ascii="Arial" w:hAnsi="Arial" w:cs="Arial"/>
                <w:b/>
                <w:sz w:val="20"/>
                <w:szCs w:val="20"/>
              </w:rPr>
              <w:t>O</w:t>
            </w:r>
            <w:r w:rsidRPr="00F362D6">
              <w:rPr>
                <w:rFonts w:ascii="Arial" w:hAnsi="Arial" w:cs="Arial"/>
                <w:b/>
                <w:sz w:val="20"/>
                <w:szCs w:val="20"/>
              </w:rPr>
              <w:t>r C</w:t>
            </w:r>
          </w:p>
        </w:tc>
        <w:tc>
          <w:tcPr>
            <w:tcW w:w="4117" w:type="dxa"/>
            <w:gridSpan w:val="2"/>
            <w:vAlign w:val="center"/>
          </w:tcPr>
          <w:p w14:paraId="74B07B72" w14:textId="21600BF1" w:rsidR="009C2C31" w:rsidRPr="00F362D6" w:rsidRDefault="00A12382" w:rsidP="006D4D23">
            <w:pPr>
              <w:spacing w:after="0" w:line="240" w:lineRule="auto"/>
              <w:jc w:val="center"/>
              <w:rPr>
                <w:rFonts w:ascii="Arial" w:hAnsi="Arial" w:cs="Arial"/>
                <w:b/>
                <w:sz w:val="20"/>
                <w:szCs w:val="20"/>
              </w:rPr>
            </w:pPr>
            <w:r w:rsidRPr="003F6323">
              <w:rPr>
                <w:rFonts w:ascii="Arial" w:eastAsia="Calibri" w:hAnsi="Arial" w:cs="Arial"/>
                <w:b/>
                <w:sz w:val="20"/>
                <w:szCs w:val="20"/>
              </w:rPr>
              <w:t xml:space="preserve">Description </w:t>
            </w:r>
            <w:r w:rsidR="006D4D23">
              <w:rPr>
                <w:rFonts w:ascii="Arial" w:eastAsia="Calibri" w:hAnsi="Arial" w:cs="Arial"/>
                <w:b/>
                <w:sz w:val="20"/>
                <w:szCs w:val="20"/>
              </w:rPr>
              <w:t>O</w:t>
            </w:r>
            <w:r w:rsidRPr="003F6323">
              <w:rPr>
                <w:rFonts w:ascii="Arial" w:eastAsia="Calibri" w:hAnsi="Arial" w:cs="Arial"/>
                <w:b/>
                <w:sz w:val="20"/>
                <w:szCs w:val="20"/>
              </w:rPr>
              <w:t>f Component Type</w:t>
            </w:r>
            <w:r>
              <w:rPr>
                <w:rFonts w:ascii="Arial" w:eastAsia="Calibri" w:hAnsi="Arial" w:cs="Arial"/>
                <w:b/>
                <w:sz w:val="20"/>
                <w:szCs w:val="20"/>
              </w:rPr>
              <w:t>, Model Number,</w:t>
            </w:r>
            <w:r w:rsidRPr="003F6323">
              <w:rPr>
                <w:rFonts w:ascii="Arial" w:eastAsia="Calibri" w:hAnsi="Arial" w:cs="Arial"/>
                <w:b/>
                <w:sz w:val="20"/>
                <w:szCs w:val="20"/>
              </w:rPr>
              <w:t xml:space="preserve"> </w:t>
            </w:r>
            <w:r w:rsidR="006D4D23">
              <w:rPr>
                <w:rFonts w:ascii="Arial" w:eastAsia="Calibri" w:hAnsi="Arial" w:cs="Arial"/>
                <w:b/>
                <w:sz w:val="20"/>
                <w:szCs w:val="20"/>
              </w:rPr>
              <w:t>A</w:t>
            </w:r>
            <w:r w:rsidRPr="003F6323">
              <w:rPr>
                <w:rFonts w:ascii="Arial" w:eastAsia="Calibri" w:hAnsi="Arial" w:cs="Arial"/>
                <w:b/>
                <w:sz w:val="20"/>
                <w:szCs w:val="20"/>
              </w:rPr>
              <w:t xml:space="preserve">nd </w:t>
            </w:r>
            <w:r>
              <w:rPr>
                <w:rFonts w:ascii="Arial" w:eastAsia="Calibri" w:hAnsi="Arial" w:cs="Arial"/>
                <w:b/>
                <w:sz w:val="20"/>
                <w:szCs w:val="20"/>
              </w:rPr>
              <w:t xml:space="preserve">National Laboratory Certification, </w:t>
            </w:r>
            <w:r w:rsidRPr="003F6323">
              <w:rPr>
                <w:rFonts w:ascii="Arial" w:eastAsia="Calibri" w:hAnsi="Arial" w:cs="Arial"/>
                <w:b/>
                <w:sz w:val="20"/>
                <w:szCs w:val="20"/>
              </w:rPr>
              <w:t xml:space="preserve">Listing </w:t>
            </w:r>
            <w:r w:rsidR="006D4D23">
              <w:rPr>
                <w:rFonts w:ascii="Arial" w:eastAsia="Calibri" w:hAnsi="Arial" w:cs="Arial"/>
                <w:b/>
                <w:sz w:val="20"/>
                <w:szCs w:val="20"/>
              </w:rPr>
              <w:t>O</w:t>
            </w:r>
            <w:r>
              <w:rPr>
                <w:rFonts w:ascii="Arial" w:eastAsia="Calibri" w:hAnsi="Arial" w:cs="Arial"/>
                <w:b/>
                <w:sz w:val="20"/>
                <w:szCs w:val="20"/>
              </w:rPr>
              <w:t>r Manufacturer Approval</w:t>
            </w:r>
          </w:p>
        </w:tc>
      </w:tr>
      <w:tr w:rsidR="009C2C31" w:rsidRPr="00F45A8D" w14:paraId="1BA76E5E" w14:textId="77777777" w:rsidTr="007917D2">
        <w:trPr>
          <w:trHeight w:val="1880"/>
        </w:trPr>
        <w:tc>
          <w:tcPr>
            <w:tcW w:w="2178" w:type="dxa"/>
            <w:vAlign w:val="center"/>
          </w:tcPr>
          <w:p w14:paraId="1BEB836D"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Tank</w:t>
            </w:r>
          </w:p>
        </w:tc>
        <w:tc>
          <w:tcPr>
            <w:tcW w:w="990" w:type="dxa"/>
            <w:vAlign w:val="center"/>
          </w:tcPr>
          <w:p w14:paraId="351D9FB3"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4C846B38"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0F123157"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47FBA2F5" w14:textId="77777777" w:rsidR="009C2C31" w:rsidRPr="00F362D6" w:rsidRDefault="009C2C31" w:rsidP="00B60AFE">
            <w:pPr>
              <w:spacing w:after="0" w:line="240" w:lineRule="auto"/>
              <w:rPr>
                <w:rFonts w:ascii="Arial" w:hAnsi="Arial" w:cs="Arial"/>
                <w:sz w:val="20"/>
                <w:szCs w:val="20"/>
              </w:rPr>
            </w:pPr>
          </w:p>
        </w:tc>
      </w:tr>
      <w:tr w:rsidR="009C2C31" w:rsidRPr="00F45A8D" w14:paraId="091B67BF" w14:textId="77777777" w:rsidTr="007917D2">
        <w:trPr>
          <w:trHeight w:val="1610"/>
        </w:trPr>
        <w:tc>
          <w:tcPr>
            <w:tcW w:w="2178" w:type="dxa"/>
            <w:vAlign w:val="center"/>
          </w:tcPr>
          <w:p w14:paraId="0141CC11"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Piping</w:t>
            </w:r>
          </w:p>
        </w:tc>
        <w:tc>
          <w:tcPr>
            <w:tcW w:w="990" w:type="dxa"/>
            <w:vAlign w:val="center"/>
          </w:tcPr>
          <w:p w14:paraId="543E5954"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76F5CB59"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4E8706D9"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2D1E93DE" w14:textId="77777777" w:rsidR="009C2C31" w:rsidRPr="00F362D6" w:rsidRDefault="009C2C31" w:rsidP="00B60AFE">
            <w:pPr>
              <w:spacing w:after="0" w:line="240" w:lineRule="auto"/>
              <w:rPr>
                <w:rFonts w:ascii="Arial" w:hAnsi="Arial" w:cs="Arial"/>
                <w:sz w:val="20"/>
                <w:szCs w:val="20"/>
              </w:rPr>
            </w:pPr>
          </w:p>
        </w:tc>
      </w:tr>
      <w:tr w:rsidR="009C2C31" w:rsidRPr="00F45A8D" w14:paraId="02BBA423" w14:textId="77777777" w:rsidTr="007917D2">
        <w:trPr>
          <w:trHeight w:val="1610"/>
        </w:trPr>
        <w:tc>
          <w:tcPr>
            <w:tcW w:w="2178" w:type="dxa"/>
            <w:vAlign w:val="center"/>
          </w:tcPr>
          <w:p w14:paraId="7B67B16C"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Containment Sumps</w:t>
            </w:r>
          </w:p>
        </w:tc>
        <w:tc>
          <w:tcPr>
            <w:tcW w:w="990" w:type="dxa"/>
            <w:vAlign w:val="center"/>
          </w:tcPr>
          <w:p w14:paraId="540E6E6D"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48AF1E8B"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01339743"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333E93DF" w14:textId="77777777" w:rsidR="009C2C31" w:rsidRPr="00F362D6" w:rsidRDefault="009C2C31" w:rsidP="00B60AFE">
            <w:pPr>
              <w:spacing w:after="0" w:line="240" w:lineRule="auto"/>
              <w:rPr>
                <w:rFonts w:ascii="Arial" w:hAnsi="Arial" w:cs="Arial"/>
                <w:sz w:val="20"/>
                <w:szCs w:val="20"/>
              </w:rPr>
            </w:pPr>
          </w:p>
        </w:tc>
      </w:tr>
      <w:tr w:rsidR="009C2C31" w:rsidRPr="00F45A8D" w14:paraId="09786552" w14:textId="77777777" w:rsidTr="007917D2">
        <w:trPr>
          <w:trHeight w:val="1502"/>
        </w:trPr>
        <w:tc>
          <w:tcPr>
            <w:tcW w:w="2178" w:type="dxa"/>
            <w:vAlign w:val="center"/>
          </w:tcPr>
          <w:p w14:paraId="739494B0"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lastRenderedPageBreak/>
              <w:t>Pumping Equipment</w:t>
            </w:r>
          </w:p>
        </w:tc>
        <w:tc>
          <w:tcPr>
            <w:tcW w:w="990" w:type="dxa"/>
            <w:vAlign w:val="center"/>
          </w:tcPr>
          <w:p w14:paraId="26190E74"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2A4C374F"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48F289E5"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1BA0F8E0" w14:textId="77777777" w:rsidR="009C2C31" w:rsidRPr="00F362D6" w:rsidRDefault="009C2C31" w:rsidP="00B60AFE">
            <w:pPr>
              <w:spacing w:after="0" w:line="240" w:lineRule="auto"/>
              <w:rPr>
                <w:rFonts w:ascii="Arial" w:hAnsi="Arial" w:cs="Arial"/>
                <w:sz w:val="20"/>
                <w:szCs w:val="20"/>
              </w:rPr>
            </w:pPr>
          </w:p>
        </w:tc>
      </w:tr>
      <w:tr w:rsidR="009C2C31" w:rsidRPr="00F45A8D" w14:paraId="3408AB65" w14:textId="77777777" w:rsidTr="007917D2">
        <w:trPr>
          <w:trHeight w:val="1520"/>
        </w:trPr>
        <w:tc>
          <w:tcPr>
            <w:tcW w:w="2178" w:type="dxa"/>
            <w:vAlign w:val="center"/>
          </w:tcPr>
          <w:p w14:paraId="6AD3BA40"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Release Detection Equipment</w:t>
            </w:r>
          </w:p>
        </w:tc>
        <w:tc>
          <w:tcPr>
            <w:tcW w:w="990" w:type="dxa"/>
            <w:vAlign w:val="center"/>
          </w:tcPr>
          <w:p w14:paraId="579D23AF"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426EC2EC"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2E38A31D"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4DD65F09" w14:textId="77777777" w:rsidR="009C2C31" w:rsidRPr="00F362D6" w:rsidRDefault="009C2C31" w:rsidP="00B60AFE">
            <w:pPr>
              <w:spacing w:after="0" w:line="240" w:lineRule="auto"/>
              <w:rPr>
                <w:rFonts w:ascii="Arial" w:hAnsi="Arial" w:cs="Arial"/>
                <w:sz w:val="20"/>
                <w:szCs w:val="20"/>
              </w:rPr>
            </w:pPr>
          </w:p>
        </w:tc>
      </w:tr>
      <w:tr w:rsidR="009C2C31" w:rsidRPr="00F45A8D" w14:paraId="6EDEA4C8" w14:textId="77777777" w:rsidTr="007917D2">
        <w:trPr>
          <w:trHeight w:val="1610"/>
        </w:trPr>
        <w:tc>
          <w:tcPr>
            <w:tcW w:w="2178" w:type="dxa"/>
            <w:vAlign w:val="center"/>
          </w:tcPr>
          <w:p w14:paraId="4BA41456"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 xml:space="preserve">Spill Equipment </w:t>
            </w:r>
          </w:p>
        </w:tc>
        <w:tc>
          <w:tcPr>
            <w:tcW w:w="990" w:type="dxa"/>
            <w:vAlign w:val="center"/>
          </w:tcPr>
          <w:p w14:paraId="70AD0E7E"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3A11DD27"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5A5DF1DD"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61149D2D" w14:textId="77777777" w:rsidR="009C2C31" w:rsidRPr="00F362D6" w:rsidRDefault="009C2C31" w:rsidP="00B60AFE">
            <w:pPr>
              <w:spacing w:after="0" w:line="240" w:lineRule="auto"/>
              <w:rPr>
                <w:rFonts w:ascii="Arial" w:hAnsi="Arial" w:cs="Arial"/>
                <w:sz w:val="20"/>
                <w:szCs w:val="20"/>
              </w:rPr>
            </w:pPr>
          </w:p>
        </w:tc>
      </w:tr>
      <w:tr w:rsidR="009C2C31" w:rsidRPr="00F45A8D" w14:paraId="04E9CC4B" w14:textId="77777777" w:rsidTr="007917D2">
        <w:trPr>
          <w:trHeight w:val="1700"/>
        </w:trPr>
        <w:tc>
          <w:tcPr>
            <w:tcW w:w="2178" w:type="dxa"/>
            <w:vAlign w:val="center"/>
          </w:tcPr>
          <w:p w14:paraId="6E6479E6" w14:textId="77777777" w:rsidR="009C2C31" w:rsidRPr="00F362D6" w:rsidRDefault="009C2C31" w:rsidP="00B60AFE">
            <w:pPr>
              <w:spacing w:after="0" w:line="240" w:lineRule="auto"/>
              <w:rPr>
                <w:rFonts w:ascii="Arial" w:hAnsi="Arial" w:cs="Arial"/>
                <w:b/>
                <w:sz w:val="20"/>
                <w:szCs w:val="20"/>
              </w:rPr>
            </w:pPr>
            <w:r w:rsidRPr="00F362D6">
              <w:rPr>
                <w:rFonts w:ascii="Arial" w:hAnsi="Arial" w:cs="Arial"/>
                <w:b/>
                <w:sz w:val="20"/>
                <w:szCs w:val="20"/>
              </w:rPr>
              <w:t>Overfill Prevention Equipment</w:t>
            </w:r>
          </w:p>
        </w:tc>
        <w:tc>
          <w:tcPr>
            <w:tcW w:w="990" w:type="dxa"/>
            <w:vAlign w:val="center"/>
          </w:tcPr>
          <w:p w14:paraId="1FA56677"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No</w:t>
            </w:r>
          </w:p>
        </w:tc>
        <w:tc>
          <w:tcPr>
            <w:tcW w:w="1057" w:type="dxa"/>
            <w:vAlign w:val="center"/>
          </w:tcPr>
          <w:p w14:paraId="2758AB17" w14:textId="77777777" w:rsidR="009C2C31" w:rsidRPr="00F362D6" w:rsidRDefault="009C2C31" w:rsidP="00B60AFE">
            <w:pPr>
              <w:spacing w:after="0" w:line="240" w:lineRule="auto"/>
              <w:jc w:val="center"/>
              <w:rPr>
                <w:rFonts w:ascii="Arial" w:hAnsi="Arial" w:cs="Arial"/>
                <w:sz w:val="20"/>
                <w:szCs w:val="20"/>
              </w:rPr>
            </w:pPr>
            <w:r w:rsidRPr="00F362D6">
              <w:rPr>
                <w:rFonts w:ascii="Arial" w:hAnsi="Arial" w:cs="Arial"/>
                <w:sz w:val="20"/>
                <w:szCs w:val="20"/>
              </w:rPr>
              <w:t>Yes</w:t>
            </w:r>
          </w:p>
        </w:tc>
        <w:tc>
          <w:tcPr>
            <w:tcW w:w="1013" w:type="dxa"/>
            <w:gridSpan w:val="2"/>
            <w:vAlign w:val="center"/>
          </w:tcPr>
          <w:p w14:paraId="0FA84C41" w14:textId="77777777" w:rsidR="009C2C31" w:rsidRPr="00F362D6" w:rsidRDefault="009C2C31" w:rsidP="00B60AFE">
            <w:pPr>
              <w:spacing w:after="0" w:line="240" w:lineRule="auto"/>
              <w:rPr>
                <w:rFonts w:ascii="Arial" w:hAnsi="Arial" w:cs="Arial"/>
                <w:sz w:val="20"/>
                <w:szCs w:val="20"/>
              </w:rPr>
            </w:pPr>
          </w:p>
        </w:tc>
        <w:tc>
          <w:tcPr>
            <w:tcW w:w="4117" w:type="dxa"/>
            <w:gridSpan w:val="2"/>
            <w:vAlign w:val="center"/>
          </w:tcPr>
          <w:p w14:paraId="4682043F" w14:textId="77777777" w:rsidR="009C2C31" w:rsidRPr="00F362D6" w:rsidRDefault="009C2C31" w:rsidP="00B60AFE">
            <w:pPr>
              <w:spacing w:after="0" w:line="240" w:lineRule="auto"/>
              <w:rPr>
                <w:rFonts w:ascii="Arial" w:hAnsi="Arial" w:cs="Arial"/>
                <w:sz w:val="20"/>
                <w:szCs w:val="20"/>
              </w:rPr>
            </w:pPr>
          </w:p>
        </w:tc>
      </w:tr>
      <w:tr w:rsidR="009C2C31" w:rsidRPr="00F45A8D" w14:paraId="49CB5A61" w14:textId="77777777" w:rsidTr="007917D2">
        <w:trPr>
          <w:trHeight w:val="6938"/>
        </w:trPr>
        <w:tc>
          <w:tcPr>
            <w:tcW w:w="9355" w:type="dxa"/>
            <w:gridSpan w:val="7"/>
            <w:vAlign w:val="center"/>
          </w:tcPr>
          <w:p w14:paraId="184EFFD6" w14:textId="77777777" w:rsidR="009C2C31" w:rsidRPr="00F362D6" w:rsidRDefault="009C2C31" w:rsidP="00B60AFE">
            <w:pPr>
              <w:spacing w:after="0" w:line="240" w:lineRule="auto"/>
              <w:rPr>
                <w:rFonts w:ascii="Arial" w:hAnsi="Arial" w:cs="Arial"/>
                <w:sz w:val="20"/>
                <w:szCs w:val="20"/>
              </w:rPr>
            </w:pPr>
            <w:r w:rsidRPr="00F362D6">
              <w:rPr>
                <w:rFonts w:ascii="Arial" w:hAnsi="Arial" w:cs="Arial"/>
                <w:sz w:val="20"/>
                <w:szCs w:val="20"/>
              </w:rPr>
              <w:t xml:space="preserve">*Methods: </w:t>
            </w:r>
          </w:p>
          <w:p w14:paraId="29B97D20" w14:textId="77777777" w:rsidR="009C2C31" w:rsidRPr="00F362D6" w:rsidRDefault="009C2C31" w:rsidP="00B60AFE">
            <w:pPr>
              <w:spacing w:after="0" w:line="240" w:lineRule="auto"/>
              <w:rPr>
                <w:rFonts w:ascii="Arial" w:hAnsi="Arial" w:cs="Arial"/>
                <w:sz w:val="20"/>
                <w:szCs w:val="20"/>
              </w:rPr>
            </w:pPr>
          </w:p>
          <w:p w14:paraId="4C01F9EF" w14:textId="2B005562" w:rsidR="009C2C31" w:rsidRPr="00F362D6" w:rsidRDefault="009C2C31" w:rsidP="00B60AFE">
            <w:pPr>
              <w:spacing w:after="0" w:line="240" w:lineRule="auto"/>
              <w:rPr>
                <w:rFonts w:ascii="Arial" w:hAnsi="Arial" w:cs="Arial"/>
                <w:sz w:val="20"/>
                <w:szCs w:val="20"/>
              </w:rPr>
            </w:pPr>
            <w:r w:rsidRPr="00F362D6">
              <w:rPr>
                <w:rFonts w:ascii="Arial" w:hAnsi="Arial" w:cs="Arial"/>
                <w:sz w:val="20"/>
                <w:szCs w:val="20"/>
              </w:rPr>
              <w:t>A: Certification or listing of UST system equipment or components by a nationally recognized, independent testing laboratory for use with the regulate</w:t>
            </w:r>
            <w:r w:rsidR="00AE3A49">
              <w:rPr>
                <w:rFonts w:ascii="Arial" w:hAnsi="Arial" w:cs="Arial"/>
                <w:sz w:val="20"/>
                <w:szCs w:val="20"/>
              </w:rPr>
              <w:t>d</w:t>
            </w:r>
            <w:r w:rsidRPr="00F362D6">
              <w:rPr>
                <w:rFonts w:ascii="Arial" w:hAnsi="Arial" w:cs="Arial"/>
                <w:sz w:val="20"/>
                <w:szCs w:val="20"/>
              </w:rPr>
              <w:t xml:space="preserve"> substance stored</w:t>
            </w:r>
          </w:p>
          <w:p w14:paraId="02DE2057" w14:textId="77777777" w:rsidR="009C2C31" w:rsidRPr="00F362D6" w:rsidRDefault="009C2C31" w:rsidP="00B60AFE">
            <w:pPr>
              <w:spacing w:after="0" w:line="240" w:lineRule="auto"/>
              <w:rPr>
                <w:rFonts w:ascii="Arial" w:hAnsi="Arial" w:cs="Arial"/>
                <w:sz w:val="20"/>
                <w:szCs w:val="20"/>
              </w:rPr>
            </w:pPr>
          </w:p>
          <w:p w14:paraId="1E8B6D45" w14:textId="77777777" w:rsidR="009C2C31" w:rsidRPr="00F362D6" w:rsidRDefault="009C2C31" w:rsidP="00B60AFE">
            <w:pPr>
              <w:spacing w:after="0" w:line="240" w:lineRule="auto"/>
              <w:rPr>
                <w:rFonts w:ascii="Arial" w:hAnsi="Arial" w:cs="Arial"/>
                <w:sz w:val="20"/>
                <w:szCs w:val="20"/>
              </w:rPr>
            </w:pPr>
            <w:proofErr w:type="gramStart"/>
            <w:r w:rsidRPr="00F362D6">
              <w:rPr>
                <w:rFonts w:ascii="Arial" w:hAnsi="Arial" w:cs="Arial"/>
                <w:sz w:val="20"/>
                <w:szCs w:val="20"/>
              </w:rPr>
              <w:t>B: Equipment or manufacturer approval.</w:t>
            </w:r>
            <w:proofErr w:type="gramEnd"/>
            <w:r w:rsidRPr="00F362D6">
              <w:rPr>
                <w:rFonts w:ascii="Arial" w:hAnsi="Arial" w:cs="Arial"/>
                <w:sz w:val="20"/>
                <w:szCs w:val="20"/>
              </w:rPr>
              <w:t xml:space="preserve">  The manufacturer’s approval must be in writing, indicate an affirmative statement of compatibility, specify the range of biofuel blends the component is compatible with, and be from the equipment or component manufacturer</w:t>
            </w:r>
          </w:p>
          <w:p w14:paraId="65EBA45E" w14:textId="77777777" w:rsidR="009C2C31" w:rsidRPr="00F362D6" w:rsidRDefault="009C2C31" w:rsidP="00B60AFE">
            <w:pPr>
              <w:spacing w:after="0" w:line="240" w:lineRule="auto"/>
              <w:rPr>
                <w:rFonts w:ascii="Arial" w:hAnsi="Arial" w:cs="Arial"/>
                <w:sz w:val="20"/>
                <w:szCs w:val="20"/>
              </w:rPr>
            </w:pPr>
          </w:p>
          <w:p w14:paraId="1C0D92C0" w14:textId="77767B8E" w:rsidR="009C2C31" w:rsidRPr="00F362D6" w:rsidRDefault="009C2C31" w:rsidP="00B60AFE">
            <w:pPr>
              <w:spacing w:after="0" w:line="240" w:lineRule="auto"/>
              <w:rPr>
                <w:rFonts w:ascii="Arial" w:hAnsi="Arial" w:cs="Arial"/>
                <w:sz w:val="20"/>
                <w:szCs w:val="20"/>
              </w:rPr>
            </w:pPr>
            <w:r w:rsidRPr="00F362D6">
              <w:rPr>
                <w:rFonts w:ascii="Arial" w:hAnsi="Arial" w:cs="Arial"/>
                <w:sz w:val="20"/>
                <w:szCs w:val="20"/>
              </w:rPr>
              <w:t xml:space="preserve">C: Use another option determined by </w:t>
            </w:r>
            <w:r w:rsidR="00AE3A49">
              <w:rPr>
                <w:rFonts w:ascii="Arial" w:hAnsi="Arial" w:cs="Arial"/>
                <w:sz w:val="20"/>
                <w:szCs w:val="20"/>
              </w:rPr>
              <w:t>your</w:t>
            </w:r>
            <w:r w:rsidR="00AE3A49" w:rsidRPr="00F362D6">
              <w:rPr>
                <w:rFonts w:ascii="Arial" w:hAnsi="Arial" w:cs="Arial"/>
                <w:sz w:val="20"/>
                <w:szCs w:val="20"/>
              </w:rPr>
              <w:t xml:space="preserve"> </w:t>
            </w:r>
            <w:r w:rsidRPr="00F362D6">
              <w:rPr>
                <w:rFonts w:ascii="Arial" w:hAnsi="Arial" w:cs="Arial"/>
                <w:sz w:val="20"/>
                <w:szCs w:val="20"/>
              </w:rPr>
              <w:t>implementing agency to be no less protective of human health and the</w:t>
            </w:r>
            <w:r>
              <w:rPr>
                <w:rFonts w:ascii="Arial" w:hAnsi="Arial" w:cs="Arial"/>
                <w:sz w:val="20"/>
                <w:szCs w:val="20"/>
              </w:rPr>
              <w:t xml:space="preserve"> environment than </w:t>
            </w:r>
            <w:r w:rsidR="00A54850">
              <w:rPr>
                <w:rFonts w:ascii="Arial" w:hAnsi="Arial" w:cs="Arial"/>
                <w:sz w:val="20"/>
                <w:szCs w:val="20"/>
              </w:rPr>
              <w:t xml:space="preserve">methods </w:t>
            </w:r>
            <w:r>
              <w:rPr>
                <w:rFonts w:ascii="Arial" w:hAnsi="Arial" w:cs="Arial"/>
                <w:sz w:val="20"/>
                <w:szCs w:val="20"/>
              </w:rPr>
              <w:t>A or B</w:t>
            </w:r>
            <w:r w:rsidRPr="00F362D6">
              <w:rPr>
                <w:rFonts w:ascii="Arial" w:hAnsi="Arial" w:cs="Arial"/>
                <w:sz w:val="20"/>
                <w:szCs w:val="20"/>
              </w:rPr>
              <w:t xml:space="preserve">.  If using C, </w:t>
            </w:r>
            <w:r w:rsidR="00A12382">
              <w:rPr>
                <w:rFonts w:ascii="Arial" w:hAnsi="Arial" w:cs="Arial"/>
                <w:sz w:val="20"/>
                <w:szCs w:val="20"/>
              </w:rPr>
              <w:t xml:space="preserve">list your implementing agency and </w:t>
            </w:r>
            <w:r w:rsidR="00AE3A49">
              <w:rPr>
                <w:rFonts w:ascii="Arial" w:hAnsi="Arial" w:cs="Arial"/>
                <w:sz w:val="20"/>
                <w:szCs w:val="20"/>
              </w:rPr>
              <w:t xml:space="preserve">immediately below </w:t>
            </w:r>
            <w:r w:rsidRPr="00F362D6">
              <w:rPr>
                <w:rFonts w:ascii="Arial" w:hAnsi="Arial" w:cs="Arial"/>
                <w:sz w:val="20"/>
                <w:szCs w:val="20"/>
              </w:rPr>
              <w:t>describe t</w:t>
            </w:r>
            <w:r w:rsidR="00A12382">
              <w:rPr>
                <w:rFonts w:ascii="Arial" w:hAnsi="Arial" w:cs="Arial"/>
                <w:sz w:val="20"/>
                <w:szCs w:val="20"/>
              </w:rPr>
              <w:t>he approved alternative</w:t>
            </w:r>
            <w:r w:rsidRPr="00F362D6">
              <w:rPr>
                <w:rFonts w:ascii="Arial" w:hAnsi="Arial" w:cs="Arial"/>
                <w:sz w:val="20"/>
                <w:szCs w:val="20"/>
              </w:rPr>
              <w:t xml:space="preserve"> method</w:t>
            </w:r>
            <w:r w:rsidR="00A12382">
              <w:rPr>
                <w:rFonts w:ascii="Arial" w:hAnsi="Arial" w:cs="Arial"/>
                <w:sz w:val="20"/>
                <w:szCs w:val="20"/>
              </w:rPr>
              <w:t xml:space="preserve"> for meeting the compatibility requirement</w:t>
            </w:r>
          </w:p>
          <w:p w14:paraId="4FC3991B" w14:textId="77777777" w:rsidR="009C2C31" w:rsidRPr="00F362D6" w:rsidRDefault="009C2C31" w:rsidP="00B60AFE">
            <w:pPr>
              <w:spacing w:after="0" w:line="240" w:lineRule="auto"/>
              <w:rPr>
                <w:rFonts w:ascii="Arial" w:hAnsi="Arial" w:cs="Arial"/>
                <w:sz w:val="20"/>
                <w:szCs w:val="20"/>
              </w:rPr>
            </w:pPr>
          </w:p>
          <w:p w14:paraId="1DD573FB" w14:textId="2402F3A7" w:rsidR="009C2C31" w:rsidRDefault="009C2C31" w:rsidP="00B60AFE">
            <w:pPr>
              <w:spacing w:after="0" w:line="240" w:lineRule="auto"/>
              <w:rPr>
                <w:rFonts w:ascii="Arial" w:hAnsi="Arial" w:cs="Arial"/>
                <w:sz w:val="20"/>
                <w:szCs w:val="20"/>
              </w:rPr>
            </w:pPr>
            <w:r w:rsidRPr="00F362D6">
              <w:rPr>
                <w:rFonts w:ascii="Arial" w:hAnsi="Arial" w:cs="Arial"/>
                <w:sz w:val="20"/>
                <w:szCs w:val="20"/>
              </w:rPr>
              <w:t>Method C Description: _____________________________________________________________</w:t>
            </w: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w:t>
            </w:r>
            <w:r w:rsidR="00A12382">
              <w:rPr>
                <w:rFonts w:ascii="Arial" w:hAnsi="Arial" w:cs="Arial"/>
                <w:sz w:val="20"/>
                <w:szCs w:val="20"/>
              </w:rPr>
              <w:t>__________________________________________________________</w:t>
            </w:r>
          </w:p>
          <w:p w14:paraId="20CF2F7D" w14:textId="77777777" w:rsidR="009C2C31" w:rsidRDefault="009C2C31" w:rsidP="00B60AFE">
            <w:pPr>
              <w:spacing w:after="0" w:line="240" w:lineRule="auto"/>
              <w:rPr>
                <w:rFonts w:ascii="Arial" w:hAnsi="Arial" w:cs="Arial"/>
                <w:sz w:val="20"/>
                <w:szCs w:val="20"/>
              </w:rPr>
            </w:pPr>
          </w:p>
          <w:p w14:paraId="475D96F1" w14:textId="0DE3AB04" w:rsidR="009C2C31" w:rsidRDefault="009C2C31" w:rsidP="00B60AFE">
            <w:pPr>
              <w:spacing w:after="0" w:line="240" w:lineRule="auto"/>
              <w:rPr>
                <w:rFonts w:ascii="Arial" w:hAnsi="Arial" w:cs="Arial"/>
                <w:sz w:val="20"/>
                <w:szCs w:val="20"/>
              </w:rPr>
            </w:pPr>
            <w:r>
              <w:rPr>
                <w:rFonts w:ascii="Arial" w:hAnsi="Arial" w:cs="Arial"/>
                <w:sz w:val="20"/>
                <w:szCs w:val="20"/>
              </w:rPr>
              <w:t>Note: Owners and operators may find American Petroleum Institut</w:t>
            </w:r>
            <w:r w:rsidR="00892CBB">
              <w:rPr>
                <w:rFonts w:ascii="Arial" w:hAnsi="Arial" w:cs="Arial"/>
                <w:sz w:val="20"/>
                <w:szCs w:val="20"/>
              </w:rPr>
              <w:t xml:space="preserve">e’s Recommended Practice 1626, </w:t>
            </w:r>
            <w:r w:rsidRPr="00892CBB">
              <w:rPr>
                <w:rFonts w:ascii="Arial" w:hAnsi="Arial" w:cs="Arial"/>
                <w:i/>
                <w:sz w:val="20"/>
                <w:szCs w:val="20"/>
              </w:rPr>
              <w:t>Storing and Handling Ethanol and Gasoline-Ethanol Blends at Distribution Terminals and Filling Stations</w:t>
            </w:r>
            <w:r>
              <w:rPr>
                <w:rFonts w:ascii="Arial" w:hAnsi="Arial" w:cs="Arial"/>
                <w:sz w:val="20"/>
                <w:szCs w:val="20"/>
              </w:rPr>
              <w:t>, useful in complying with the compatibility requirements.</w:t>
            </w:r>
          </w:p>
          <w:p w14:paraId="204A172D" w14:textId="77777777" w:rsidR="00A12382" w:rsidRDefault="00A12382" w:rsidP="00B60AFE">
            <w:pPr>
              <w:spacing w:after="0" w:line="240" w:lineRule="auto"/>
              <w:rPr>
                <w:rFonts w:ascii="Arial" w:hAnsi="Arial" w:cs="Arial"/>
                <w:sz w:val="20"/>
                <w:szCs w:val="20"/>
              </w:rPr>
            </w:pPr>
          </w:p>
          <w:p w14:paraId="6208E244" w14:textId="04FE6628" w:rsidR="00A12382" w:rsidRDefault="00A12382" w:rsidP="00A12382">
            <w:pPr>
              <w:spacing w:after="0" w:line="240" w:lineRule="auto"/>
              <w:rPr>
                <w:rFonts w:ascii="Arial" w:eastAsia="Calibri" w:hAnsi="Arial" w:cs="Arial"/>
                <w:sz w:val="20"/>
                <w:szCs w:val="20"/>
              </w:rPr>
            </w:pPr>
            <w:r>
              <w:rPr>
                <w:rFonts w:ascii="Arial" w:eastAsia="Calibri" w:hAnsi="Arial" w:cs="Arial"/>
                <w:sz w:val="20"/>
                <w:szCs w:val="20"/>
              </w:rPr>
              <w:t xml:space="preserve">In order to </w:t>
            </w:r>
            <w:proofErr w:type="gramStart"/>
            <w:r>
              <w:rPr>
                <w:rFonts w:ascii="Arial" w:eastAsia="Calibri" w:hAnsi="Arial" w:cs="Arial"/>
                <w:sz w:val="20"/>
                <w:szCs w:val="20"/>
              </w:rPr>
              <w:t>be in compliance</w:t>
            </w:r>
            <w:proofErr w:type="gramEnd"/>
            <w:r>
              <w:rPr>
                <w:rFonts w:ascii="Arial" w:eastAsia="Calibri" w:hAnsi="Arial" w:cs="Arial"/>
                <w:sz w:val="20"/>
                <w:szCs w:val="20"/>
              </w:rPr>
              <w:t xml:space="preserve"> with the </w:t>
            </w:r>
            <w:r w:rsidR="00A54850">
              <w:rPr>
                <w:rFonts w:ascii="Arial" w:eastAsia="Calibri" w:hAnsi="Arial" w:cs="Arial"/>
                <w:sz w:val="20"/>
                <w:szCs w:val="20"/>
              </w:rPr>
              <w:t xml:space="preserve">2015 UST regulation </w:t>
            </w:r>
            <w:r>
              <w:rPr>
                <w:rFonts w:ascii="Arial" w:eastAsia="Calibri" w:hAnsi="Arial" w:cs="Arial"/>
                <w:sz w:val="20"/>
                <w:szCs w:val="20"/>
              </w:rPr>
              <w:t>compatibility requirements for storing biofuels</w:t>
            </w:r>
            <w:r w:rsidR="00351B67">
              <w:rPr>
                <w:rFonts w:ascii="Arial" w:eastAsia="Calibri" w:hAnsi="Arial" w:cs="Arial"/>
                <w:sz w:val="20"/>
                <w:szCs w:val="20"/>
              </w:rPr>
              <w:t>,</w:t>
            </w:r>
            <w:r>
              <w:rPr>
                <w:rFonts w:ascii="Arial" w:eastAsia="Calibri" w:hAnsi="Arial" w:cs="Arial"/>
                <w:sz w:val="20"/>
                <w:szCs w:val="20"/>
              </w:rPr>
              <w:t xml:space="preserve"> you must keep documentation of compatibility of the UST system components listed on this page as long as you store the fuel.</w:t>
            </w:r>
          </w:p>
          <w:p w14:paraId="09DD47E9" w14:textId="77777777" w:rsidR="00A12382" w:rsidRDefault="00A12382" w:rsidP="00A12382">
            <w:pPr>
              <w:spacing w:after="0" w:line="240" w:lineRule="auto"/>
              <w:rPr>
                <w:rFonts w:ascii="Arial" w:eastAsia="Calibri" w:hAnsi="Arial" w:cs="Arial"/>
                <w:sz w:val="20"/>
                <w:szCs w:val="20"/>
              </w:rPr>
            </w:pPr>
          </w:p>
          <w:p w14:paraId="091C7D21" w14:textId="41962475" w:rsidR="00A12382" w:rsidRDefault="00A12382" w:rsidP="00A12382">
            <w:pPr>
              <w:spacing w:after="0" w:line="240" w:lineRule="auto"/>
              <w:rPr>
                <w:rFonts w:ascii="Arial" w:eastAsia="Calibri" w:hAnsi="Arial" w:cs="Arial"/>
                <w:sz w:val="20"/>
                <w:szCs w:val="20"/>
              </w:rPr>
            </w:pPr>
            <w:r>
              <w:rPr>
                <w:rFonts w:ascii="Arial" w:eastAsia="Calibri" w:hAnsi="Arial" w:cs="Arial"/>
                <w:sz w:val="20"/>
                <w:szCs w:val="20"/>
              </w:rPr>
              <w:t xml:space="preserve">For your records, you should update </w:t>
            </w:r>
            <w:proofErr w:type="gramStart"/>
            <w:r>
              <w:rPr>
                <w:rFonts w:ascii="Arial" w:eastAsia="Calibri" w:hAnsi="Arial" w:cs="Arial"/>
                <w:sz w:val="20"/>
                <w:szCs w:val="20"/>
              </w:rPr>
              <w:t>this</w:t>
            </w:r>
            <w:proofErr w:type="gramEnd"/>
            <w:r>
              <w:rPr>
                <w:rFonts w:ascii="Arial" w:eastAsia="Calibri" w:hAnsi="Arial" w:cs="Arial"/>
                <w:sz w:val="20"/>
                <w:szCs w:val="20"/>
              </w:rPr>
              <w:t xml:space="preserve"> </w:t>
            </w:r>
            <w:r w:rsidR="00351B67">
              <w:rPr>
                <w:rFonts w:ascii="Arial" w:eastAsia="Calibri" w:hAnsi="Arial" w:cs="Arial"/>
                <w:sz w:val="20"/>
                <w:szCs w:val="20"/>
              </w:rPr>
              <w:t xml:space="preserve">checklist </w:t>
            </w:r>
            <w:r>
              <w:rPr>
                <w:rFonts w:ascii="Arial" w:eastAsia="Calibri" w:hAnsi="Arial" w:cs="Arial"/>
                <w:sz w:val="20"/>
                <w:szCs w:val="20"/>
              </w:rPr>
              <w:t>each time you repair or replace components of your UST system to ensure you have all the required compatibility documentation</w:t>
            </w:r>
            <w:r w:rsidR="0066717D">
              <w:rPr>
                <w:rFonts w:ascii="Arial" w:eastAsia="Calibri" w:hAnsi="Arial" w:cs="Arial"/>
                <w:sz w:val="20"/>
                <w:szCs w:val="20"/>
              </w:rPr>
              <w:t xml:space="preserve"> while storing biofuels</w:t>
            </w:r>
            <w:r>
              <w:rPr>
                <w:rFonts w:ascii="Arial" w:eastAsia="Calibri" w:hAnsi="Arial" w:cs="Arial"/>
                <w:sz w:val="20"/>
                <w:szCs w:val="20"/>
              </w:rPr>
              <w:t>.</w:t>
            </w:r>
          </w:p>
          <w:p w14:paraId="6C746ECB" w14:textId="77777777" w:rsidR="009C2C31" w:rsidRPr="00F362D6" w:rsidRDefault="009C2C31" w:rsidP="00B60AFE">
            <w:pPr>
              <w:spacing w:after="0" w:line="240" w:lineRule="auto"/>
              <w:rPr>
                <w:rFonts w:ascii="Arial" w:hAnsi="Arial" w:cs="Arial"/>
                <w:sz w:val="20"/>
                <w:szCs w:val="20"/>
              </w:rPr>
            </w:pPr>
          </w:p>
        </w:tc>
      </w:tr>
    </w:tbl>
    <w:p w14:paraId="6BA9E8B5" w14:textId="77777777" w:rsidR="009C2C31" w:rsidRPr="001F6789" w:rsidRDefault="009C2C31" w:rsidP="009C2C31">
      <w:pPr>
        <w:rPr>
          <w:b/>
        </w:rPr>
      </w:pPr>
      <w:r w:rsidRPr="008D3A4A">
        <w:rPr>
          <w:b/>
        </w:rPr>
        <w:t xml:space="preserve"> </w:t>
      </w:r>
      <w:bookmarkEnd w:id="15"/>
      <w:bookmarkEnd w:id="16"/>
    </w:p>
    <w:p w14:paraId="5B5101C2" w14:textId="542181B3" w:rsidR="0056284E" w:rsidRPr="00530BD5" w:rsidRDefault="0056284E" w:rsidP="00CD41C8">
      <w:pPr>
        <w:spacing w:line="240" w:lineRule="auto"/>
        <w:rPr>
          <w:b/>
          <w:highlight w:val="yellow"/>
        </w:rPr>
        <w:sectPr w:rsidR="0056284E" w:rsidRPr="00530BD5" w:rsidSect="00683EAF">
          <w:type w:val="continuous"/>
          <w:pgSz w:w="12240" w:h="15840"/>
          <w:pgMar w:top="720" w:right="4320" w:bottom="1080" w:left="1440" w:header="720" w:footer="720" w:gutter="0"/>
          <w:cols w:space="720"/>
          <w:docGrid w:linePitch="360"/>
        </w:sectPr>
      </w:pPr>
    </w:p>
    <w:p w14:paraId="23A3B611" w14:textId="01B60C7F" w:rsidR="009658CB" w:rsidRPr="00EC6172" w:rsidRDefault="009658CB" w:rsidP="008F5FD9">
      <w:pPr>
        <w:pStyle w:val="Tablebody"/>
        <w:rPr>
          <w:b/>
        </w:rPr>
      </w:pPr>
      <w:r w:rsidRPr="00EC6172">
        <w:rPr>
          <w:b/>
          <w:noProof/>
        </w:rPr>
        <w:lastRenderedPageBreak/>
        <w:drawing>
          <wp:inline distT="0" distB="0" distL="0" distR="0" wp14:anchorId="400A274F" wp14:editId="47730B40">
            <wp:extent cx="1159552" cy="457200"/>
            <wp:effectExtent l="0" t="0" r="2540" b="0"/>
            <wp:docPr id="591" name="Picture 591"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01549223" w14:textId="77777777" w:rsidR="009658CB" w:rsidRPr="00EC6172" w:rsidRDefault="009658CB" w:rsidP="008F5FD9">
      <w:pPr>
        <w:pStyle w:val="Tablebody"/>
        <w:rPr>
          <w:b/>
        </w:rPr>
      </w:pPr>
    </w:p>
    <w:p w14:paraId="0B0AEF1B" w14:textId="77777777" w:rsidR="001F6789" w:rsidRPr="00EC6172" w:rsidRDefault="001F6789" w:rsidP="008F5FD9">
      <w:pPr>
        <w:pStyle w:val="Tablebody"/>
        <w:rPr>
          <w:b/>
        </w:rPr>
      </w:pPr>
      <w:r w:rsidRPr="00EC6172">
        <w:rPr>
          <w:b/>
        </w:rPr>
        <w:t>United States Environmental Protection Agency</w:t>
      </w:r>
    </w:p>
    <w:p w14:paraId="3D8398BB" w14:textId="1B3994B5" w:rsidR="001F6789" w:rsidRPr="00EC6172" w:rsidRDefault="001E5B54" w:rsidP="008F5FD9">
      <w:pPr>
        <w:pStyle w:val="Tablebody"/>
        <w:rPr>
          <w:b/>
        </w:rPr>
      </w:pPr>
      <w:r w:rsidRPr="00EC6172">
        <w:rPr>
          <w:b/>
        </w:rPr>
        <w:t>5401P</w:t>
      </w:r>
    </w:p>
    <w:p w14:paraId="7C870111" w14:textId="77777777" w:rsidR="001F6789" w:rsidRDefault="001F6789" w:rsidP="008F5FD9">
      <w:pPr>
        <w:pStyle w:val="Tablebody"/>
        <w:rPr>
          <w:b/>
        </w:rPr>
      </w:pPr>
      <w:r w:rsidRPr="00EC6172">
        <w:rPr>
          <w:b/>
        </w:rPr>
        <w:t>Washington, DC 20460</w:t>
      </w:r>
    </w:p>
    <w:p w14:paraId="7CB36483" w14:textId="77777777" w:rsidR="000D08C1" w:rsidRDefault="000D08C1" w:rsidP="008F5FD9">
      <w:pPr>
        <w:pStyle w:val="Tablebody"/>
        <w:rPr>
          <w:b/>
        </w:rPr>
      </w:pPr>
    </w:p>
    <w:p w14:paraId="449BF2DB" w14:textId="4D533CB4" w:rsidR="000D08C1" w:rsidRPr="001F6789" w:rsidRDefault="000D08C1" w:rsidP="008F5FD9">
      <w:pPr>
        <w:pStyle w:val="Tablebody"/>
        <w:rPr>
          <w:b/>
        </w:rPr>
      </w:pPr>
      <w:r>
        <w:rPr>
          <w:b/>
        </w:rPr>
        <w:t>EPA 510-K-15-002</w:t>
      </w:r>
    </w:p>
    <w:p w14:paraId="213E7B8F" w14:textId="77777777" w:rsidR="006D58C3" w:rsidRDefault="006D58C3" w:rsidP="006D58C3">
      <w:pPr>
        <w:pStyle w:val="Tablebody"/>
        <w:rPr>
          <w:b/>
        </w:rPr>
      </w:pPr>
      <w:r>
        <w:rPr>
          <w:b/>
        </w:rPr>
        <w:t xml:space="preserve">November 2015 </w:t>
      </w:r>
    </w:p>
    <w:p w14:paraId="6240DFC9" w14:textId="77777777" w:rsidR="001F6789" w:rsidRPr="001F6789" w:rsidRDefault="001F6789" w:rsidP="008F5FD9">
      <w:pPr>
        <w:pStyle w:val="Tablebody"/>
        <w:rPr>
          <w:b/>
        </w:rPr>
      </w:pPr>
    </w:p>
    <w:sectPr w:rsidR="001F6789" w:rsidRPr="001F6789" w:rsidSect="00683EAF">
      <w:footerReference w:type="default" r:id="rId48"/>
      <w:pgSz w:w="12240" w:h="15840"/>
      <w:pgMar w:top="720" w:right="432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FB158" w14:textId="77777777" w:rsidR="00D17FDC" w:rsidRDefault="00D17FDC" w:rsidP="00AE47A7">
      <w:pPr>
        <w:spacing w:after="0" w:line="240" w:lineRule="auto"/>
      </w:pPr>
      <w:r>
        <w:separator/>
      </w:r>
    </w:p>
  </w:endnote>
  <w:endnote w:type="continuationSeparator" w:id="0">
    <w:p w14:paraId="50962FD4" w14:textId="77777777" w:rsidR="00D17FDC" w:rsidRDefault="00D17FDC" w:rsidP="00AE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E8B00" w14:textId="4868B0C3" w:rsidR="00844BB2" w:rsidRDefault="00844BB2">
    <w:pPr>
      <w:pStyle w:val="Footer"/>
    </w:pPr>
    <w:r>
      <w:rPr>
        <w:noProof/>
      </w:rPr>
      <mc:AlternateContent>
        <mc:Choice Requires="wps">
          <w:drawing>
            <wp:anchor distT="0" distB="0" distL="114300" distR="114300" simplePos="0" relativeHeight="251656704" behindDoc="0" locked="0" layoutInCell="1" allowOverlap="1" wp14:anchorId="2754642A" wp14:editId="141667A4">
              <wp:simplePos x="0" y="0"/>
              <wp:positionH relativeFrom="column">
                <wp:posOffset>50799</wp:posOffset>
              </wp:positionH>
              <wp:positionV relativeFrom="paragraph">
                <wp:posOffset>14393</wp:posOffset>
              </wp:positionV>
              <wp:extent cx="5274733" cy="282575"/>
              <wp:effectExtent l="0" t="0" r="2540" b="3175"/>
              <wp:wrapNone/>
              <wp:docPr id="4" name="Text Box 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733" cy="282575"/>
                      </a:xfrm>
                      <a:prstGeom prst="rect">
                        <a:avLst/>
                      </a:prstGeom>
                      <a:noFill/>
                      <a:ln w="9525">
                        <a:noFill/>
                        <a:miter lim="800000"/>
                        <a:headEnd/>
                        <a:tailEnd/>
                      </a:ln>
                    </wps:spPr>
                    <wps:txbx>
                      <w:txbxContent>
                        <w:p w14:paraId="488B4897" w14:textId="1B654F63" w:rsidR="00844BB2" w:rsidRDefault="00844BB2"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w:t>
                          </w:r>
                          <w:r w:rsidR="00C53191">
                            <w:rPr>
                              <w:rFonts w:asciiTheme="minorHAnsi" w:hAnsiTheme="minorHAnsi"/>
                              <w:b/>
                              <w:color w:val="404040" w:themeColor="text1" w:themeTint="BF"/>
                              <w:sz w:val="18"/>
                            </w:rPr>
                            <w:t xml:space="preserve"> </w:t>
                          </w:r>
                          <w:proofErr w:type="gramStart"/>
                          <w:r w:rsidR="00C53191">
                            <w:rPr>
                              <w:rFonts w:asciiTheme="minorHAnsi" w:hAnsiTheme="minorHAnsi"/>
                              <w:b/>
                              <w:color w:val="404040" w:themeColor="text1" w:themeTint="BF"/>
                              <w:sz w:val="18"/>
                            </w:rPr>
                            <w:t>With</w:t>
                          </w:r>
                          <w:proofErr w:type="gramEnd"/>
                          <w:r w:rsidR="00C53191">
                            <w:rPr>
                              <w:rFonts w:asciiTheme="minorHAnsi" w:hAnsiTheme="minorHAnsi"/>
                              <w:b/>
                              <w:color w:val="404040" w:themeColor="text1" w:themeTint="BF"/>
                              <w:sz w:val="18"/>
                            </w:rPr>
                            <w:t xml:space="preserve"> Biofuels</w:t>
                          </w:r>
                        </w:p>
                        <w:p w14:paraId="4A3DC923" w14:textId="1924E309" w:rsidR="00844BB2" w:rsidRPr="00EB24B9" w:rsidRDefault="00844BB2" w:rsidP="00B95DF0">
                          <w:pPr>
                            <w:spacing w:after="0" w:line="180" w:lineRule="exact"/>
                            <w:rPr>
                              <w:rFonts w:asciiTheme="minorHAnsi" w:hAnsiTheme="minorHAnsi"/>
                              <w:b/>
                              <w:color w:val="404040" w:themeColor="text1" w:themeTint="BF"/>
                              <w:sz w:val="18"/>
                            </w:rPr>
                          </w:pPr>
                          <w:r w:rsidRPr="000D08C1">
                            <w:rPr>
                              <w:rFonts w:asciiTheme="minorHAnsi" w:hAnsiTheme="minorHAnsi"/>
                              <w:b/>
                              <w:color w:val="404040" w:themeColor="text1" w:themeTint="BF"/>
                              <w:sz w:val="18"/>
                            </w:rPr>
                            <w:t>November 2015</w:t>
                          </w: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2754642A" id="_x0000_t202" coordsize="21600,21600" o:spt="202" path="m,l,21600r21600,l21600,xe">
              <v:stroke joinstyle="miter"/>
              <v:path gradientshapeok="t" o:connecttype="rect"/>
            </v:shapetype>
            <v:shape id="Text Box 8" o:spid="_x0000_s1060" type="#_x0000_t202" alt="Title:      - Description:     " style="position:absolute;margin-left:4pt;margin-top:1.15pt;width:415.35pt;height:2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" filled="f" stroked="f">
              <v:textbox inset="0,0,0,0">
                <w:txbxContent>
                  <w:p w14:paraId="488B4897" w14:textId="1B654F63" w:rsidR="00844BB2" w:rsidRDefault="00844BB2"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 System Compatibility</w:t>
                    </w:r>
                    <w:r w:rsidR="00C53191">
                      <w:rPr>
                        <w:rFonts w:asciiTheme="minorHAnsi" w:hAnsiTheme="minorHAnsi"/>
                        <w:b/>
                        <w:color w:val="404040" w:themeColor="text1" w:themeTint="BF"/>
                        <w:sz w:val="18"/>
                      </w:rPr>
                      <w:t xml:space="preserve"> </w:t>
                    </w:r>
                    <w:proofErr w:type="gramStart"/>
                    <w:r w:rsidR="00C53191">
                      <w:rPr>
                        <w:rFonts w:asciiTheme="minorHAnsi" w:hAnsiTheme="minorHAnsi"/>
                        <w:b/>
                        <w:color w:val="404040" w:themeColor="text1" w:themeTint="BF"/>
                        <w:sz w:val="18"/>
                      </w:rPr>
                      <w:t>With</w:t>
                    </w:r>
                    <w:proofErr w:type="gramEnd"/>
                    <w:r w:rsidR="00C53191">
                      <w:rPr>
                        <w:rFonts w:asciiTheme="minorHAnsi" w:hAnsiTheme="minorHAnsi"/>
                        <w:b/>
                        <w:color w:val="404040" w:themeColor="text1" w:themeTint="BF"/>
                        <w:sz w:val="18"/>
                      </w:rPr>
                      <w:t xml:space="preserve"> Biofuels</w:t>
                    </w:r>
                  </w:p>
                  <w:p w14:paraId="4A3DC923" w14:textId="1924E309" w:rsidR="00844BB2" w:rsidRPr="00EB24B9" w:rsidRDefault="00844BB2" w:rsidP="00B95DF0">
                    <w:pPr>
                      <w:spacing w:after="0" w:line="180" w:lineRule="exact"/>
                      <w:rPr>
                        <w:rFonts w:asciiTheme="minorHAnsi" w:hAnsiTheme="minorHAnsi"/>
                        <w:b/>
                        <w:color w:val="404040" w:themeColor="text1" w:themeTint="BF"/>
                        <w:sz w:val="18"/>
                      </w:rPr>
                    </w:pPr>
                    <w:r w:rsidRPr="000D08C1">
                      <w:rPr>
                        <w:rFonts w:asciiTheme="minorHAnsi" w:hAnsiTheme="minorHAnsi"/>
                        <w:b/>
                        <w:color w:val="404040" w:themeColor="text1" w:themeTint="BF"/>
                        <w:sz w:val="18"/>
                      </w:rPr>
                      <w:t>November 2015</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1345DC9" wp14:editId="227968F8">
              <wp:simplePos x="0" y="0"/>
              <wp:positionH relativeFrom="column">
                <wp:posOffset>-914400</wp:posOffset>
              </wp:positionH>
              <wp:positionV relativeFrom="paragraph">
                <wp:posOffset>24790</wp:posOffset>
              </wp:positionV>
              <wp:extent cx="845508" cy="233680"/>
              <wp:effectExtent l="0" t="0" r="0" b="0"/>
              <wp:wrapNone/>
              <wp:docPr id="7" name="Rectangle 56"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508" cy="233680"/>
                      </a:xfrm>
                      <a:prstGeom prst="rect">
                        <a:avLst/>
                      </a:prstGeom>
                      <a:solidFill>
                        <a:srgbClr val="66CCFF"/>
                      </a:solidFill>
                      <a:ln>
                        <a:noFill/>
                      </a:ln>
                    </wps:spPr>
                    <wps:txbx>
                      <w:txbxContent>
                        <w:p w14:paraId="51C85F46" w14:textId="3616D0E3" w:rsidR="00844BB2" w:rsidRPr="00773EB0" w:rsidRDefault="00844BB2"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166B55">
                            <w:rPr>
                              <w:b/>
                              <w:noProof/>
                              <w:color w:val="FFFFFF" w:themeColor="background1"/>
                              <w:sz w:val="20"/>
                            </w:rPr>
                            <w:t>12</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anchor>
          </w:drawing>
        </mc:Choice>
        <mc:Fallback>
          <w:pict>
            <v:rect w14:anchorId="31345DC9" id="Rectangle 56" o:spid="_x0000_s1061" alt="Title:      - Description:     " style="position:absolute;margin-left:-1in;margin-top:1.95pt;width:66.6pt;height:18.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" fillcolor="#6cf" stroked="f">
              <v:textbox>
                <w:txbxContent>
                  <w:p w14:paraId="51C85F46" w14:textId="3616D0E3" w:rsidR="00844BB2" w:rsidRPr="00773EB0" w:rsidRDefault="00844BB2"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166B55">
                      <w:rPr>
                        <w:b/>
                        <w:noProof/>
                        <w:color w:val="FFFFFF" w:themeColor="background1"/>
                        <w:sz w:val="20"/>
                      </w:rPr>
                      <w:t>12</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605BC" w14:textId="77777777" w:rsidR="00844BB2" w:rsidRDefault="00844BB2" w:rsidP="00DC1C90">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DDA99" w14:textId="77777777" w:rsidR="00844BB2" w:rsidRDefault="00844BB2">
    <w:pPr>
      <w:pStyle w:val="Footer"/>
    </w:pPr>
    <w:r>
      <w:rPr>
        <w:noProof/>
      </w:rPr>
      <mc:AlternateContent>
        <mc:Choice Requires="wps">
          <w:drawing>
            <wp:anchor distT="0" distB="0" distL="114300" distR="114300" simplePos="0" relativeHeight="251658752" behindDoc="0" locked="0" layoutInCell="1" allowOverlap="1" wp14:anchorId="68A7E410" wp14:editId="0BE53AC5">
              <wp:simplePos x="0" y="0"/>
              <wp:positionH relativeFrom="column">
                <wp:posOffset>50799</wp:posOffset>
              </wp:positionH>
              <wp:positionV relativeFrom="paragraph">
                <wp:posOffset>14393</wp:posOffset>
              </wp:positionV>
              <wp:extent cx="5274733" cy="282575"/>
              <wp:effectExtent l="0" t="0" r="2540" b="3175"/>
              <wp:wrapNone/>
              <wp:docPr id="8" name="Text Box 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733" cy="282575"/>
                      </a:xfrm>
                      <a:prstGeom prst="rect">
                        <a:avLst/>
                      </a:prstGeom>
                      <a:noFill/>
                      <a:ln w="9525">
                        <a:noFill/>
                        <a:miter lim="800000"/>
                        <a:headEnd/>
                        <a:tailEnd/>
                      </a:ln>
                    </wps:spPr>
                    <wps:txbx>
                      <w:txbxContent>
                        <w:p w14:paraId="1F2D74CF" w14:textId="5BAD4D40" w:rsidR="00844BB2" w:rsidRDefault="00844BB2"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w:t>
                          </w:r>
                          <w:r w:rsidR="00C53191">
                            <w:rPr>
                              <w:rFonts w:asciiTheme="minorHAnsi" w:hAnsiTheme="minorHAnsi"/>
                              <w:b/>
                              <w:color w:val="404040" w:themeColor="text1" w:themeTint="BF"/>
                              <w:sz w:val="18"/>
                            </w:rPr>
                            <w:t xml:space="preserve"> </w:t>
                          </w:r>
                          <w:r>
                            <w:rPr>
                              <w:rFonts w:asciiTheme="minorHAnsi" w:hAnsiTheme="minorHAnsi"/>
                              <w:b/>
                              <w:color w:val="404040" w:themeColor="text1" w:themeTint="BF"/>
                              <w:sz w:val="18"/>
                            </w:rPr>
                            <w:t>System Compatibility</w:t>
                          </w:r>
                          <w:r w:rsidR="00C53191">
                            <w:rPr>
                              <w:rFonts w:asciiTheme="minorHAnsi" w:hAnsiTheme="minorHAnsi"/>
                              <w:b/>
                              <w:color w:val="404040" w:themeColor="text1" w:themeTint="BF"/>
                              <w:sz w:val="18"/>
                            </w:rPr>
                            <w:t xml:space="preserve"> </w:t>
                          </w:r>
                          <w:proofErr w:type="gramStart"/>
                          <w:r w:rsidR="00C53191">
                            <w:rPr>
                              <w:rFonts w:asciiTheme="minorHAnsi" w:hAnsiTheme="minorHAnsi"/>
                              <w:b/>
                              <w:color w:val="404040" w:themeColor="text1" w:themeTint="BF"/>
                              <w:sz w:val="18"/>
                            </w:rPr>
                            <w:t>With</w:t>
                          </w:r>
                          <w:proofErr w:type="gramEnd"/>
                          <w:r w:rsidR="00C53191">
                            <w:rPr>
                              <w:rFonts w:asciiTheme="minorHAnsi" w:hAnsiTheme="minorHAnsi"/>
                              <w:b/>
                              <w:color w:val="404040" w:themeColor="text1" w:themeTint="BF"/>
                              <w:sz w:val="18"/>
                            </w:rPr>
                            <w:t xml:space="preserve"> Biofuels</w:t>
                          </w:r>
                        </w:p>
                        <w:p w14:paraId="2DE6E72B" w14:textId="467820D9" w:rsidR="00844BB2" w:rsidRPr="00EB24B9" w:rsidRDefault="00844BB2"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November</w:t>
                          </w:r>
                          <w:r w:rsidRPr="00940AB2">
                            <w:rPr>
                              <w:rFonts w:asciiTheme="minorHAnsi" w:hAnsiTheme="minorHAnsi"/>
                              <w:b/>
                              <w:color w:val="404040" w:themeColor="text1" w:themeTint="BF"/>
                              <w:sz w:val="18"/>
                            </w:rPr>
                            <w:t xml:space="preserve"> 2015</w:t>
                          </w: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68A7E410" id="_x0000_t202" coordsize="21600,21600" o:spt="202" path="m,l,21600r21600,l21600,xe">
              <v:stroke joinstyle="miter"/>
              <v:path gradientshapeok="t" o:connecttype="rect"/>
            </v:shapetype>
            <v:shape id="_x0000_s1062" type="#_x0000_t202" alt="Title:      - Description:     " style="position:absolute;margin-left:4pt;margin-top:1.15pt;width:415.35pt;height:22.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" filled="f" stroked="f">
              <v:textbox inset="0,0,0,0">
                <w:txbxContent>
                  <w:p w14:paraId="1F2D74CF" w14:textId="5BAD4D40" w:rsidR="00844BB2" w:rsidRDefault="00844BB2" w:rsidP="00530BD5">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UST</w:t>
                    </w:r>
                    <w:r w:rsidR="00C53191">
                      <w:rPr>
                        <w:rFonts w:asciiTheme="minorHAnsi" w:hAnsiTheme="minorHAnsi"/>
                        <w:b/>
                        <w:color w:val="404040" w:themeColor="text1" w:themeTint="BF"/>
                        <w:sz w:val="18"/>
                      </w:rPr>
                      <w:t xml:space="preserve"> </w:t>
                    </w:r>
                    <w:r>
                      <w:rPr>
                        <w:rFonts w:asciiTheme="minorHAnsi" w:hAnsiTheme="minorHAnsi"/>
                        <w:b/>
                        <w:color w:val="404040" w:themeColor="text1" w:themeTint="BF"/>
                        <w:sz w:val="18"/>
                      </w:rPr>
                      <w:t>System Compatibility</w:t>
                    </w:r>
                    <w:r w:rsidR="00C53191">
                      <w:rPr>
                        <w:rFonts w:asciiTheme="minorHAnsi" w:hAnsiTheme="minorHAnsi"/>
                        <w:b/>
                        <w:color w:val="404040" w:themeColor="text1" w:themeTint="BF"/>
                        <w:sz w:val="18"/>
                      </w:rPr>
                      <w:t xml:space="preserve"> </w:t>
                    </w:r>
                    <w:proofErr w:type="gramStart"/>
                    <w:r w:rsidR="00C53191">
                      <w:rPr>
                        <w:rFonts w:asciiTheme="minorHAnsi" w:hAnsiTheme="minorHAnsi"/>
                        <w:b/>
                        <w:color w:val="404040" w:themeColor="text1" w:themeTint="BF"/>
                        <w:sz w:val="18"/>
                      </w:rPr>
                      <w:t>With</w:t>
                    </w:r>
                    <w:proofErr w:type="gramEnd"/>
                    <w:r w:rsidR="00C53191">
                      <w:rPr>
                        <w:rFonts w:asciiTheme="minorHAnsi" w:hAnsiTheme="minorHAnsi"/>
                        <w:b/>
                        <w:color w:val="404040" w:themeColor="text1" w:themeTint="BF"/>
                        <w:sz w:val="18"/>
                      </w:rPr>
                      <w:t xml:space="preserve"> Biofuels</w:t>
                    </w:r>
                  </w:p>
                  <w:p w14:paraId="2DE6E72B" w14:textId="467820D9" w:rsidR="00844BB2" w:rsidRPr="00EB24B9" w:rsidRDefault="00844BB2"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November</w:t>
                    </w:r>
                    <w:r w:rsidRPr="00940AB2">
                      <w:rPr>
                        <w:rFonts w:asciiTheme="minorHAnsi" w:hAnsiTheme="minorHAnsi"/>
                        <w:b/>
                        <w:color w:val="404040" w:themeColor="text1" w:themeTint="BF"/>
                        <w:sz w:val="18"/>
                      </w:rPr>
                      <w:t xml:space="preserve"> 2015</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40C3BD4" wp14:editId="26BCA7F8">
              <wp:simplePos x="0" y="0"/>
              <wp:positionH relativeFrom="column">
                <wp:posOffset>-914400</wp:posOffset>
              </wp:positionH>
              <wp:positionV relativeFrom="paragraph">
                <wp:posOffset>24790</wp:posOffset>
              </wp:positionV>
              <wp:extent cx="845508" cy="233680"/>
              <wp:effectExtent l="0" t="0" r="0" b="0"/>
              <wp:wrapNone/>
              <wp:docPr id="14" name="Rectangle 56"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508" cy="233680"/>
                      </a:xfrm>
                      <a:prstGeom prst="rect">
                        <a:avLst/>
                      </a:prstGeom>
                      <a:solidFill>
                        <a:srgbClr val="66CCFF"/>
                      </a:solidFill>
                      <a:ln>
                        <a:noFill/>
                      </a:ln>
                    </wps:spPr>
                    <wps:txbx>
                      <w:txbxContent>
                        <w:p w14:paraId="25987267" w14:textId="49419FC8" w:rsidR="00844BB2" w:rsidRPr="00773EB0" w:rsidRDefault="00844BB2" w:rsidP="00B95DF0">
                          <w:pPr>
                            <w:jc w:val="right"/>
                            <w:rPr>
                              <w:b/>
                              <w:color w:val="FFFFFF" w:themeColor="background1"/>
                              <w:sz w:val="20"/>
                            </w:rPr>
                          </w:pPr>
                          <w:r>
                            <w:rPr>
                              <w:b/>
                              <w:color w:val="FFFFFF" w:themeColor="background1"/>
                              <w:sz w:val="20"/>
                            </w:rPr>
                            <w:t>A-</w:t>
                          </w: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166B55">
                            <w:rPr>
                              <w:b/>
                              <w:noProof/>
                              <w:color w:val="FFFFFF" w:themeColor="background1"/>
                              <w:sz w:val="20"/>
                            </w:rPr>
                            <w:t>3</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anchor>
          </w:drawing>
        </mc:Choice>
        <mc:Fallback>
          <w:pict>
            <v:rect w14:anchorId="740C3BD4" id="_x0000_s1063" alt="Title:      - Description:     " style="position:absolute;margin-left:-1in;margin-top:1.95pt;width:66.6pt;height:18.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" fillcolor="#6cf" stroked="f">
              <v:textbox>
                <w:txbxContent>
                  <w:p w14:paraId="25987267" w14:textId="49419FC8" w:rsidR="00844BB2" w:rsidRPr="00773EB0" w:rsidRDefault="00844BB2" w:rsidP="00B95DF0">
                    <w:pPr>
                      <w:jc w:val="right"/>
                      <w:rPr>
                        <w:b/>
                        <w:color w:val="FFFFFF" w:themeColor="background1"/>
                        <w:sz w:val="20"/>
                      </w:rPr>
                    </w:pPr>
                    <w:r>
                      <w:rPr>
                        <w:b/>
                        <w:color w:val="FFFFFF" w:themeColor="background1"/>
                        <w:sz w:val="20"/>
                      </w:rPr>
                      <w:t>A-</w:t>
                    </w: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166B55">
                      <w:rPr>
                        <w:b/>
                        <w:noProof/>
                        <w:color w:val="FFFFFF" w:themeColor="background1"/>
                        <w:sz w:val="20"/>
                      </w:rPr>
                      <w:t>3</w:t>
                    </w:r>
                    <w:r w:rsidRPr="00773EB0">
                      <w:rPr>
                        <w:b/>
                        <w:noProof/>
                        <w:color w:val="FFFFFF" w:themeColor="background1"/>
                        <w:sz w:val="20"/>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B517F" w14:textId="749B0C61" w:rsidR="00844BB2" w:rsidRDefault="00844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A992A" w14:textId="77777777" w:rsidR="00D17FDC" w:rsidRDefault="00D17FDC" w:rsidP="00AE47A7">
      <w:pPr>
        <w:spacing w:after="0" w:line="240" w:lineRule="auto"/>
      </w:pPr>
      <w:r>
        <w:separator/>
      </w:r>
    </w:p>
  </w:footnote>
  <w:footnote w:type="continuationSeparator" w:id="0">
    <w:p w14:paraId="1A641052" w14:textId="77777777" w:rsidR="00D17FDC" w:rsidRDefault="00D17FDC" w:rsidP="00AE47A7">
      <w:pPr>
        <w:spacing w:after="0" w:line="240" w:lineRule="auto"/>
      </w:pPr>
      <w:r>
        <w:continuationSeparator/>
      </w:r>
    </w:p>
  </w:footnote>
  <w:footnote w:id="1">
    <w:p w14:paraId="588D528D" w14:textId="4397C8B1" w:rsidR="00844BB2" w:rsidRDefault="00844BB2" w:rsidP="00530BD5">
      <w:pPr>
        <w:pStyle w:val="FootnoteText"/>
        <w:ind w:right="540"/>
      </w:pPr>
      <w:r>
        <w:rPr>
          <w:rStyle w:val="FootnoteReference"/>
        </w:rPr>
        <w:footnoteRef/>
      </w:r>
      <w:r>
        <w:t xml:space="preserve"> Throughout this document, the term </w:t>
      </w:r>
      <w:r w:rsidRPr="00892CBB">
        <w:rPr>
          <w:i/>
        </w:rPr>
        <w:t>biofuel</w:t>
      </w:r>
      <w:r>
        <w:t xml:space="preserve"> refers to all substances</w:t>
      </w:r>
      <w:r w:rsidRPr="002F0F56">
        <w:t xml:space="preserve"> </w:t>
      </w:r>
      <w:r>
        <w:t xml:space="preserve">listed in the 2015 UST regulation that require additional actions of owners and operators pertaining to compatibility: gasoline blends containing greater than 10 percent ethanol; diesel blends containing greater than 20 percent biodiesel; or any other substance identified by the implementing agency now or in the future.  However, the primary focus of this booklet is on the ethanol and biodiesel fuel blends in this footnote. </w:t>
      </w:r>
    </w:p>
  </w:footnote>
  <w:footnote w:id="2">
    <w:p w14:paraId="69EDFE9A" w14:textId="3D6D4F61" w:rsidR="00844BB2" w:rsidRDefault="00844BB2" w:rsidP="00530BD5">
      <w:pPr>
        <w:pStyle w:val="FootnoteText"/>
        <w:ind w:right="540"/>
      </w:pPr>
      <w:r>
        <w:rPr>
          <w:rStyle w:val="FootnoteReference"/>
        </w:rPr>
        <w:footnoteRef/>
      </w:r>
      <w:r>
        <w:t xml:space="preserve"> All UST systems must be compatible with the regulated substances they store.  The 2015 UST regulation requires additional notification, demonstration, and record keeping actions of owners wishing to store biofuels.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6861"/>
    <w:multiLevelType w:val="hybridMultilevel"/>
    <w:tmpl w:val="3404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24652"/>
    <w:multiLevelType w:val="hybridMultilevel"/>
    <w:tmpl w:val="1250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C37E1"/>
    <w:multiLevelType w:val="hybridMultilevel"/>
    <w:tmpl w:val="D640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234CD"/>
    <w:multiLevelType w:val="hybridMultilevel"/>
    <w:tmpl w:val="6A42C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E72B1"/>
    <w:multiLevelType w:val="hybridMultilevel"/>
    <w:tmpl w:val="FCC4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2510F"/>
    <w:multiLevelType w:val="hybridMultilevel"/>
    <w:tmpl w:val="47C4929A"/>
    <w:lvl w:ilvl="0" w:tplc="61C8A244">
      <w:numFmt w:val="bullet"/>
      <w:pStyle w:val="ListParagraph"/>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4095"/>
    <w:multiLevelType w:val="hybridMultilevel"/>
    <w:tmpl w:val="CB6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A116C"/>
    <w:multiLevelType w:val="hybridMultilevel"/>
    <w:tmpl w:val="01C2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02FA9"/>
    <w:multiLevelType w:val="hybridMultilevel"/>
    <w:tmpl w:val="5B32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C07FE"/>
    <w:multiLevelType w:val="hybridMultilevel"/>
    <w:tmpl w:val="AAA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367F3"/>
    <w:multiLevelType w:val="hybridMultilevel"/>
    <w:tmpl w:val="A5B8FB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027E5B"/>
    <w:multiLevelType w:val="hybridMultilevel"/>
    <w:tmpl w:val="683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8752E"/>
    <w:multiLevelType w:val="hybridMultilevel"/>
    <w:tmpl w:val="871E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B0104"/>
    <w:multiLevelType w:val="hybridMultilevel"/>
    <w:tmpl w:val="5EC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10B07"/>
    <w:multiLevelType w:val="hybridMultilevel"/>
    <w:tmpl w:val="5F1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9799E"/>
    <w:multiLevelType w:val="hybridMultilevel"/>
    <w:tmpl w:val="C790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D65BA"/>
    <w:multiLevelType w:val="hybridMultilevel"/>
    <w:tmpl w:val="C822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B03B3"/>
    <w:multiLevelType w:val="hybridMultilevel"/>
    <w:tmpl w:val="545E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013AF"/>
    <w:multiLevelType w:val="hybridMultilevel"/>
    <w:tmpl w:val="66C6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879DD"/>
    <w:multiLevelType w:val="hybridMultilevel"/>
    <w:tmpl w:val="E84E9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850CA"/>
    <w:multiLevelType w:val="hybridMultilevel"/>
    <w:tmpl w:val="1320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85464"/>
    <w:multiLevelType w:val="hybridMultilevel"/>
    <w:tmpl w:val="AC0E3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AA7582"/>
    <w:multiLevelType w:val="hybridMultilevel"/>
    <w:tmpl w:val="AE0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A458A"/>
    <w:multiLevelType w:val="hybridMultilevel"/>
    <w:tmpl w:val="F33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70A41"/>
    <w:multiLevelType w:val="hybridMultilevel"/>
    <w:tmpl w:val="445E1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E7634"/>
    <w:multiLevelType w:val="hybridMultilevel"/>
    <w:tmpl w:val="0C82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10018"/>
    <w:multiLevelType w:val="hybridMultilevel"/>
    <w:tmpl w:val="9C3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60252"/>
    <w:multiLevelType w:val="hybridMultilevel"/>
    <w:tmpl w:val="6DD8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06C57"/>
    <w:multiLevelType w:val="hybridMultilevel"/>
    <w:tmpl w:val="48C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119B1"/>
    <w:multiLevelType w:val="hybridMultilevel"/>
    <w:tmpl w:val="C1F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D5184"/>
    <w:multiLevelType w:val="hybridMultilevel"/>
    <w:tmpl w:val="E910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E4181"/>
    <w:multiLevelType w:val="hybridMultilevel"/>
    <w:tmpl w:val="7604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C29A5"/>
    <w:multiLevelType w:val="hybridMultilevel"/>
    <w:tmpl w:val="CBAA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314AB"/>
    <w:multiLevelType w:val="hybridMultilevel"/>
    <w:tmpl w:val="F3908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C2EB7"/>
    <w:multiLevelType w:val="hybridMultilevel"/>
    <w:tmpl w:val="CD7C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56890"/>
    <w:multiLevelType w:val="hybridMultilevel"/>
    <w:tmpl w:val="6D1C5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0A6C90"/>
    <w:multiLevelType w:val="hybridMultilevel"/>
    <w:tmpl w:val="1CBE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C6F56"/>
    <w:multiLevelType w:val="hybridMultilevel"/>
    <w:tmpl w:val="2590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43B5C"/>
    <w:multiLevelType w:val="hybridMultilevel"/>
    <w:tmpl w:val="B5424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81B7E"/>
    <w:multiLevelType w:val="hybridMultilevel"/>
    <w:tmpl w:val="BE7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B793D"/>
    <w:multiLevelType w:val="hybridMultilevel"/>
    <w:tmpl w:val="EA5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E7375"/>
    <w:multiLevelType w:val="hybridMultilevel"/>
    <w:tmpl w:val="5198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365F6A"/>
    <w:multiLevelType w:val="hybridMultilevel"/>
    <w:tmpl w:val="700C1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C1C41"/>
    <w:multiLevelType w:val="hybridMultilevel"/>
    <w:tmpl w:val="492C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3A7384"/>
    <w:multiLevelType w:val="hybridMultilevel"/>
    <w:tmpl w:val="DEE6D3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
  </w:num>
  <w:num w:numId="4">
    <w:abstractNumId w:val="36"/>
  </w:num>
  <w:num w:numId="5">
    <w:abstractNumId w:val="25"/>
  </w:num>
  <w:num w:numId="6">
    <w:abstractNumId w:val="1"/>
  </w:num>
  <w:num w:numId="7">
    <w:abstractNumId w:val="42"/>
  </w:num>
  <w:num w:numId="8">
    <w:abstractNumId w:val="6"/>
  </w:num>
  <w:num w:numId="9">
    <w:abstractNumId w:val="27"/>
  </w:num>
  <w:num w:numId="10">
    <w:abstractNumId w:val="20"/>
  </w:num>
  <w:num w:numId="11">
    <w:abstractNumId w:val="9"/>
  </w:num>
  <w:num w:numId="12">
    <w:abstractNumId w:val="34"/>
  </w:num>
  <w:num w:numId="13">
    <w:abstractNumId w:val="10"/>
  </w:num>
  <w:num w:numId="14">
    <w:abstractNumId w:val="40"/>
  </w:num>
  <w:num w:numId="15">
    <w:abstractNumId w:val="37"/>
  </w:num>
  <w:num w:numId="16">
    <w:abstractNumId w:val="38"/>
  </w:num>
  <w:num w:numId="17">
    <w:abstractNumId w:val="28"/>
  </w:num>
  <w:num w:numId="18">
    <w:abstractNumId w:val="22"/>
  </w:num>
  <w:num w:numId="19">
    <w:abstractNumId w:val="16"/>
  </w:num>
  <w:num w:numId="20">
    <w:abstractNumId w:val="12"/>
  </w:num>
  <w:num w:numId="21">
    <w:abstractNumId w:val="7"/>
  </w:num>
  <w:num w:numId="22">
    <w:abstractNumId w:val="11"/>
  </w:num>
  <w:num w:numId="23">
    <w:abstractNumId w:val="8"/>
  </w:num>
  <w:num w:numId="24">
    <w:abstractNumId w:val="0"/>
  </w:num>
  <w:num w:numId="25">
    <w:abstractNumId w:val="32"/>
  </w:num>
  <w:num w:numId="26">
    <w:abstractNumId w:val="41"/>
  </w:num>
  <w:num w:numId="27">
    <w:abstractNumId w:val="26"/>
  </w:num>
  <w:num w:numId="28">
    <w:abstractNumId w:val="3"/>
  </w:num>
  <w:num w:numId="29">
    <w:abstractNumId w:val="17"/>
  </w:num>
  <w:num w:numId="30">
    <w:abstractNumId w:val="45"/>
  </w:num>
  <w:num w:numId="31">
    <w:abstractNumId w:val="43"/>
  </w:num>
  <w:num w:numId="32">
    <w:abstractNumId w:val="44"/>
  </w:num>
  <w:num w:numId="33">
    <w:abstractNumId w:val="13"/>
  </w:num>
  <w:num w:numId="34">
    <w:abstractNumId w:val="46"/>
  </w:num>
  <w:num w:numId="35">
    <w:abstractNumId w:val="29"/>
  </w:num>
  <w:num w:numId="36">
    <w:abstractNumId w:val="24"/>
  </w:num>
  <w:num w:numId="37">
    <w:abstractNumId w:val="15"/>
  </w:num>
  <w:num w:numId="38">
    <w:abstractNumId w:val="35"/>
  </w:num>
  <w:num w:numId="39">
    <w:abstractNumId w:val="23"/>
  </w:num>
  <w:num w:numId="40">
    <w:abstractNumId w:val="14"/>
  </w:num>
  <w:num w:numId="41">
    <w:abstractNumId w:val="21"/>
  </w:num>
  <w:num w:numId="42">
    <w:abstractNumId w:val="18"/>
  </w:num>
  <w:num w:numId="43">
    <w:abstractNumId w:val="19"/>
  </w:num>
  <w:num w:numId="44">
    <w:abstractNumId w:val="31"/>
  </w:num>
  <w:num w:numId="45">
    <w:abstractNumId w:val="39"/>
  </w:num>
  <w:num w:numId="46">
    <w:abstractNumId w:val="33"/>
  </w:num>
  <w:num w:numId="47">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0C61"/>
    <w:rsid w:val="00000F1B"/>
    <w:rsid w:val="00001CF1"/>
    <w:rsid w:val="00001D64"/>
    <w:rsid w:val="00002015"/>
    <w:rsid w:val="0000208C"/>
    <w:rsid w:val="0000213F"/>
    <w:rsid w:val="000028BF"/>
    <w:rsid w:val="00006AAF"/>
    <w:rsid w:val="00006D91"/>
    <w:rsid w:val="00006E46"/>
    <w:rsid w:val="0000750E"/>
    <w:rsid w:val="000077FF"/>
    <w:rsid w:val="000115B5"/>
    <w:rsid w:val="000119C8"/>
    <w:rsid w:val="0001203C"/>
    <w:rsid w:val="0001288B"/>
    <w:rsid w:val="000131F9"/>
    <w:rsid w:val="00013DA2"/>
    <w:rsid w:val="00014C67"/>
    <w:rsid w:val="0001512D"/>
    <w:rsid w:val="00015D90"/>
    <w:rsid w:val="000167DD"/>
    <w:rsid w:val="00016DBF"/>
    <w:rsid w:val="00021608"/>
    <w:rsid w:val="00021920"/>
    <w:rsid w:val="00024303"/>
    <w:rsid w:val="000256D8"/>
    <w:rsid w:val="000259CF"/>
    <w:rsid w:val="00026DD7"/>
    <w:rsid w:val="0003157E"/>
    <w:rsid w:val="00032655"/>
    <w:rsid w:val="000334A6"/>
    <w:rsid w:val="00033EC5"/>
    <w:rsid w:val="00034139"/>
    <w:rsid w:val="00035B6D"/>
    <w:rsid w:val="000369B5"/>
    <w:rsid w:val="00036A5E"/>
    <w:rsid w:val="00037774"/>
    <w:rsid w:val="000405F7"/>
    <w:rsid w:val="00042D32"/>
    <w:rsid w:val="00044763"/>
    <w:rsid w:val="000450DB"/>
    <w:rsid w:val="00045480"/>
    <w:rsid w:val="00046903"/>
    <w:rsid w:val="00046A9C"/>
    <w:rsid w:val="00050129"/>
    <w:rsid w:val="00050302"/>
    <w:rsid w:val="00051CA7"/>
    <w:rsid w:val="00052562"/>
    <w:rsid w:val="000534BC"/>
    <w:rsid w:val="00053EDD"/>
    <w:rsid w:val="00055060"/>
    <w:rsid w:val="00055CC6"/>
    <w:rsid w:val="00056F9C"/>
    <w:rsid w:val="000574FB"/>
    <w:rsid w:val="00062B4D"/>
    <w:rsid w:val="00062D87"/>
    <w:rsid w:val="00063273"/>
    <w:rsid w:val="0006341E"/>
    <w:rsid w:val="00063BCB"/>
    <w:rsid w:val="000644C5"/>
    <w:rsid w:val="00065EBD"/>
    <w:rsid w:val="00067291"/>
    <w:rsid w:val="00070001"/>
    <w:rsid w:val="00071E6E"/>
    <w:rsid w:val="00072AD4"/>
    <w:rsid w:val="00073BFC"/>
    <w:rsid w:val="000753C1"/>
    <w:rsid w:val="00075405"/>
    <w:rsid w:val="00076527"/>
    <w:rsid w:val="00076C18"/>
    <w:rsid w:val="0007726C"/>
    <w:rsid w:val="000801A6"/>
    <w:rsid w:val="0008070D"/>
    <w:rsid w:val="00080AC2"/>
    <w:rsid w:val="000847BF"/>
    <w:rsid w:val="00084808"/>
    <w:rsid w:val="000869BA"/>
    <w:rsid w:val="00087527"/>
    <w:rsid w:val="00090F35"/>
    <w:rsid w:val="0009163A"/>
    <w:rsid w:val="000924BA"/>
    <w:rsid w:val="000924C7"/>
    <w:rsid w:val="0009762E"/>
    <w:rsid w:val="00097CA0"/>
    <w:rsid w:val="000A071E"/>
    <w:rsid w:val="000A074E"/>
    <w:rsid w:val="000A1316"/>
    <w:rsid w:val="000A1FD9"/>
    <w:rsid w:val="000A33E8"/>
    <w:rsid w:val="000A3769"/>
    <w:rsid w:val="000A3BD6"/>
    <w:rsid w:val="000A3E03"/>
    <w:rsid w:val="000A6133"/>
    <w:rsid w:val="000A7F32"/>
    <w:rsid w:val="000B0695"/>
    <w:rsid w:val="000B1245"/>
    <w:rsid w:val="000B3DD7"/>
    <w:rsid w:val="000B7CF7"/>
    <w:rsid w:val="000C1278"/>
    <w:rsid w:val="000C1EF9"/>
    <w:rsid w:val="000C358F"/>
    <w:rsid w:val="000C35E7"/>
    <w:rsid w:val="000C429E"/>
    <w:rsid w:val="000C4531"/>
    <w:rsid w:val="000C4EF7"/>
    <w:rsid w:val="000C7D4C"/>
    <w:rsid w:val="000D0641"/>
    <w:rsid w:val="000D08C1"/>
    <w:rsid w:val="000D1107"/>
    <w:rsid w:val="000D1B08"/>
    <w:rsid w:val="000D36E9"/>
    <w:rsid w:val="000D5A33"/>
    <w:rsid w:val="000D6709"/>
    <w:rsid w:val="000D68CD"/>
    <w:rsid w:val="000D7370"/>
    <w:rsid w:val="000E1005"/>
    <w:rsid w:val="000E1B6D"/>
    <w:rsid w:val="000E2581"/>
    <w:rsid w:val="000E2997"/>
    <w:rsid w:val="000E2E61"/>
    <w:rsid w:val="000E506C"/>
    <w:rsid w:val="000E51B0"/>
    <w:rsid w:val="000E7B21"/>
    <w:rsid w:val="000F079F"/>
    <w:rsid w:val="000F32C8"/>
    <w:rsid w:val="000F345E"/>
    <w:rsid w:val="000F4036"/>
    <w:rsid w:val="000F5E72"/>
    <w:rsid w:val="000F6D92"/>
    <w:rsid w:val="000F72AE"/>
    <w:rsid w:val="000F7E30"/>
    <w:rsid w:val="00100246"/>
    <w:rsid w:val="00101D8D"/>
    <w:rsid w:val="00102A9F"/>
    <w:rsid w:val="001037CD"/>
    <w:rsid w:val="00104071"/>
    <w:rsid w:val="001040A5"/>
    <w:rsid w:val="00104223"/>
    <w:rsid w:val="00104ABD"/>
    <w:rsid w:val="001052A1"/>
    <w:rsid w:val="0010667D"/>
    <w:rsid w:val="00106976"/>
    <w:rsid w:val="00107024"/>
    <w:rsid w:val="0011003D"/>
    <w:rsid w:val="001117F0"/>
    <w:rsid w:val="0011388B"/>
    <w:rsid w:val="00114731"/>
    <w:rsid w:val="00114D77"/>
    <w:rsid w:val="0011597F"/>
    <w:rsid w:val="00115AD0"/>
    <w:rsid w:val="00116540"/>
    <w:rsid w:val="001175A1"/>
    <w:rsid w:val="0011768E"/>
    <w:rsid w:val="001178B5"/>
    <w:rsid w:val="00120235"/>
    <w:rsid w:val="00120393"/>
    <w:rsid w:val="00120809"/>
    <w:rsid w:val="00120928"/>
    <w:rsid w:val="00122650"/>
    <w:rsid w:val="0012271A"/>
    <w:rsid w:val="00122A2E"/>
    <w:rsid w:val="00123291"/>
    <w:rsid w:val="00124023"/>
    <w:rsid w:val="00124F67"/>
    <w:rsid w:val="00125529"/>
    <w:rsid w:val="00126CA2"/>
    <w:rsid w:val="001272BF"/>
    <w:rsid w:val="00130418"/>
    <w:rsid w:val="0013065F"/>
    <w:rsid w:val="001324BF"/>
    <w:rsid w:val="00132DB9"/>
    <w:rsid w:val="00134C36"/>
    <w:rsid w:val="001362F8"/>
    <w:rsid w:val="00140DD8"/>
    <w:rsid w:val="0014168C"/>
    <w:rsid w:val="00142216"/>
    <w:rsid w:val="00142383"/>
    <w:rsid w:val="00142806"/>
    <w:rsid w:val="00142A9B"/>
    <w:rsid w:val="0014335B"/>
    <w:rsid w:val="0014349A"/>
    <w:rsid w:val="00143A6B"/>
    <w:rsid w:val="00144DA6"/>
    <w:rsid w:val="0014556C"/>
    <w:rsid w:val="00146306"/>
    <w:rsid w:val="00147096"/>
    <w:rsid w:val="00147897"/>
    <w:rsid w:val="0015034F"/>
    <w:rsid w:val="00150705"/>
    <w:rsid w:val="00151B86"/>
    <w:rsid w:val="0015275B"/>
    <w:rsid w:val="00152B7C"/>
    <w:rsid w:val="00153A34"/>
    <w:rsid w:val="00155047"/>
    <w:rsid w:val="00155157"/>
    <w:rsid w:val="0015579C"/>
    <w:rsid w:val="00156C61"/>
    <w:rsid w:val="00157CF1"/>
    <w:rsid w:val="001601DB"/>
    <w:rsid w:val="00160413"/>
    <w:rsid w:val="00162A3E"/>
    <w:rsid w:val="00162DCA"/>
    <w:rsid w:val="0016427C"/>
    <w:rsid w:val="00164290"/>
    <w:rsid w:val="001652FF"/>
    <w:rsid w:val="0016657B"/>
    <w:rsid w:val="00166B55"/>
    <w:rsid w:val="00171A74"/>
    <w:rsid w:val="0017240F"/>
    <w:rsid w:val="00172CB5"/>
    <w:rsid w:val="00172E84"/>
    <w:rsid w:val="00173F37"/>
    <w:rsid w:val="00174699"/>
    <w:rsid w:val="00174D41"/>
    <w:rsid w:val="00174F01"/>
    <w:rsid w:val="00177044"/>
    <w:rsid w:val="00177092"/>
    <w:rsid w:val="001771C6"/>
    <w:rsid w:val="001775D4"/>
    <w:rsid w:val="0017779E"/>
    <w:rsid w:val="00180DC2"/>
    <w:rsid w:val="00181FFB"/>
    <w:rsid w:val="00182644"/>
    <w:rsid w:val="001833D5"/>
    <w:rsid w:val="00183DF2"/>
    <w:rsid w:val="001850D7"/>
    <w:rsid w:val="0018512A"/>
    <w:rsid w:val="00186771"/>
    <w:rsid w:val="00186BB6"/>
    <w:rsid w:val="001873BC"/>
    <w:rsid w:val="0019017B"/>
    <w:rsid w:val="001909F8"/>
    <w:rsid w:val="00190BFE"/>
    <w:rsid w:val="00190CBC"/>
    <w:rsid w:val="001914D8"/>
    <w:rsid w:val="00191C2A"/>
    <w:rsid w:val="00191ED7"/>
    <w:rsid w:val="00193FFA"/>
    <w:rsid w:val="001946FB"/>
    <w:rsid w:val="001954F9"/>
    <w:rsid w:val="00196295"/>
    <w:rsid w:val="00196C91"/>
    <w:rsid w:val="00197C3E"/>
    <w:rsid w:val="00197C67"/>
    <w:rsid w:val="001A11CD"/>
    <w:rsid w:val="001A1368"/>
    <w:rsid w:val="001A1440"/>
    <w:rsid w:val="001A16F7"/>
    <w:rsid w:val="001A1DF2"/>
    <w:rsid w:val="001A3378"/>
    <w:rsid w:val="001A5F0F"/>
    <w:rsid w:val="001A7821"/>
    <w:rsid w:val="001B1E39"/>
    <w:rsid w:val="001B2155"/>
    <w:rsid w:val="001B4916"/>
    <w:rsid w:val="001B52CF"/>
    <w:rsid w:val="001B6298"/>
    <w:rsid w:val="001B65AA"/>
    <w:rsid w:val="001B7028"/>
    <w:rsid w:val="001B7776"/>
    <w:rsid w:val="001B7D9C"/>
    <w:rsid w:val="001C0424"/>
    <w:rsid w:val="001C0526"/>
    <w:rsid w:val="001C17C4"/>
    <w:rsid w:val="001C1C1A"/>
    <w:rsid w:val="001C246B"/>
    <w:rsid w:val="001C266A"/>
    <w:rsid w:val="001C2A2E"/>
    <w:rsid w:val="001C35C1"/>
    <w:rsid w:val="001C7B67"/>
    <w:rsid w:val="001D26FD"/>
    <w:rsid w:val="001D3950"/>
    <w:rsid w:val="001D55AE"/>
    <w:rsid w:val="001D5841"/>
    <w:rsid w:val="001D5860"/>
    <w:rsid w:val="001D684A"/>
    <w:rsid w:val="001E09D8"/>
    <w:rsid w:val="001E1189"/>
    <w:rsid w:val="001E1ADD"/>
    <w:rsid w:val="001E1CB9"/>
    <w:rsid w:val="001E2220"/>
    <w:rsid w:val="001E2A6A"/>
    <w:rsid w:val="001E3037"/>
    <w:rsid w:val="001E3888"/>
    <w:rsid w:val="001E3DCC"/>
    <w:rsid w:val="001E5B54"/>
    <w:rsid w:val="001E690D"/>
    <w:rsid w:val="001E7E3B"/>
    <w:rsid w:val="001F05C3"/>
    <w:rsid w:val="001F3212"/>
    <w:rsid w:val="001F37DB"/>
    <w:rsid w:val="001F3CA5"/>
    <w:rsid w:val="001F44AD"/>
    <w:rsid w:val="001F4C3C"/>
    <w:rsid w:val="001F55BD"/>
    <w:rsid w:val="001F6789"/>
    <w:rsid w:val="001F6C10"/>
    <w:rsid w:val="001F7E02"/>
    <w:rsid w:val="001F7F89"/>
    <w:rsid w:val="0020064C"/>
    <w:rsid w:val="00202282"/>
    <w:rsid w:val="0020283A"/>
    <w:rsid w:val="002033E5"/>
    <w:rsid w:val="002074F6"/>
    <w:rsid w:val="00207F8E"/>
    <w:rsid w:val="002108F2"/>
    <w:rsid w:val="00211116"/>
    <w:rsid w:val="00211C1A"/>
    <w:rsid w:val="002135C8"/>
    <w:rsid w:val="00214194"/>
    <w:rsid w:val="0021615B"/>
    <w:rsid w:val="002165BB"/>
    <w:rsid w:val="00216F74"/>
    <w:rsid w:val="00220319"/>
    <w:rsid w:val="0022056F"/>
    <w:rsid w:val="00220FF0"/>
    <w:rsid w:val="00222FE4"/>
    <w:rsid w:val="00224C53"/>
    <w:rsid w:val="00224CB4"/>
    <w:rsid w:val="00227C1C"/>
    <w:rsid w:val="00227C7F"/>
    <w:rsid w:val="00232B06"/>
    <w:rsid w:val="00232C18"/>
    <w:rsid w:val="00232DFF"/>
    <w:rsid w:val="00233A17"/>
    <w:rsid w:val="00233B0B"/>
    <w:rsid w:val="002340C5"/>
    <w:rsid w:val="00236D7E"/>
    <w:rsid w:val="002372FA"/>
    <w:rsid w:val="00237B6B"/>
    <w:rsid w:val="00240C9C"/>
    <w:rsid w:val="00243873"/>
    <w:rsid w:val="0024407E"/>
    <w:rsid w:val="00245FFF"/>
    <w:rsid w:val="002462FE"/>
    <w:rsid w:val="002465A6"/>
    <w:rsid w:val="00246600"/>
    <w:rsid w:val="0024676F"/>
    <w:rsid w:val="00247336"/>
    <w:rsid w:val="002537ED"/>
    <w:rsid w:val="00253B0D"/>
    <w:rsid w:val="00254872"/>
    <w:rsid w:val="0025617E"/>
    <w:rsid w:val="00256380"/>
    <w:rsid w:val="002567F5"/>
    <w:rsid w:val="0025691D"/>
    <w:rsid w:val="00256A7B"/>
    <w:rsid w:val="0026042C"/>
    <w:rsid w:val="00261AAC"/>
    <w:rsid w:val="00262308"/>
    <w:rsid w:val="00262C43"/>
    <w:rsid w:val="00263C92"/>
    <w:rsid w:val="00263CAF"/>
    <w:rsid w:val="0026403D"/>
    <w:rsid w:val="00264986"/>
    <w:rsid w:val="00264E4C"/>
    <w:rsid w:val="00265248"/>
    <w:rsid w:val="00265709"/>
    <w:rsid w:val="00265B4B"/>
    <w:rsid w:val="00266106"/>
    <w:rsid w:val="00267E3A"/>
    <w:rsid w:val="002718F0"/>
    <w:rsid w:val="00271DCC"/>
    <w:rsid w:val="00271F41"/>
    <w:rsid w:val="0027327F"/>
    <w:rsid w:val="00273E08"/>
    <w:rsid w:val="0027504F"/>
    <w:rsid w:val="0027640D"/>
    <w:rsid w:val="0027712E"/>
    <w:rsid w:val="002776DF"/>
    <w:rsid w:val="00280CB8"/>
    <w:rsid w:val="0028202C"/>
    <w:rsid w:val="002828A6"/>
    <w:rsid w:val="00283C70"/>
    <w:rsid w:val="002843CD"/>
    <w:rsid w:val="002848AE"/>
    <w:rsid w:val="00285D9B"/>
    <w:rsid w:val="002868D5"/>
    <w:rsid w:val="002868D8"/>
    <w:rsid w:val="0028723E"/>
    <w:rsid w:val="00292305"/>
    <w:rsid w:val="00292756"/>
    <w:rsid w:val="002934D2"/>
    <w:rsid w:val="00295B32"/>
    <w:rsid w:val="00296630"/>
    <w:rsid w:val="00296DCC"/>
    <w:rsid w:val="00297002"/>
    <w:rsid w:val="002A05A8"/>
    <w:rsid w:val="002A1C73"/>
    <w:rsid w:val="002A35F4"/>
    <w:rsid w:val="002A3E64"/>
    <w:rsid w:val="002A40D5"/>
    <w:rsid w:val="002A7DEC"/>
    <w:rsid w:val="002B0859"/>
    <w:rsid w:val="002B0ADE"/>
    <w:rsid w:val="002B116A"/>
    <w:rsid w:val="002B1AC7"/>
    <w:rsid w:val="002B1EBB"/>
    <w:rsid w:val="002B3040"/>
    <w:rsid w:val="002B40F3"/>
    <w:rsid w:val="002B4C73"/>
    <w:rsid w:val="002B7226"/>
    <w:rsid w:val="002B79D7"/>
    <w:rsid w:val="002C0597"/>
    <w:rsid w:val="002C4827"/>
    <w:rsid w:val="002C4990"/>
    <w:rsid w:val="002D0812"/>
    <w:rsid w:val="002D1BE3"/>
    <w:rsid w:val="002D254D"/>
    <w:rsid w:val="002D27CA"/>
    <w:rsid w:val="002D2C52"/>
    <w:rsid w:val="002D2D87"/>
    <w:rsid w:val="002D3113"/>
    <w:rsid w:val="002D3872"/>
    <w:rsid w:val="002D5AB4"/>
    <w:rsid w:val="002D743F"/>
    <w:rsid w:val="002E2A9B"/>
    <w:rsid w:val="002E3986"/>
    <w:rsid w:val="002E4A12"/>
    <w:rsid w:val="002E4F56"/>
    <w:rsid w:val="002E5486"/>
    <w:rsid w:val="002E6092"/>
    <w:rsid w:val="002E6C73"/>
    <w:rsid w:val="002E7230"/>
    <w:rsid w:val="002E75E8"/>
    <w:rsid w:val="002F02ED"/>
    <w:rsid w:val="002F0B24"/>
    <w:rsid w:val="002F18A5"/>
    <w:rsid w:val="002F3256"/>
    <w:rsid w:val="002F452A"/>
    <w:rsid w:val="002F4CAE"/>
    <w:rsid w:val="002F58EA"/>
    <w:rsid w:val="002F638D"/>
    <w:rsid w:val="002F6BB8"/>
    <w:rsid w:val="002F6F78"/>
    <w:rsid w:val="002F6FEA"/>
    <w:rsid w:val="002F71AE"/>
    <w:rsid w:val="002F77C0"/>
    <w:rsid w:val="00301337"/>
    <w:rsid w:val="00302D06"/>
    <w:rsid w:val="0030328E"/>
    <w:rsid w:val="00304578"/>
    <w:rsid w:val="00305656"/>
    <w:rsid w:val="00306507"/>
    <w:rsid w:val="003104EA"/>
    <w:rsid w:val="00310CF7"/>
    <w:rsid w:val="00310E7A"/>
    <w:rsid w:val="003111AF"/>
    <w:rsid w:val="003118EF"/>
    <w:rsid w:val="00311B8F"/>
    <w:rsid w:val="00312CBC"/>
    <w:rsid w:val="00314140"/>
    <w:rsid w:val="0031424D"/>
    <w:rsid w:val="00316792"/>
    <w:rsid w:val="00316B93"/>
    <w:rsid w:val="00317000"/>
    <w:rsid w:val="0031732C"/>
    <w:rsid w:val="003200ED"/>
    <w:rsid w:val="00320BE4"/>
    <w:rsid w:val="00320FD1"/>
    <w:rsid w:val="00321048"/>
    <w:rsid w:val="003216F1"/>
    <w:rsid w:val="0032208A"/>
    <w:rsid w:val="00322474"/>
    <w:rsid w:val="00323FEC"/>
    <w:rsid w:val="00325929"/>
    <w:rsid w:val="00325B25"/>
    <w:rsid w:val="0032747B"/>
    <w:rsid w:val="003302A2"/>
    <w:rsid w:val="00330CF3"/>
    <w:rsid w:val="00331404"/>
    <w:rsid w:val="003326BE"/>
    <w:rsid w:val="003326E1"/>
    <w:rsid w:val="00332874"/>
    <w:rsid w:val="003334EE"/>
    <w:rsid w:val="00334184"/>
    <w:rsid w:val="0033523E"/>
    <w:rsid w:val="00336735"/>
    <w:rsid w:val="00336A13"/>
    <w:rsid w:val="00336E30"/>
    <w:rsid w:val="00337D89"/>
    <w:rsid w:val="0034110E"/>
    <w:rsid w:val="003411AE"/>
    <w:rsid w:val="00341299"/>
    <w:rsid w:val="00341970"/>
    <w:rsid w:val="00342A6F"/>
    <w:rsid w:val="003430EE"/>
    <w:rsid w:val="00343484"/>
    <w:rsid w:val="00344715"/>
    <w:rsid w:val="00345769"/>
    <w:rsid w:val="003466B1"/>
    <w:rsid w:val="003473BB"/>
    <w:rsid w:val="00347539"/>
    <w:rsid w:val="00351B67"/>
    <w:rsid w:val="00352973"/>
    <w:rsid w:val="00353D69"/>
    <w:rsid w:val="00354C67"/>
    <w:rsid w:val="0035555F"/>
    <w:rsid w:val="0035633E"/>
    <w:rsid w:val="00357DE6"/>
    <w:rsid w:val="00360A88"/>
    <w:rsid w:val="00362B40"/>
    <w:rsid w:val="00365972"/>
    <w:rsid w:val="00365FA6"/>
    <w:rsid w:val="0036649C"/>
    <w:rsid w:val="0036743B"/>
    <w:rsid w:val="003700AE"/>
    <w:rsid w:val="00371076"/>
    <w:rsid w:val="003717FA"/>
    <w:rsid w:val="00372191"/>
    <w:rsid w:val="003732F3"/>
    <w:rsid w:val="00373EA6"/>
    <w:rsid w:val="00374448"/>
    <w:rsid w:val="00375AD4"/>
    <w:rsid w:val="00376340"/>
    <w:rsid w:val="00376DB2"/>
    <w:rsid w:val="00383D6B"/>
    <w:rsid w:val="003862CA"/>
    <w:rsid w:val="00386607"/>
    <w:rsid w:val="0038688F"/>
    <w:rsid w:val="00387E11"/>
    <w:rsid w:val="0039067B"/>
    <w:rsid w:val="00390B37"/>
    <w:rsid w:val="00392B16"/>
    <w:rsid w:val="0039509F"/>
    <w:rsid w:val="00395137"/>
    <w:rsid w:val="00396E87"/>
    <w:rsid w:val="00397A4D"/>
    <w:rsid w:val="00397E72"/>
    <w:rsid w:val="003A0F0E"/>
    <w:rsid w:val="003A1164"/>
    <w:rsid w:val="003A35A2"/>
    <w:rsid w:val="003A4B78"/>
    <w:rsid w:val="003A50E1"/>
    <w:rsid w:val="003A522D"/>
    <w:rsid w:val="003A63D0"/>
    <w:rsid w:val="003A735E"/>
    <w:rsid w:val="003A7526"/>
    <w:rsid w:val="003A7705"/>
    <w:rsid w:val="003B197F"/>
    <w:rsid w:val="003B1B18"/>
    <w:rsid w:val="003B3258"/>
    <w:rsid w:val="003B3CC4"/>
    <w:rsid w:val="003B40DE"/>
    <w:rsid w:val="003B44FF"/>
    <w:rsid w:val="003B463A"/>
    <w:rsid w:val="003B5566"/>
    <w:rsid w:val="003B6844"/>
    <w:rsid w:val="003B7653"/>
    <w:rsid w:val="003C0CE0"/>
    <w:rsid w:val="003C2212"/>
    <w:rsid w:val="003C28A5"/>
    <w:rsid w:val="003C2AC4"/>
    <w:rsid w:val="003C5459"/>
    <w:rsid w:val="003C7670"/>
    <w:rsid w:val="003D0A15"/>
    <w:rsid w:val="003D1258"/>
    <w:rsid w:val="003D1DE4"/>
    <w:rsid w:val="003D21DC"/>
    <w:rsid w:val="003D2572"/>
    <w:rsid w:val="003D27A4"/>
    <w:rsid w:val="003D352D"/>
    <w:rsid w:val="003D3679"/>
    <w:rsid w:val="003D43FF"/>
    <w:rsid w:val="003D4505"/>
    <w:rsid w:val="003D4A27"/>
    <w:rsid w:val="003D6FFC"/>
    <w:rsid w:val="003D739D"/>
    <w:rsid w:val="003E0410"/>
    <w:rsid w:val="003E0DCE"/>
    <w:rsid w:val="003E2EB5"/>
    <w:rsid w:val="003E4030"/>
    <w:rsid w:val="003E4686"/>
    <w:rsid w:val="003E4C8E"/>
    <w:rsid w:val="003E7264"/>
    <w:rsid w:val="003F0FE7"/>
    <w:rsid w:val="003F3D9B"/>
    <w:rsid w:val="003F4092"/>
    <w:rsid w:val="003F60F4"/>
    <w:rsid w:val="003F7593"/>
    <w:rsid w:val="003F7FAE"/>
    <w:rsid w:val="004032A7"/>
    <w:rsid w:val="00410078"/>
    <w:rsid w:val="00412C36"/>
    <w:rsid w:val="004134AB"/>
    <w:rsid w:val="004134DD"/>
    <w:rsid w:val="004145AE"/>
    <w:rsid w:val="00414953"/>
    <w:rsid w:val="00414D98"/>
    <w:rsid w:val="00414E82"/>
    <w:rsid w:val="004155F7"/>
    <w:rsid w:val="00416AE3"/>
    <w:rsid w:val="00416E03"/>
    <w:rsid w:val="00417563"/>
    <w:rsid w:val="0042017B"/>
    <w:rsid w:val="004221F0"/>
    <w:rsid w:val="004239E0"/>
    <w:rsid w:val="0042489C"/>
    <w:rsid w:val="004264DF"/>
    <w:rsid w:val="00426637"/>
    <w:rsid w:val="004267DA"/>
    <w:rsid w:val="004268FB"/>
    <w:rsid w:val="00426EBE"/>
    <w:rsid w:val="00427C00"/>
    <w:rsid w:val="004316C1"/>
    <w:rsid w:val="004321A8"/>
    <w:rsid w:val="00432F5C"/>
    <w:rsid w:val="0043317A"/>
    <w:rsid w:val="00433279"/>
    <w:rsid w:val="0043331E"/>
    <w:rsid w:val="0043344F"/>
    <w:rsid w:val="00434B13"/>
    <w:rsid w:val="004363A2"/>
    <w:rsid w:val="00437293"/>
    <w:rsid w:val="0043787A"/>
    <w:rsid w:val="00440860"/>
    <w:rsid w:val="0044232B"/>
    <w:rsid w:val="00442583"/>
    <w:rsid w:val="00444E2B"/>
    <w:rsid w:val="00445EFC"/>
    <w:rsid w:val="00446021"/>
    <w:rsid w:val="004471F5"/>
    <w:rsid w:val="004477AC"/>
    <w:rsid w:val="004508CE"/>
    <w:rsid w:val="0045336A"/>
    <w:rsid w:val="00454585"/>
    <w:rsid w:val="00454D2D"/>
    <w:rsid w:val="00456240"/>
    <w:rsid w:val="00456D84"/>
    <w:rsid w:val="0045783C"/>
    <w:rsid w:val="00462EA0"/>
    <w:rsid w:val="0046361C"/>
    <w:rsid w:val="00463620"/>
    <w:rsid w:val="00465782"/>
    <w:rsid w:val="004705AB"/>
    <w:rsid w:val="00471CB0"/>
    <w:rsid w:val="00471F29"/>
    <w:rsid w:val="004738EE"/>
    <w:rsid w:val="0047396E"/>
    <w:rsid w:val="00475642"/>
    <w:rsid w:val="004807CA"/>
    <w:rsid w:val="0048126E"/>
    <w:rsid w:val="0048334E"/>
    <w:rsid w:val="004861A2"/>
    <w:rsid w:val="00486B1A"/>
    <w:rsid w:val="00487948"/>
    <w:rsid w:val="00487999"/>
    <w:rsid w:val="00487AC8"/>
    <w:rsid w:val="00490810"/>
    <w:rsid w:val="00490CD6"/>
    <w:rsid w:val="00491B60"/>
    <w:rsid w:val="00492B3B"/>
    <w:rsid w:val="00494891"/>
    <w:rsid w:val="00494AD4"/>
    <w:rsid w:val="0049511B"/>
    <w:rsid w:val="004955AF"/>
    <w:rsid w:val="00495761"/>
    <w:rsid w:val="0049582A"/>
    <w:rsid w:val="00497125"/>
    <w:rsid w:val="00497C1C"/>
    <w:rsid w:val="00497ECD"/>
    <w:rsid w:val="004A0B93"/>
    <w:rsid w:val="004A17B1"/>
    <w:rsid w:val="004A19A2"/>
    <w:rsid w:val="004A1AA7"/>
    <w:rsid w:val="004A3C6B"/>
    <w:rsid w:val="004A3F32"/>
    <w:rsid w:val="004A4092"/>
    <w:rsid w:val="004A41AA"/>
    <w:rsid w:val="004A52EC"/>
    <w:rsid w:val="004A54A1"/>
    <w:rsid w:val="004A5F9A"/>
    <w:rsid w:val="004A6355"/>
    <w:rsid w:val="004A6E32"/>
    <w:rsid w:val="004A72EF"/>
    <w:rsid w:val="004B017A"/>
    <w:rsid w:val="004B0590"/>
    <w:rsid w:val="004B156C"/>
    <w:rsid w:val="004B15B2"/>
    <w:rsid w:val="004B211B"/>
    <w:rsid w:val="004B2DCF"/>
    <w:rsid w:val="004B3251"/>
    <w:rsid w:val="004B380C"/>
    <w:rsid w:val="004B3B39"/>
    <w:rsid w:val="004B3FF3"/>
    <w:rsid w:val="004B52AB"/>
    <w:rsid w:val="004B53CF"/>
    <w:rsid w:val="004B5639"/>
    <w:rsid w:val="004B6137"/>
    <w:rsid w:val="004B6C81"/>
    <w:rsid w:val="004C06EC"/>
    <w:rsid w:val="004C0BCD"/>
    <w:rsid w:val="004C186F"/>
    <w:rsid w:val="004C1A8F"/>
    <w:rsid w:val="004C1D3F"/>
    <w:rsid w:val="004C461D"/>
    <w:rsid w:val="004C773F"/>
    <w:rsid w:val="004D06D2"/>
    <w:rsid w:val="004D0EC4"/>
    <w:rsid w:val="004D1AE0"/>
    <w:rsid w:val="004D1D03"/>
    <w:rsid w:val="004D4630"/>
    <w:rsid w:val="004D4891"/>
    <w:rsid w:val="004D5085"/>
    <w:rsid w:val="004D5E20"/>
    <w:rsid w:val="004D66CF"/>
    <w:rsid w:val="004D7096"/>
    <w:rsid w:val="004E0447"/>
    <w:rsid w:val="004E0BC8"/>
    <w:rsid w:val="004E0EDC"/>
    <w:rsid w:val="004E18F2"/>
    <w:rsid w:val="004E267F"/>
    <w:rsid w:val="004E4795"/>
    <w:rsid w:val="004E4956"/>
    <w:rsid w:val="004E5B4B"/>
    <w:rsid w:val="004E5EE0"/>
    <w:rsid w:val="004E5F6F"/>
    <w:rsid w:val="004E6ACB"/>
    <w:rsid w:val="004E7540"/>
    <w:rsid w:val="004E7B2E"/>
    <w:rsid w:val="004F2133"/>
    <w:rsid w:val="004F24F5"/>
    <w:rsid w:val="004F33FB"/>
    <w:rsid w:val="004F5ACC"/>
    <w:rsid w:val="004F6653"/>
    <w:rsid w:val="005016F3"/>
    <w:rsid w:val="00503471"/>
    <w:rsid w:val="00503FC5"/>
    <w:rsid w:val="00504808"/>
    <w:rsid w:val="00504991"/>
    <w:rsid w:val="00505B5E"/>
    <w:rsid w:val="005079DB"/>
    <w:rsid w:val="00507BF1"/>
    <w:rsid w:val="005101FB"/>
    <w:rsid w:val="00510995"/>
    <w:rsid w:val="00512A4C"/>
    <w:rsid w:val="0051477D"/>
    <w:rsid w:val="00514A91"/>
    <w:rsid w:val="00514CF7"/>
    <w:rsid w:val="0051617F"/>
    <w:rsid w:val="00516C7B"/>
    <w:rsid w:val="00517AFB"/>
    <w:rsid w:val="00521910"/>
    <w:rsid w:val="00521949"/>
    <w:rsid w:val="00522AE7"/>
    <w:rsid w:val="00524212"/>
    <w:rsid w:val="005242AD"/>
    <w:rsid w:val="00524E9C"/>
    <w:rsid w:val="005256E0"/>
    <w:rsid w:val="00525B82"/>
    <w:rsid w:val="00530265"/>
    <w:rsid w:val="00530BD5"/>
    <w:rsid w:val="005314F4"/>
    <w:rsid w:val="00532502"/>
    <w:rsid w:val="00532CD2"/>
    <w:rsid w:val="0053494B"/>
    <w:rsid w:val="00534B37"/>
    <w:rsid w:val="00535A57"/>
    <w:rsid w:val="00537FF6"/>
    <w:rsid w:val="0054206B"/>
    <w:rsid w:val="00542182"/>
    <w:rsid w:val="0054241D"/>
    <w:rsid w:val="00542A47"/>
    <w:rsid w:val="00543184"/>
    <w:rsid w:val="00543E58"/>
    <w:rsid w:val="00544B40"/>
    <w:rsid w:val="00545FE1"/>
    <w:rsid w:val="005467B1"/>
    <w:rsid w:val="005467D3"/>
    <w:rsid w:val="00546F80"/>
    <w:rsid w:val="00547D11"/>
    <w:rsid w:val="00550A47"/>
    <w:rsid w:val="0055127E"/>
    <w:rsid w:val="00551856"/>
    <w:rsid w:val="00552DB7"/>
    <w:rsid w:val="00554349"/>
    <w:rsid w:val="00555087"/>
    <w:rsid w:val="00556AF1"/>
    <w:rsid w:val="0055710A"/>
    <w:rsid w:val="00560BC9"/>
    <w:rsid w:val="005625F7"/>
    <w:rsid w:val="0056284E"/>
    <w:rsid w:val="0056300C"/>
    <w:rsid w:val="00565863"/>
    <w:rsid w:val="00565DCE"/>
    <w:rsid w:val="00566A07"/>
    <w:rsid w:val="00567326"/>
    <w:rsid w:val="00570AA8"/>
    <w:rsid w:val="00570B24"/>
    <w:rsid w:val="00570BA9"/>
    <w:rsid w:val="005713ED"/>
    <w:rsid w:val="00571443"/>
    <w:rsid w:val="00572103"/>
    <w:rsid w:val="005740EC"/>
    <w:rsid w:val="005754B0"/>
    <w:rsid w:val="0057596A"/>
    <w:rsid w:val="00575D2F"/>
    <w:rsid w:val="00575E63"/>
    <w:rsid w:val="0057646D"/>
    <w:rsid w:val="0057666F"/>
    <w:rsid w:val="0057694C"/>
    <w:rsid w:val="00577B2A"/>
    <w:rsid w:val="00581633"/>
    <w:rsid w:val="005819F3"/>
    <w:rsid w:val="00581F32"/>
    <w:rsid w:val="00582959"/>
    <w:rsid w:val="00582FB5"/>
    <w:rsid w:val="00583028"/>
    <w:rsid w:val="0058308A"/>
    <w:rsid w:val="005838CD"/>
    <w:rsid w:val="00584B08"/>
    <w:rsid w:val="005857D9"/>
    <w:rsid w:val="0058624C"/>
    <w:rsid w:val="00586D94"/>
    <w:rsid w:val="0059323A"/>
    <w:rsid w:val="0059338B"/>
    <w:rsid w:val="005946CB"/>
    <w:rsid w:val="00594BBA"/>
    <w:rsid w:val="00596760"/>
    <w:rsid w:val="0059702F"/>
    <w:rsid w:val="0059797F"/>
    <w:rsid w:val="00597CB4"/>
    <w:rsid w:val="00597D40"/>
    <w:rsid w:val="005A1AE8"/>
    <w:rsid w:val="005A231B"/>
    <w:rsid w:val="005A2FA9"/>
    <w:rsid w:val="005A3DB5"/>
    <w:rsid w:val="005A3E6D"/>
    <w:rsid w:val="005A4828"/>
    <w:rsid w:val="005A48A7"/>
    <w:rsid w:val="005A5EAC"/>
    <w:rsid w:val="005A660D"/>
    <w:rsid w:val="005A68DD"/>
    <w:rsid w:val="005B0518"/>
    <w:rsid w:val="005B1022"/>
    <w:rsid w:val="005B5419"/>
    <w:rsid w:val="005B5BDD"/>
    <w:rsid w:val="005B5C94"/>
    <w:rsid w:val="005B5D18"/>
    <w:rsid w:val="005B5E9E"/>
    <w:rsid w:val="005B63D0"/>
    <w:rsid w:val="005B66B8"/>
    <w:rsid w:val="005C00A7"/>
    <w:rsid w:val="005C0571"/>
    <w:rsid w:val="005C16B2"/>
    <w:rsid w:val="005C1FFD"/>
    <w:rsid w:val="005C52D3"/>
    <w:rsid w:val="005C5AB7"/>
    <w:rsid w:val="005C5CEB"/>
    <w:rsid w:val="005C76C6"/>
    <w:rsid w:val="005D0365"/>
    <w:rsid w:val="005D142E"/>
    <w:rsid w:val="005D15D0"/>
    <w:rsid w:val="005D25C6"/>
    <w:rsid w:val="005D5324"/>
    <w:rsid w:val="005D607F"/>
    <w:rsid w:val="005D62AC"/>
    <w:rsid w:val="005D6451"/>
    <w:rsid w:val="005D72E1"/>
    <w:rsid w:val="005E0B48"/>
    <w:rsid w:val="005E0D2D"/>
    <w:rsid w:val="005E1393"/>
    <w:rsid w:val="005E1568"/>
    <w:rsid w:val="005E1D79"/>
    <w:rsid w:val="005E35A0"/>
    <w:rsid w:val="005E4937"/>
    <w:rsid w:val="005E4DDC"/>
    <w:rsid w:val="005E5A60"/>
    <w:rsid w:val="005E6134"/>
    <w:rsid w:val="005E6342"/>
    <w:rsid w:val="005E7539"/>
    <w:rsid w:val="005E7A28"/>
    <w:rsid w:val="005E7EC4"/>
    <w:rsid w:val="005F0C3D"/>
    <w:rsid w:val="005F0D77"/>
    <w:rsid w:val="005F284D"/>
    <w:rsid w:val="005F3A6A"/>
    <w:rsid w:val="005F48DD"/>
    <w:rsid w:val="005F4B8B"/>
    <w:rsid w:val="005F63E5"/>
    <w:rsid w:val="005F689D"/>
    <w:rsid w:val="005F7C00"/>
    <w:rsid w:val="005F7C9B"/>
    <w:rsid w:val="005F7E07"/>
    <w:rsid w:val="005F7ED4"/>
    <w:rsid w:val="0060143F"/>
    <w:rsid w:val="00601629"/>
    <w:rsid w:val="00601DBB"/>
    <w:rsid w:val="00604405"/>
    <w:rsid w:val="0060568E"/>
    <w:rsid w:val="00607C19"/>
    <w:rsid w:val="0061053E"/>
    <w:rsid w:val="00610A75"/>
    <w:rsid w:val="0061170A"/>
    <w:rsid w:val="00611BF9"/>
    <w:rsid w:val="00612379"/>
    <w:rsid w:val="00612988"/>
    <w:rsid w:val="00614A30"/>
    <w:rsid w:val="00615902"/>
    <w:rsid w:val="00615EA9"/>
    <w:rsid w:val="00617173"/>
    <w:rsid w:val="00617735"/>
    <w:rsid w:val="00620015"/>
    <w:rsid w:val="0062040F"/>
    <w:rsid w:val="006209EC"/>
    <w:rsid w:val="00621DB0"/>
    <w:rsid w:val="00624CCB"/>
    <w:rsid w:val="00625237"/>
    <w:rsid w:val="00626752"/>
    <w:rsid w:val="00630855"/>
    <w:rsid w:val="00631261"/>
    <w:rsid w:val="00631334"/>
    <w:rsid w:val="006320E7"/>
    <w:rsid w:val="00632ADE"/>
    <w:rsid w:val="00632C71"/>
    <w:rsid w:val="006333CF"/>
    <w:rsid w:val="0063360D"/>
    <w:rsid w:val="00633849"/>
    <w:rsid w:val="0063509F"/>
    <w:rsid w:val="00636695"/>
    <w:rsid w:val="00641C4E"/>
    <w:rsid w:val="00642FCA"/>
    <w:rsid w:val="00644976"/>
    <w:rsid w:val="00644D1A"/>
    <w:rsid w:val="0064785A"/>
    <w:rsid w:val="00650969"/>
    <w:rsid w:val="00650D61"/>
    <w:rsid w:val="00652749"/>
    <w:rsid w:val="006540D3"/>
    <w:rsid w:val="0065515B"/>
    <w:rsid w:val="006563F4"/>
    <w:rsid w:val="00656EF3"/>
    <w:rsid w:val="00660414"/>
    <w:rsid w:val="0066131F"/>
    <w:rsid w:val="00663FA6"/>
    <w:rsid w:val="00664E96"/>
    <w:rsid w:val="00665D35"/>
    <w:rsid w:val="00666734"/>
    <w:rsid w:val="006668D5"/>
    <w:rsid w:val="0066717D"/>
    <w:rsid w:val="00667757"/>
    <w:rsid w:val="0066792C"/>
    <w:rsid w:val="00670432"/>
    <w:rsid w:val="006741C7"/>
    <w:rsid w:val="006758BC"/>
    <w:rsid w:val="00676EEC"/>
    <w:rsid w:val="0067795E"/>
    <w:rsid w:val="0068081B"/>
    <w:rsid w:val="006809DB"/>
    <w:rsid w:val="00681106"/>
    <w:rsid w:val="0068201D"/>
    <w:rsid w:val="00682290"/>
    <w:rsid w:val="0068242B"/>
    <w:rsid w:val="00683EAF"/>
    <w:rsid w:val="00684890"/>
    <w:rsid w:val="00684B16"/>
    <w:rsid w:val="00684E46"/>
    <w:rsid w:val="00684F57"/>
    <w:rsid w:val="00685D15"/>
    <w:rsid w:val="0068777F"/>
    <w:rsid w:val="006906C7"/>
    <w:rsid w:val="006914FA"/>
    <w:rsid w:val="00693426"/>
    <w:rsid w:val="00694932"/>
    <w:rsid w:val="00695084"/>
    <w:rsid w:val="006970A7"/>
    <w:rsid w:val="00697B1B"/>
    <w:rsid w:val="00697B52"/>
    <w:rsid w:val="00697D30"/>
    <w:rsid w:val="00697F04"/>
    <w:rsid w:val="006A035F"/>
    <w:rsid w:val="006A0837"/>
    <w:rsid w:val="006A14A9"/>
    <w:rsid w:val="006A1A9F"/>
    <w:rsid w:val="006A3660"/>
    <w:rsid w:val="006A3ECD"/>
    <w:rsid w:val="006A44BA"/>
    <w:rsid w:val="006A4674"/>
    <w:rsid w:val="006A553B"/>
    <w:rsid w:val="006A6B5F"/>
    <w:rsid w:val="006A7E87"/>
    <w:rsid w:val="006B0932"/>
    <w:rsid w:val="006B1AEC"/>
    <w:rsid w:val="006B1F14"/>
    <w:rsid w:val="006B203D"/>
    <w:rsid w:val="006B26E3"/>
    <w:rsid w:val="006B2B2D"/>
    <w:rsid w:val="006B379E"/>
    <w:rsid w:val="006B4BEF"/>
    <w:rsid w:val="006B78F1"/>
    <w:rsid w:val="006C065F"/>
    <w:rsid w:val="006C06F0"/>
    <w:rsid w:val="006C18CF"/>
    <w:rsid w:val="006C2C23"/>
    <w:rsid w:val="006C389E"/>
    <w:rsid w:val="006C3DDE"/>
    <w:rsid w:val="006C4242"/>
    <w:rsid w:val="006C4A30"/>
    <w:rsid w:val="006C512E"/>
    <w:rsid w:val="006C5424"/>
    <w:rsid w:val="006C5CBB"/>
    <w:rsid w:val="006D0644"/>
    <w:rsid w:val="006D2756"/>
    <w:rsid w:val="006D38AD"/>
    <w:rsid w:val="006D3E07"/>
    <w:rsid w:val="006D4501"/>
    <w:rsid w:val="006D4C5E"/>
    <w:rsid w:val="006D4D23"/>
    <w:rsid w:val="006D5152"/>
    <w:rsid w:val="006D58C3"/>
    <w:rsid w:val="006D5929"/>
    <w:rsid w:val="006D5B18"/>
    <w:rsid w:val="006D7FFE"/>
    <w:rsid w:val="006E029F"/>
    <w:rsid w:val="006E0475"/>
    <w:rsid w:val="006E1210"/>
    <w:rsid w:val="006E3173"/>
    <w:rsid w:val="006E3887"/>
    <w:rsid w:val="006E4163"/>
    <w:rsid w:val="006E4A34"/>
    <w:rsid w:val="006E57CE"/>
    <w:rsid w:val="006E6187"/>
    <w:rsid w:val="006E65E0"/>
    <w:rsid w:val="006E66ED"/>
    <w:rsid w:val="006E6CB4"/>
    <w:rsid w:val="006E7FC2"/>
    <w:rsid w:val="006F0374"/>
    <w:rsid w:val="006F14C4"/>
    <w:rsid w:val="006F1DFA"/>
    <w:rsid w:val="006F348C"/>
    <w:rsid w:val="006F37A4"/>
    <w:rsid w:val="006F7017"/>
    <w:rsid w:val="006F7228"/>
    <w:rsid w:val="006F7268"/>
    <w:rsid w:val="006F72FA"/>
    <w:rsid w:val="006F78C6"/>
    <w:rsid w:val="00700A61"/>
    <w:rsid w:val="0070171D"/>
    <w:rsid w:val="007022D4"/>
    <w:rsid w:val="007046B4"/>
    <w:rsid w:val="00704E64"/>
    <w:rsid w:val="0070547C"/>
    <w:rsid w:val="0070577E"/>
    <w:rsid w:val="007057B1"/>
    <w:rsid w:val="00706667"/>
    <w:rsid w:val="0070771D"/>
    <w:rsid w:val="007077E0"/>
    <w:rsid w:val="007103DB"/>
    <w:rsid w:val="0071199F"/>
    <w:rsid w:val="007120A1"/>
    <w:rsid w:val="007125B2"/>
    <w:rsid w:val="00713D49"/>
    <w:rsid w:val="00713F2C"/>
    <w:rsid w:val="007148AD"/>
    <w:rsid w:val="00715596"/>
    <w:rsid w:val="00715A50"/>
    <w:rsid w:val="00715DFD"/>
    <w:rsid w:val="0071628E"/>
    <w:rsid w:val="007167CA"/>
    <w:rsid w:val="00716B38"/>
    <w:rsid w:val="00720A66"/>
    <w:rsid w:val="00723BC7"/>
    <w:rsid w:val="00724101"/>
    <w:rsid w:val="007257DB"/>
    <w:rsid w:val="00725D09"/>
    <w:rsid w:val="00726710"/>
    <w:rsid w:val="00727AD7"/>
    <w:rsid w:val="007307BA"/>
    <w:rsid w:val="0073159A"/>
    <w:rsid w:val="00732FFB"/>
    <w:rsid w:val="00734D69"/>
    <w:rsid w:val="00736797"/>
    <w:rsid w:val="007405E3"/>
    <w:rsid w:val="00741D0C"/>
    <w:rsid w:val="00742A9B"/>
    <w:rsid w:val="00743A15"/>
    <w:rsid w:val="0074494C"/>
    <w:rsid w:val="00746162"/>
    <w:rsid w:val="00746623"/>
    <w:rsid w:val="00746C96"/>
    <w:rsid w:val="00746EFF"/>
    <w:rsid w:val="007507D4"/>
    <w:rsid w:val="007540C0"/>
    <w:rsid w:val="0075430B"/>
    <w:rsid w:val="0075571F"/>
    <w:rsid w:val="00756617"/>
    <w:rsid w:val="007579A1"/>
    <w:rsid w:val="007603B3"/>
    <w:rsid w:val="00762235"/>
    <w:rsid w:val="00762F73"/>
    <w:rsid w:val="007638B1"/>
    <w:rsid w:val="0076419F"/>
    <w:rsid w:val="0076488E"/>
    <w:rsid w:val="00765C77"/>
    <w:rsid w:val="00766A69"/>
    <w:rsid w:val="00767E5B"/>
    <w:rsid w:val="00772861"/>
    <w:rsid w:val="00772A77"/>
    <w:rsid w:val="00772DD6"/>
    <w:rsid w:val="00773509"/>
    <w:rsid w:val="00773B02"/>
    <w:rsid w:val="00773EB0"/>
    <w:rsid w:val="0077684D"/>
    <w:rsid w:val="007776C1"/>
    <w:rsid w:val="007826E6"/>
    <w:rsid w:val="007831CC"/>
    <w:rsid w:val="00783E18"/>
    <w:rsid w:val="00783EDA"/>
    <w:rsid w:val="00784142"/>
    <w:rsid w:val="00784817"/>
    <w:rsid w:val="00784D5C"/>
    <w:rsid w:val="007851D5"/>
    <w:rsid w:val="00785467"/>
    <w:rsid w:val="00786572"/>
    <w:rsid w:val="0078667E"/>
    <w:rsid w:val="007866BB"/>
    <w:rsid w:val="007902C1"/>
    <w:rsid w:val="007904EB"/>
    <w:rsid w:val="00790DDC"/>
    <w:rsid w:val="007911CA"/>
    <w:rsid w:val="007917D2"/>
    <w:rsid w:val="0079188E"/>
    <w:rsid w:val="00792440"/>
    <w:rsid w:val="00792737"/>
    <w:rsid w:val="00792B9C"/>
    <w:rsid w:val="007A0A69"/>
    <w:rsid w:val="007A15FB"/>
    <w:rsid w:val="007A2063"/>
    <w:rsid w:val="007A2C55"/>
    <w:rsid w:val="007A36D8"/>
    <w:rsid w:val="007A4820"/>
    <w:rsid w:val="007A5BAA"/>
    <w:rsid w:val="007A6340"/>
    <w:rsid w:val="007A637D"/>
    <w:rsid w:val="007A6724"/>
    <w:rsid w:val="007A78A6"/>
    <w:rsid w:val="007B0177"/>
    <w:rsid w:val="007B2151"/>
    <w:rsid w:val="007B2931"/>
    <w:rsid w:val="007B3751"/>
    <w:rsid w:val="007B4134"/>
    <w:rsid w:val="007B4806"/>
    <w:rsid w:val="007B4FF6"/>
    <w:rsid w:val="007B5381"/>
    <w:rsid w:val="007B53CF"/>
    <w:rsid w:val="007B58CF"/>
    <w:rsid w:val="007C060F"/>
    <w:rsid w:val="007C077B"/>
    <w:rsid w:val="007C07B4"/>
    <w:rsid w:val="007C0E10"/>
    <w:rsid w:val="007C0F5B"/>
    <w:rsid w:val="007C19C0"/>
    <w:rsid w:val="007C276C"/>
    <w:rsid w:val="007C2B3D"/>
    <w:rsid w:val="007C31E8"/>
    <w:rsid w:val="007C432A"/>
    <w:rsid w:val="007C47D3"/>
    <w:rsid w:val="007C5230"/>
    <w:rsid w:val="007C5552"/>
    <w:rsid w:val="007C59C8"/>
    <w:rsid w:val="007C5BE0"/>
    <w:rsid w:val="007C62DB"/>
    <w:rsid w:val="007C62E3"/>
    <w:rsid w:val="007C7AA9"/>
    <w:rsid w:val="007D199C"/>
    <w:rsid w:val="007D1A3A"/>
    <w:rsid w:val="007D2255"/>
    <w:rsid w:val="007D2304"/>
    <w:rsid w:val="007D326D"/>
    <w:rsid w:val="007D3D26"/>
    <w:rsid w:val="007D51C7"/>
    <w:rsid w:val="007D5ED0"/>
    <w:rsid w:val="007D6188"/>
    <w:rsid w:val="007D636D"/>
    <w:rsid w:val="007E04AB"/>
    <w:rsid w:val="007E0D51"/>
    <w:rsid w:val="007E15FF"/>
    <w:rsid w:val="007E1684"/>
    <w:rsid w:val="007E2827"/>
    <w:rsid w:val="007E35EC"/>
    <w:rsid w:val="007E3693"/>
    <w:rsid w:val="007E49F9"/>
    <w:rsid w:val="007E521A"/>
    <w:rsid w:val="007E6572"/>
    <w:rsid w:val="007E6F10"/>
    <w:rsid w:val="007E77C8"/>
    <w:rsid w:val="007E7E2D"/>
    <w:rsid w:val="007E7F54"/>
    <w:rsid w:val="007F023A"/>
    <w:rsid w:val="007F04BB"/>
    <w:rsid w:val="007F1A39"/>
    <w:rsid w:val="007F1C17"/>
    <w:rsid w:val="007F27EB"/>
    <w:rsid w:val="007F4796"/>
    <w:rsid w:val="007F5004"/>
    <w:rsid w:val="007F53D3"/>
    <w:rsid w:val="007F5C84"/>
    <w:rsid w:val="007F7E8E"/>
    <w:rsid w:val="00801504"/>
    <w:rsid w:val="00801526"/>
    <w:rsid w:val="008025CA"/>
    <w:rsid w:val="00803196"/>
    <w:rsid w:val="008043C9"/>
    <w:rsid w:val="008051FE"/>
    <w:rsid w:val="008055D2"/>
    <w:rsid w:val="00805BA7"/>
    <w:rsid w:val="008073D0"/>
    <w:rsid w:val="00807531"/>
    <w:rsid w:val="00807A55"/>
    <w:rsid w:val="00807F8E"/>
    <w:rsid w:val="0081068C"/>
    <w:rsid w:val="00812026"/>
    <w:rsid w:val="0081303E"/>
    <w:rsid w:val="008145F2"/>
    <w:rsid w:val="00814E7E"/>
    <w:rsid w:val="00815F43"/>
    <w:rsid w:val="00816955"/>
    <w:rsid w:val="00817B06"/>
    <w:rsid w:val="0082063E"/>
    <w:rsid w:val="008211DE"/>
    <w:rsid w:val="008218B9"/>
    <w:rsid w:val="008218BD"/>
    <w:rsid w:val="00821A58"/>
    <w:rsid w:val="00821AC8"/>
    <w:rsid w:val="008224A2"/>
    <w:rsid w:val="00822B0C"/>
    <w:rsid w:val="008232F5"/>
    <w:rsid w:val="0082447E"/>
    <w:rsid w:val="00826B53"/>
    <w:rsid w:val="00827416"/>
    <w:rsid w:val="00827798"/>
    <w:rsid w:val="00830875"/>
    <w:rsid w:val="0083249E"/>
    <w:rsid w:val="0083334D"/>
    <w:rsid w:val="00837607"/>
    <w:rsid w:val="00840EEC"/>
    <w:rsid w:val="0084258D"/>
    <w:rsid w:val="00842BCD"/>
    <w:rsid w:val="00844BB2"/>
    <w:rsid w:val="008450EB"/>
    <w:rsid w:val="0084609A"/>
    <w:rsid w:val="00846791"/>
    <w:rsid w:val="00846867"/>
    <w:rsid w:val="00854145"/>
    <w:rsid w:val="00855C69"/>
    <w:rsid w:val="00856C4F"/>
    <w:rsid w:val="00856E79"/>
    <w:rsid w:val="0085762D"/>
    <w:rsid w:val="00857D0B"/>
    <w:rsid w:val="00860780"/>
    <w:rsid w:val="00861456"/>
    <w:rsid w:val="00861BD4"/>
    <w:rsid w:val="0086473A"/>
    <w:rsid w:val="00864CC8"/>
    <w:rsid w:val="008665CC"/>
    <w:rsid w:val="00867101"/>
    <w:rsid w:val="00867343"/>
    <w:rsid w:val="0086793D"/>
    <w:rsid w:val="00867FDB"/>
    <w:rsid w:val="00870CFA"/>
    <w:rsid w:val="008729BC"/>
    <w:rsid w:val="00873349"/>
    <w:rsid w:val="00873353"/>
    <w:rsid w:val="008735BF"/>
    <w:rsid w:val="00873CA2"/>
    <w:rsid w:val="008741A4"/>
    <w:rsid w:val="008745AC"/>
    <w:rsid w:val="00875F55"/>
    <w:rsid w:val="00877668"/>
    <w:rsid w:val="00881A97"/>
    <w:rsid w:val="00882838"/>
    <w:rsid w:val="00883727"/>
    <w:rsid w:val="00883A5E"/>
    <w:rsid w:val="00883EEF"/>
    <w:rsid w:val="00884663"/>
    <w:rsid w:val="00885291"/>
    <w:rsid w:val="00885953"/>
    <w:rsid w:val="00887456"/>
    <w:rsid w:val="008876C4"/>
    <w:rsid w:val="008906E3"/>
    <w:rsid w:val="008920F6"/>
    <w:rsid w:val="008924A9"/>
    <w:rsid w:val="008927EA"/>
    <w:rsid w:val="00892806"/>
    <w:rsid w:val="00892CBB"/>
    <w:rsid w:val="00892F24"/>
    <w:rsid w:val="00893521"/>
    <w:rsid w:val="00893F4E"/>
    <w:rsid w:val="00894152"/>
    <w:rsid w:val="00896464"/>
    <w:rsid w:val="0089656E"/>
    <w:rsid w:val="00897E0A"/>
    <w:rsid w:val="008A11B0"/>
    <w:rsid w:val="008A13FE"/>
    <w:rsid w:val="008A1E51"/>
    <w:rsid w:val="008A2CFE"/>
    <w:rsid w:val="008A3AC0"/>
    <w:rsid w:val="008A6C01"/>
    <w:rsid w:val="008B07A6"/>
    <w:rsid w:val="008B1C4D"/>
    <w:rsid w:val="008B1EE6"/>
    <w:rsid w:val="008B209E"/>
    <w:rsid w:val="008B26E0"/>
    <w:rsid w:val="008B3459"/>
    <w:rsid w:val="008B3BCB"/>
    <w:rsid w:val="008B452C"/>
    <w:rsid w:val="008B493D"/>
    <w:rsid w:val="008B5664"/>
    <w:rsid w:val="008B56BA"/>
    <w:rsid w:val="008B79A5"/>
    <w:rsid w:val="008C0F30"/>
    <w:rsid w:val="008C1C00"/>
    <w:rsid w:val="008C2750"/>
    <w:rsid w:val="008C2F0E"/>
    <w:rsid w:val="008C3535"/>
    <w:rsid w:val="008C41A3"/>
    <w:rsid w:val="008C4FA3"/>
    <w:rsid w:val="008C54B9"/>
    <w:rsid w:val="008C5959"/>
    <w:rsid w:val="008C5E76"/>
    <w:rsid w:val="008C62F8"/>
    <w:rsid w:val="008C6535"/>
    <w:rsid w:val="008C68EA"/>
    <w:rsid w:val="008C6B67"/>
    <w:rsid w:val="008D06C3"/>
    <w:rsid w:val="008D0A3D"/>
    <w:rsid w:val="008D17C6"/>
    <w:rsid w:val="008D18EF"/>
    <w:rsid w:val="008D32E5"/>
    <w:rsid w:val="008D33AA"/>
    <w:rsid w:val="008D48FE"/>
    <w:rsid w:val="008D4FEA"/>
    <w:rsid w:val="008D5471"/>
    <w:rsid w:val="008D5BDE"/>
    <w:rsid w:val="008D67A0"/>
    <w:rsid w:val="008D773B"/>
    <w:rsid w:val="008E0A13"/>
    <w:rsid w:val="008E0AD0"/>
    <w:rsid w:val="008E0F9E"/>
    <w:rsid w:val="008E313F"/>
    <w:rsid w:val="008E392B"/>
    <w:rsid w:val="008F1BD6"/>
    <w:rsid w:val="008F24B7"/>
    <w:rsid w:val="008F3368"/>
    <w:rsid w:val="008F403D"/>
    <w:rsid w:val="008F499D"/>
    <w:rsid w:val="008F5FD9"/>
    <w:rsid w:val="008F642D"/>
    <w:rsid w:val="008F7BC0"/>
    <w:rsid w:val="00900496"/>
    <w:rsid w:val="00901306"/>
    <w:rsid w:val="00903512"/>
    <w:rsid w:val="00904E0E"/>
    <w:rsid w:val="0090554C"/>
    <w:rsid w:val="009060A1"/>
    <w:rsid w:val="009063DF"/>
    <w:rsid w:val="00911B82"/>
    <w:rsid w:val="00914093"/>
    <w:rsid w:val="0091505D"/>
    <w:rsid w:val="00915779"/>
    <w:rsid w:val="00920F70"/>
    <w:rsid w:val="00921E53"/>
    <w:rsid w:val="009224C6"/>
    <w:rsid w:val="00923200"/>
    <w:rsid w:val="00923B87"/>
    <w:rsid w:val="009241A5"/>
    <w:rsid w:val="009250D7"/>
    <w:rsid w:val="00926B5C"/>
    <w:rsid w:val="00930B5B"/>
    <w:rsid w:val="009311BC"/>
    <w:rsid w:val="009320FE"/>
    <w:rsid w:val="0093238C"/>
    <w:rsid w:val="00932AB8"/>
    <w:rsid w:val="00934B90"/>
    <w:rsid w:val="009366A9"/>
    <w:rsid w:val="0093702D"/>
    <w:rsid w:val="00937DAB"/>
    <w:rsid w:val="00940247"/>
    <w:rsid w:val="00940AB2"/>
    <w:rsid w:val="009419D1"/>
    <w:rsid w:val="00942BF9"/>
    <w:rsid w:val="009440C6"/>
    <w:rsid w:val="00947A6B"/>
    <w:rsid w:val="00950532"/>
    <w:rsid w:val="00951425"/>
    <w:rsid w:val="009520FC"/>
    <w:rsid w:val="00954BD5"/>
    <w:rsid w:val="00955D5C"/>
    <w:rsid w:val="0096149E"/>
    <w:rsid w:val="009615A0"/>
    <w:rsid w:val="0096165A"/>
    <w:rsid w:val="00962B06"/>
    <w:rsid w:val="00964667"/>
    <w:rsid w:val="00965383"/>
    <w:rsid w:val="009658CB"/>
    <w:rsid w:val="00966629"/>
    <w:rsid w:val="00966E34"/>
    <w:rsid w:val="00966F7B"/>
    <w:rsid w:val="00970E84"/>
    <w:rsid w:val="00972625"/>
    <w:rsid w:val="0097321C"/>
    <w:rsid w:val="00975DF7"/>
    <w:rsid w:val="00977C5D"/>
    <w:rsid w:val="009805A8"/>
    <w:rsid w:val="009835E8"/>
    <w:rsid w:val="00984A30"/>
    <w:rsid w:val="00991912"/>
    <w:rsid w:val="00991949"/>
    <w:rsid w:val="00993105"/>
    <w:rsid w:val="00993197"/>
    <w:rsid w:val="009935E5"/>
    <w:rsid w:val="0099442C"/>
    <w:rsid w:val="0099446F"/>
    <w:rsid w:val="0099596E"/>
    <w:rsid w:val="00995EF1"/>
    <w:rsid w:val="00997877"/>
    <w:rsid w:val="009A0C9D"/>
    <w:rsid w:val="009A19CB"/>
    <w:rsid w:val="009A1B22"/>
    <w:rsid w:val="009A2E88"/>
    <w:rsid w:val="009A4788"/>
    <w:rsid w:val="009A5E75"/>
    <w:rsid w:val="009B07D9"/>
    <w:rsid w:val="009B094D"/>
    <w:rsid w:val="009B1BE6"/>
    <w:rsid w:val="009B40CD"/>
    <w:rsid w:val="009B54FA"/>
    <w:rsid w:val="009B5D15"/>
    <w:rsid w:val="009B5ED9"/>
    <w:rsid w:val="009B6092"/>
    <w:rsid w:val="009B674A"/>
    <w:rsid w:val="009B6ABE"/>
    <w:rsid w:val="009B7C77"/>
    <w:rsid w:val="009B7E37"/>
    <w:rsid w:val="009C103A"/>
    <w:rsid w:val="009C1158"/>
    <w:rsid w:val="009C1307"/>
    <w:rsid w:val="009C219A"/>
    <w:rsid w:val="009C2C31"/>
    <w:rsid w:val="009C35D6"/>
    <w:rsid w:val="009C44E6"/>
    <w:rsid w:val="009C4610"/>
    <w:rsid w:val="009C4F83"/>
    <w:rsid w:val="009C5637"/>
    <w:rsid w:val="009C614D"/>
    <w:rsid w:val="009C6606"/>
    <w:rsid w:val="009C6B22"/>
    <w:rsid w:val="009C6E96"/>
    <w:rsid w:val="009C77CE"/>
    <w:rsid w:val="009D22A8"/>
    <w:rsid w:val="009D2443"/>
    <w:rsid w:val="009D32A1"/>
    <w:rsid w:val="009D37D1"/>
    <w:rsid w:val="009D3D4A"/>
    <w:rsid w:val="009D4ACC"/>
    <w:rsid w:val="009D5E2C"/>
    <w:rsid w:val="009D682F"/>
    <w:rsid w:val="009D6BCA"/>
    <w:rsid w:val="009D7F81"/>
    <w:rsid w:val="009E10EF"/>
    <w:rsid w:val="009E12A6"/>
    <w:rsid w:val="009E1B5A"/>
    <w:rsid w:val="009E2BD7"/>
    <w:rsid w:val="009E2E83"/>
    <w:rsid w:val="009E4C25"/>
    <w:rsid w:val="009E524F"/>
    <w:rsid w:val="009E5457"/>
    <w:rsid w:val="009E5A41"/>
    <w:rsid w:val="009E6A09"/>
    <w:rsid w:val="009E7C4F"/>
    <w:rsid w:val="009F19F0"/>
    <w:rsid w:val="009F2EE3"/>
    <w:rsid w:val="009F5A46"/>
    <w:rsid w:val="009F605E"/>
    <w:rsid w:val="00A000EC"/>
    <w:rsid w:val="00A0020A"/>
    <w:rsid w:val="00A01057"/>
    <w:rsid w:val="00A02092"/>
    <w:rsid w:val="00A0262F"/>
    <w:rsid w:val="00A027AF"/>
    <w:rsid w:val="00A0650D"/>
    <w:rsid w:val="00A06C84"/>
    <w:rsid w:val="00A10E2A"/>
    <w:rsid w:val="00A11615"/>
    <w:rsid w:val="00A11DDA"/>
    <w:rsid w:val="00A12382"/>
    <w:rsid w:val="00A1251A"/>
    <w:rsid w:val="00A12A82"/>
    <w:rsid w:val="00A12F21"/>
    <w:rsid w:val="00A13478"/>
    <w:rsid w:val="00A14222"/>
    <w:rsid w:val="00A14EE5"/>
    <w:rsid w:val="00A15104"/>
    <w:rsid w:val="00A15331"/>
    <w:rsid w:val="00A17C1C"/>
    <w:rsid w:val="00A207B0"/>
    <w:rsid w:val="00A207EA"/>
    <w:rsid w:val="00A219C1"/>
    <w:rsid w:val="00A21BCD"/>
    <w:rsid w:val="00A22793"/>
    <w:rsid w:val="00A22F9C"/>
    <w:rsid w:val="00A2468D"/>
    <w:rsid w:val="00A24F48"/>
    <w:rsid w:val="00A25B2E"/>
    <w:rsid w:val="00A25CA8"/>
    <w:rsid w:val="00A25F81"/>
    <w:rsid w:val="00A263EC"/>
    <w:rsid w:val="00A270D5"/>
    <w:rsid w:val="00A31693"/>
    <w:rsid w:val="00A33655"/>
    <w:rsid w:val="00A33675"/>
    <w:rsid w:val="00A33D35"/>
    <w:rsid w:val="00A3441D"/>
    <w:rsid w:val="00A35058"/>
    <w:rsid w:val="00A35484"/>
    <w:rsid w:val="00A365B4"/>
    <w:rsid w:val="00A370B7"/>
    <w:rsid w:val="00A37D78"/>
    <w:rsid w:val="00A4067C"/>
    <w:rsid w:val="00A41FAA"/>
    <w:rsid w:val="00A42D7A"/>
    <w:rsid w:val="00A4606A"/>
    <w:rsid w:val="00A46740"/>
    <w:rsid w:val="00A5039E"/>
    <w:rsid w:val="00A518FA"/>
    <w:rsid w:val="00A524DB"/>
    <w:rsid w:val="00A5259F"/>
    <w:rsid w:val="00A526F1"/>
    <w:rsid w:val="00A54127"/>
    <w:rsid w:val="00A54819"/>
    <w:rsid w:val="00A54850"/>
    <w:rsid w:val="00A55406"/>
    <w:rsid w:val="00A57B00"/>
    <w:rsid w:val="00A60BA8"/>
    <w:rsid w:val="00A60F98"/>
    <w:rsid w:val="00A61779"/>
    <w:rsid w:val="00A61B70"/>
    <w:rsid w:val="00A61C66"/>
    <w:rsid w:val="00A622C7"/>
    <w:rsid w:val="00A6370E"/>
    <w:rsid w:val="00A63D35"/>
    <w:rsid w:val="00A64B6D"/>
    <w:rsid w:val="00A64B9C"/>
    <w:rsid w:val="00A676BD"/>
    <w:rsid w:val="00A67903"/>
    <w:rsid w:val="00A67FE3"/>
    <w:rsid w:val="00A70985"/>
    <w:rsid w:val="00A7190F"/>
    <w:rsid w:val="00A72299"/>
    <w:rsid w:val="00A74E14"/>
    <w:rsid w:val="00A757CE"/>
    <w:rsid w:val="00A759D0"/>
    <w:rsid w:val="00A75D51"/>
    <w:rsid w:val="00A76697"/>
    <w:rsid w:val="00A825D4"/>
    <w:rsid w:val="00A82FCE"/>
    <w:rsid w:val="00A84C26"/>
    <w:rsid w:val="00A84D00"/>
    <w:rsid w:val="00A8604D"/>
    <w:rsid w:val="00A860A3"/>
    <w:rsid w:val="00A90D10"/>
    <w:rsid w:val="00A9203D"/>
    <w:rsid w:val="00A92A4A"/>
    <w:rsid w:val="00A93A7A"/>
    <w:rsid w:val="00A93F6D"/>
    <w:rsid w:val="00A9449B"/>
    <w:rsid w:val="00A94F05"/>
    <w:rsid w:val="00A96714"/>
    <w:rsid w:val="00A9749E"/>
    <w:rsid w:val="00A975A5"/>
    <w:rsid w:val="00A977BF"/>
    <w:rsid w:val="00AA2D4E"/>
    <w:rsid w:val="00AA341C"/>
    <w:rsid w:val="00AA4C66"/>
    <w:rsid w:val="00AA4CF4"/>
    <w:rsid w:val="00AA5227"/>
    <w:rsid w:val="00AA56B6"/>
    <w:rsid w:val="00AA62DC"/>
    <w:rsid w:val="00AA6F0A"/>
    <w:rsid w:val="00AA73D3"/>
    <w:rsid w:val="00AB03B1"/>
    <w:rsid w:val="00AB0BA1"/>
    <w:rsid w:val="00AB2943"/>
    <w:rsid w:val="00AB5177"/>
    <w:rsid w:val="00AB536E"/>
    <w:rsid w:val="00AB7D6C"/>
    <w:rsid w:val="00AC0424"/>
    <w:rsid w:val="00AC0CD2"/>
    <w:rsid w:val="00AC11CE"/>
    <w:rsid w:val="00AC1A56"/>
    <w:rsid w:val="00AC1B94"/>
    <w:rsid w:val="00AC2026"/>
    <w:rsid w:val="00AC28A2"/>
    <w:rsid w:val="00AC2F7A"/>
    <w:rsid w:val="00AC3637"/>
    <w:rsid w:val="00AC3A20"/>
    <w:rsid w:val="00AC5693"/>
    <w:rsid w:val="00AC6C95"/>
    <w:rsid w:val="00AD1C71"/>
    <w:rsid w:val="00AD3528"/>
    <w:rsid w:val="00AD3670"/>
    <w:rsid w:val="00AD4054"/>
    <w:rsid w:val="00AD4A76"/>
    <w:rsid w:val="00AD4AF3"/>
    <w:rsid w:val="00AD4F90"/>
    <w:rsid w:val="00AD62F0"/>
    <w:rsid w:val="00AD66B4"/>
    <w:rsid w:val="00AD722A"/>
    <w:rsid w:val="00AD7D14"/>
    <w:rsid w:val="00AE0B5B"/>
    <w:rsid w:val="00AE147F"/>
    <w:rsid w:val="00AE2E55"/>
    <w:rsid w:val="00AE2F6C"/>
    <w:rsid w:val="00AE32F3"/>
    <w:rsid w:val="00AE3A49"/>
    <w:rsid w:val="00AE3B9A"/>
    <w:rsid w:val="00AE47A7"/>
    <w:rsid w:val="00AE51D7"/>
    <w:rsid w:val="00AE5817"/>
    <w:rsid w:val="00AE661F"/>
    <w:rsid w:val="00AE7558"/>
    <w:rsid w:val="00AF10AD"/>
    <w:rsid w:val="00AF14EE"/>
    <w:rsid w:val="00AF150E"/>
    <w:rsid w:val="00AF1895"/>
    <w:rsid w:val="00AF3DC8"/>
    <w:rsid w:val="00AF3EF0"/>
    <w:rsid w:val="00AF5795"/>
    <w:rsid w:val="00AF64C5"/>
    <w:rsid w:val="00AF6887"/>
    <w:rsid w:val="00AF6DE8"/>
    <w:rsid w:val="00AF758B"/>
    <w:rsid w:val="00AF7D98"/>
    <w:rsid w:val="00B011D8"/>
    <w:rsid w:val="00B0193C"/>
    <w:rsid w:val="00B02417"/>
    <w:rsid w:val="00B05099"/>
    <w:rsid w:val="00B05660"/>
    <w:rsid w:val="00B05EE9"/>
    <w:rsid w:val="00B07D86"/>
    <w:rsid w:val="00B07DCA"/>
    <w:rsid w:val="00B102EB"/>
    <w:rsid w:val="00B119EC"/>
    <w:rsid w:val="00B11A4C"/>
    <w:rsid w:val="00B12430"/>
    <w:rsid w:val="00B12940"/>
    <w:rsid w:val="00B12DE2"/>
    <w:rsid w:val="00B146AD"/>
    <w:rsid w:val="00B14FA4"/>
    <w:rsid w:val="00B158F9"/>
    <w:rsid w:val="00B15DBA"/>
    <w:rsid w:val="00B1633F"/>
    <w:rsid w:val="00B168FC"/>
    <w:rsid w:val="00B16F32"/>
    <w:rsid w:val="00B20A10"/>
    <w:rsid w:val="00B22B33"/>
    <w:rsid w:val="00B22C90"/>
    <w:rsid w:val="00B22F86"/>
    <w:rsid w:val="00B23550"/>
    <w:rsid w:val="00B24A95"/>
    <w:rsid w:val="00B24CBE"/>
    <w:rsid w:val="00B25178"/>
    <w:rsid w:val="00B27B81"/>
    <w:rsid w:val="00B309C5"/>
    <w:rsid w:val="00B33AA8"/>
    <w:rsid w:val="00B33F0E"/>
    <w:rsid w:val="00B34654"/>
    <w:rsid w:val="00B34D3E"/>
    <w:rsid w:val="00B34E24"/>
    <w:rsid w:val="00B35BD1"/>
    <w:rsid w:val="00B35C91"/>
    <w:rsid w:val="00B362CA"/>
    <w:rsid w:val="00B36F41"/>
    <w:rsid w:val="00B37245"/>
    <w:rsid w:val="00B40233"/>
    <w:rsid w:val="00B4261C"/>
    <w:rsid w:val="00B43401"/>
    <w:rsid w:val="00B43E2D"/>
    <w:rsid w:val="00B45490"/>
    <w:rsid w:val="00B459D1"/>
    <w:rsid w:val="00B45C1B"/>
    <w:rsid w:val="00B50F04"/>
    <w:rsid w:val="00B51403"/>
    <w:rsid w:val="00B51DE8"/>
    <w:rsid w:val="00B52005"/>
    <w:rsid w:val="00B5234C"/>
    <w:rsid w:val="00B53465"/>
    <w:rsid w:val="00B53864"/>
    <w:rsid w:val="00B5403F"/>
    <w:rsid w:val="00B553A4"/>
    <w:rsid w:val="00B5544F"/>
    <w:rsid w:val="00B558AE"/>
    <w:rsid w:val="00B563A3"/>
    <w:rsid w:val="00B577D1"/>
    <w:rsid w:val="00B603CE"/>
    <w:rsid w:val="00B60AFE"/>
    <w:rsid w:val="00B610A5"/>
    <w:rsid w:val="00B6141A"/>
    <w:rsid w:val="00B614AE"/>
    <w:rsid w:val="00B614E9"/>
    <w:rsid w:val="00B61621"/>
    <w:rsid w:val="00B61FD0"/>
    <w:rsid w:val="00B63752"/>
    <w:rsid w:val="00B63855"/>
    <w:rsid w:val="00B646BA"/>
    <w:rsid w:val="00B65D6B"/>
    <w:rsid w:val="00B6671C"/>
    <w:rsid w:val="00B670A2"/>
    <w:rsid w:val="00B70BC4"/>
    <w:rsid w:val="00B71A73"/>
    <w:rsid w:val="00B71D5B"/>
    <w:rsid w:val="00B727C6"/>
    <w:rsid w:val="00B72A49"/>
    <w:rsid w:val="00B75464"/>
    <w:rsid w:val="00B75D85"/>
    <w:rsid w:val="00B75F2C"/>
    <w:rsid w:val="00B76AC9"/>
    <w:rsid w:val="00B802F2"/>
    <w:rsid w:val="00B821C4"/>
    <w:rsid w:val="00B82940"/>
    <w:rsid w:val="00B83DFF"/>
    <w:rsid w:val="00B840C8"/>
    <w:rsid w:val="00B84556"/>
    <w:rsid w:val="00B855E2"/>
    <w:rsid w:val="00B85AB7"/>
    <w:rsid w:val="00B85F5A"/>
    <w:rsid w:val="00B907B5"/>
    <w:rsid w:val="00B90A62"/>
    <w:rsid w:val="00B90F59"/>
    <w:rsid w:val="00B92564"/>
    <w:rsid w:val="00B92C93"/>
    <w:rsid w:val="00B93334"/>
    <w:rsid w:val="00B934F0"/>
    <w:rsid w:val="00B9362F"/>
    <w:rsid w:val="00B94136"/>
    <w:rsid w:val="00B947AB"/>
    <w:rsid w:val="00B954DC"/>
    <w:rsid w:val="00B95DF0"/>
    <w:rsid w:val="00B96CF4"/>
    <w:rsid w:val="00BA04A4"/>
    <w:rsid w:val="00BA0509"/>
    <w:rsid w:val="00BA0894"/>
    <w:rsid w:val="00BA0A5B"/>
    <w:rsid w:val="00BA1487"/>
    <w:rsid w:val="00BA177F"/>
    <w:rsid w:val="00BA2339"/>
    <w:rsid w:val="00BA35C3"/>
    <w:rsid w:val="00BA41CB"/>
    <w:rsid w:val="00BA4DAC"/>
    <w:rsid w:val="00BA5054"/>
    <w:rsid w:val="00BA5D4E"/>
    <w:rsid w:val="00BA60A1"/>
    <w:rsid w:val="00BA76EB"/>
    <w:rsid w:val="00BB023D"/>
    <w:rsid w:val="00BB0429"/>
    <w:rsid w:val="00BB1EA3"/>
    <w:rsid w:val="00BB3CDF"/>
    <w:rsid w:val="00BB60E4"/>
    <w:rsid w:val="00BB784D"/>
    <w:rsid w:val="00BC01CE"/>
    <w:rsid w:val="00BC0245"/>
    <w:rsid w:val="00BC0671"/>
    <w:rsid w:val="00BC1285"/>
    <w:rsid w:val="00BC13DA"/>
    <w:rsid w:val="00BC14BB"/>
    <w:rsid w:val="00BC1A0C"/>
    <w:rsid w:val="00BC1F6A"/>
    <w:rsid w:val="00BC329C"/>
    <w:rsid w:val="00BC3906"/>
    <w:rsid w:val="00BC515A"/>
    <w:rsid w:val="00BC585C"/>
    <w:rsid w:val="00BC58C4"/>
    <w:rsid w:val="00BC66AF"/>
    <w:rsid w:val="00BC708E"/>
    <w:rsid w:val="00BD1BD7"/>
    <w:rsid w:val="00BD22EA"/>
    <w:rsid w:val="00BD3C31"/>
    <w:rsid w:val="00BD53B2"/>
    <w:rsid w:val="00BD5643"/>
    <w:rsid w:val="00BD62FD"/>
    <w:rsid w:val="00BD74FB"/>
    <w:rsid w:val="00BE05AA"/>
    <w:rsid w:val="00BE1467"/>
    <w:rsid w:val="00BE5552"/>
    <w:rsid w:val="00BE67E1"/>
    <w:rsid w:val="00BE7F7F"/>
    <w:rsid w:val="00BF02A0"/>
    <w:rsid w:val="00BF1FBE"/>
    <w:rsid w:val="00BF21A5"/>
    <w:rsid w:val="00BF2732"/>
    <w:rsid w:val="00BF3928"/>
    <w:rsid w:val="00BF7F2E"/>
    <w:rsid w:val="00C0081A"/>
    <w:rsid w:val="00C015C7"/>
    <w:rsid w:val="00C01C80"/>
    <w:rsid w:val="00C0358C"/>
    <w:rsid w:val="00C03A2C"/>
    <w:rsid w:val="00C03CE0"/>
    <w:rsid w:val="00C0545F"/>
    <w:rsid w:val="00C063D2"/>
    <w:rsid w:val="00C10AA5"/>
    <w:rsid w:val="00C15C59"/>
    <w:rsid w:val="00C1616D"/>
    <w:rsid w:val="00C20D97"/>
    <w:rsid w:val="00C2257A"/>
    <w:rsid w:val="00C23005"/>
    <w:rsid w:val="00C238D3"/>
    <w:rsid w:val="00C23A74"/>
    <w:rsid w:val="00C23B3A"/>
    <w:rsid w:val="00C23CC8"/>
    <w:rsid w:val="00C24D49"/>
    <w:rsid w:val="00C25203"/>
    <w:rsid w:val="00C261DE"/>
    <w:rsid w:val="00C30227"/>
    <w:rsid w:val="00C3128C"/>
    <w:rsid w:val="00C31B75"/>
    <w:rsid w:val="00C328FB"/>
    <w:rsid w:val="00C32D85"/>
    <w:rsid w:val="00C334B8"/>
    <w:rsid w:val="00C377AA"/>
    <w:rsid w:val="00C40951"/>
    <w:rsid w:val="00C409BA"/>
    <w:rsid w:val="00C43F09"/>
    <w:rsid w:val="00C455D0"/>
    <w:rsid w:val="00C46161"/>
    <w:rsid w:val="00C468D2"/>
    <w:rsid w:val="00C46D68"/>
    <w:rsid w:val="00C47356"/>
    <w:rsid w:val="00C47D70"/>
    <w:rsid w:val="00C51414"/>
    <w:rsid w:val="00C51FE5"/>
    <w:rsid w:val="00C53191"/>
    <w:rsid w:val="00C53B60"/>
    <w:rsid w:val="00C53D36"/>
    <w:rsid w:val="00C540B1"/>
    <w:rsid w:val="00C600C7"/>
    <w:rsid w:val="00C6074C"/>
    <w:rsid w:val="00C60A7D"/>
    <w:rsid w:val="00C61E55"/>
    <w:rsid w:val="00C63F77"/>
    <w:rsid w:val="00C6539E"/>
    <w:rsid w:val="00C65623"/>
    <w:rsid w:val="00C6711F"/>
    <w:rsid w:val="00C6773E"/>
    <w:rsid w:val="00C67B50"/>
    <w:rsid w:val="00C7065D"/>
    <w:rsid w:val="00C7199B"/>
    <w:rsid w:val="00C74A85"/>
    <w:rsid w:val="00C75DBD"/>
    <w:rsid w:val="00C76200"/>
    <w:rsid w:val="00C77233"/>
    <w:rsid w:val="00C80ADD"/>
    <w:rsid w:val="00C81729"/>
    <w:rsid w:val="00C81F11"/>
    <w:rsid w:val="00C85928"/>
    <w:rsid w:val="00C86310"/>
    <w:rsid w:val="00C87AD9"/>
    <w:rsid w:val="00C90109"/>
    <w:rsid w:val="00C92080"/>
    <w:rsid w:val="00C9405D"/>
    <w:rsid w:val="00C94E1D"/>
    <w:rsid w:val="00C9751C"/>
    <w:rsid w:val="00CA1545"/>
    <w:rsid w:val="00CA173B"/>
    <w:rsid w:val="00CA2872"/>
    <w:rsid w:val="00CA501A"/>
    <w:rsid w:val="00CA50B9"/>
    <w:rsid w:val="00CA550F"/>
    <w:rsid w:val="00CA72B1"/>
    <w:rsid w:val="00CB0CEF"/>
    <w:rsid w:val="00CB17AD"/>
    <w:rsid w:val="00CB184E"/>
    <w:rsid w:val="00CB1D64"/>
    <w:rsid w:val="00CB2023"/>
    <w:rsid w:val="00CB2A19"/>
    <w:rsid w:val="00CB2EDD"/>
    <w:rsid w:val="00CC061E"/>
    <w:rsid w:val="00CC1277"/>
    <w:rsid w:val="00CC1418"/>
    <w:rsid w:val="00CC1EA9"/>
    <w:rsid w:val="00CC311D"/>
    <w:rsid w:val="00CC316F"/>
    <w:rsid w:val="00CC31CC"/>
    <w:rsid w:val="00CC3310"/>
    <w:rsid w:val="00CC33CF"/>
    <w:rsid w:val="00CC3640"/>
    <w:rsid w:val="00CC587F"/>
    <w:rsid w:val="00CC635E"/>
    <w:rsid w:val="00CC7441"/>
    <w:rsid w:val="00CC74A1"/>
    <w:rsid w:val="00CC7DC4"/>
    <w:rsid w:val="00CD1558"/>
    <w:rsid w:val="00CD1C86"/>
    <w:rsid w:val="00CD2038"/>
    <w:rsid w:val="00CD41C8"/>
    <w:rsid w:val="00CD48D6"/>
    <w:rsid w:val="00CD58CA"/>
    <w:rsid w:val="00CD5EB6"/>
    <w:rsid w:val="00CD707C"/>
    <w:rsid w:val="00CD7B77"/>
    <w:rsid w:val="00CE027F"/>
    <w:rsid w:val="00CE0566"/>
    <w:rsid w:val="00CE23FC"/>
    <w:rsid w:val="00CE2C34"/>
    <w:rsid w:val="00CE2D2A"/>
    <w:rsid w:val="00CE5ABE"/>
    <w:rsid w:val="00CE68C2"/>
    <w:rsid w:val="00CF0C3B"/>
    <w:rsid w:val="00CF1354"/>
    <w:rsid w:val="00CF13A8"/>
    <w:rsid w:val="00CF2173"/>
    <w:rsid w:val="00CF3084"/>
    <w:rsid w:val="00CF338F"/>
    <w:rsid w:val="00CF345B"/>
    <w:rsid w:val="00CF42D4"/>
    <w:rsid w:val="00CF48F7"/>
    <w:rsid w:val="00CF4C2E"/>
    <w:rsid w:val="00CF531C"/>
    <w:rsid w:val="00D00CFB"/>
    <w:rsid w:val="00D01172"/>
    <w:rsid w:val="00D01C06"/>
    <w:rsid w:val="00D02325"/>
    <w:rsid w:val="00D03DE8"/>
    <w:rsid w:val="00D041B3"/>
    <w:rsid w:val="00D0469F"/>
    <w:rsid w:val="00D052DC"/>
    <w:rsid w:val="00D056AD"/>
    <w:rsid w:val="00D05DD3"/>
    <w:rsid w:val="00D10EAB"/>
    <w:rsid w:val="00D118BA"/>
    <w:rsid w:val="00D11C6C"/>
    <w:rsid w:val="00D12FC2"/>
    <w:rsid w:val="00D135DD"/>
    <w:rsid w:val="00D139AC"/>
    <w:rsid w:val="00D13C9F"/>
    <w:rsid w:val="00D14896"/>
    <w:rsid w:val="00D14CD9"/>
    <w:rsid w:val="00D14F03"/>
    <w:rsid w:val="00D152EF"/>
    <w:rsid w:val="00D17FDC"/>
    <w:rsid w:val="00D20DD9"/>
    <w:rsid w:val="00D214CA"/>
    <w:rsid w:val="00D21D0F"/>
    <w:rsid w:val="00D22098"/>
    <w:rsid w:val="00D228E6"/>
    <w:rsid w:val="00D22B91"/>
    <w:rsid w:val="00D2372B"/>
    <w:rsid w:val="00D2392C"/>
    <w:rsid w:val="00D2458B"/>
    <w:rsid w:val="00D24EE3"/>
    <w:rsid w:val="00D250A3"/>
    <w:rsid w:val="00D25863"/>
    <w:rsid w:val="00D27433"/>
    <w:rsid w:val="00D27A12"/>
    <w:rsid w:val="00D30181"/>
    <w:rsid w:val="00D3172C"/>
    <w:rsid w:val="00D31976"/>
    <w:rsid w:val="00D32627"/>
    <w:rsid w:val="00D33979"/>
    <w:rsid w:val="00D341D0"/>
    <w:rsid w:val="00D34653"/>
    <w:rsid w:val="00D34D84"/>
    <w:rsid w:val="00D36407"/>
    <w:rsid w:val="00D36B04"/>
    <w:rsid w:val="00D37E51"/>
    <w:rsid w:val="00D37E90"/>
    <w:rsid w:val="00D41BC1"/>
    <w:rsid w:val="00D41E6A"/>
    <w:rsid w:val="00D42404"/>
    <w:rsid w:val="00D42522"/>
    <w:rsid w:val="00D428FA"/>
    <w:rsid w:val="00D43EBE"/>
    <w:rsid w:val="00D4407D"/>
    <w:rsid w:val="00D44605"/>
    <w:rsid w:val="00D44FD0"/>
    <w:rsid w:val="00D45A71"/>
    <w:rsid w:val="00D46FB0"/>
    <w:rsid w:val="00D50B31"/>
    <w:rsid w:val="00D51338"/>
    <w:rsid w:val="00D51A1E"/>
    <w:rsid w:val="00D5318E"/>
    <w:rsid w:val="00D53583"/>
    <w:rsid w:val="00D5434B"/>
    <w:rsid w:val="00D5499F"/>
    <w:rsid w:val="00D54CFC"/>
    <w:rsid w:val="00D55D2B"/>
    <w:rsid w:val="00D57454"/>
    <w:rsid w:val="00D60785"/>
    <w:rsid w:val="00D61286"/>
    <w:rsid w:val="00D6164F"/>
    <w:rsid w:val="00D61E88"/>
    <w:rsid w:val="00D61FB9"/>
    <w:rsid w:val="00D63085"/>
    <w:rsid w:val="00D6324B"/>
    <w:rsid w:val="00D635CD"/>
    <w:rsid w:val="00D63F3C"/>
    <w:rsid w:val="00D63F75"/>
    <w:rsid w:val="00D66B14"/>
    <w:rsid w:val="00D72659"/>
    <w:rsid w:val="00D73ACF"/>
    <w:rsid w:val="00D73CA5"/>
    <w:rsid w:val="00D7480A"/>
    <w:rsid w:val="00D753DE"/>
    <w:rsid w:val="00D7595E"/>
    <w:rsid w:val="00D77BD0"/>
    <w:rsid w:val="00D81438"/>
    <w:rsid w:val="00D83F42"/>
    <w:rsid w:val="00D848A7"/>
    <w:rsid w:val="00D849B6"/>
    <w:rsid w:val="00D85506"/>
    <w:rsid w:val="00D86F84"/>
    <w:rsid w:val="00D87D99"/>
    <w:rsid w:val="00D90B06"/>
    <w:rsid w:val="00D9124E"/>
    <w:rsid w:val="00D91313"/>
    <w:rsid w:val="00D93B39"/>
    <w:rsid w:val="00D93C0A"/>
    <w:rsid w:val="00D951CC"/>
    <w:rsid w:val="00D96769"/>
    <w:rsid w:val="00D9712C"/>
    <w:rsid w:val="00DA0514"/>
    <w:rsid w:val="00DA0A4A"/>
    <w:rsid w:val="00DA21C6"/>
    <w:rsid w:val="00DA237C"/>
    <w:rsid w:val="00DA3C89"/>
    <w:rsid w:val="00DA4F13"/>
    <w:rsid w:val="00DA5A85"/>
    <w:rsid w:val="00DA78E6"/>
    <w:rsid w:val="00DB26B2"/>
    <w:rsid w:val="00DB2B90"/>
    <w:rsid w:val="00DB3461"/>
    <w:rsid w:val="00DB3660"/>
    <w:rsid w:val="00DB4478"/>
    <w:rsid w:val="00DB636B"/>
    <w:rsid w:val="00DB70A7"/>
    <w:rsid w:val="00DB72DB"/>
    <w:rsid w:val="00DB77BA"/>
    <w:rsid w:val="00DB7C12"/>
    <w:rsid w:val="00DB7E2E"/>
    <w:rsid w:val="00DB7EFB"/>
    <w:rsid w:val="00DC1463"/>
    <w:rsid w:val="00DC1BDB"/>
    <w:rsid w:val="00DC1C90"/>
    <w:rsid w:val="00DC3983"/>
    <w:rsid w:val="00DC42A0"/>
    <w:rsid w:val="00DC4899"/>
    <w:rsid w:val="00DC53C3"/>
    <w:rsid w:val="00DC5463"/>
    <w:rsid w:val="00DC6BC5"/>
    <w:rsid w:val="00DC7674"/>
    <w:rsid w:val="00DD0BD3"/>
    <w:rsid w:val="00DD13B4"/>
    <w:rsid w:val="00DD1456"/>
    <w:rsid w:val="00DD2515"/>
    <w:rsid w:val="00DD43B8"/>
    <w:rsid w:val="00DD67D0"/>
    <w:rsid w:val="00DD79E8"/>
    <w:rsid w:val="00DE0495"/>
    <w:rsid w:val="00DE0638"/>
    <w:rsid w:val="00DE06C4"/>
    <w:rsid w:val="00DE1B81"/>
    <w:rsid w:val="00DE220C"/>
    <w:rsid w:val="00DE31DA"/>
    <w:rsid w:val="00DE4177"/>
    <w:rsid w:val="00DE4B1A"/>
    <w:rsid w:val="00DE6249"/>
    <w:rsid w:val="00DE6A7E"/>
    <w:rsid w:val="00DE745B"/>
    <w:rsid w:val="00DF0CCA"/>
    <w:rsid w:val="00DF4CDC"/>
    <w:rsid w:val="00DF5217"/>
    <w:rsid w:val="00DF6E2D"/>
    <w:rsid w:val="00E02046"/>
    <w:rsid w:val="00E02D0D"/>
    <w:rsid w:val="00E0350E"/>
    <w:rsid w:val="00E05610"/>
    <w:rsid w:val="00E061FB"/>
    <w:rsid w:val="00E06596"/>
    <w:rsid w:val="00E109FC"/>
    <w:rsid w:val="00E10C89"/>
    <w:rsid w:val="00E1159F"/>
    <w:rsid w:val="00E11F70"/>
    <w:rsid w:val="00E12AC9"/>
    <w:rsid w:val="00E12B4E"/>
    <w:rsid w:val="00E12F80"/>
    <w:rsid w:val="00E143F6"/>
    <w:rsid w:val="00E15588"/>
    <w:rsid w:val="00E15BA4"/>
    <w:rsid w:val="00E200C2"/>
    <w:rsid w:val="00E2128F"/>
    <w:rsid w:val="00E22BEC"/>
    <w:rsid w:val="00E240B0"/>
    <w:rsid w:val="00E26A05"/>
    <w:rsid w:val="00E26C59"/>
    <w:rsid w:val="00E276E7"/>
    <w:rsid w:val="00E31131"/>
    <w:rsid w:val="00E319BC"/>
    <w:rsid w:val="00E32080"/>
    <w:rsid w:val="00E363E3"/>
    <w:rsid w:val="00E36748"/>
    <w:rsid w:val="00E371AF"/>
    <w:rsid w:val="00E3771E"/>
    <w:rsid w:val="00E403E4"/>
    <w:rsid w:val="00E407D9"/>
    <w:rsid w:val="00E42982"/>
    <w:rsid w:val="00E4299A"/>
    <w:rsid w:val="00E42C90"/>
    <w:rsid w:val="00E42E0C"/>
    <w:rsid w:val="00E448DC"/>
    <w:rsid w:val="00E4515F"/>
    <w:rsid w:val="00E50337"/>
    <w:rsid w:val="00E50F15"/>
    <w:rsid w:val="00E517CB"/>
    <w:rsid w:val="00E51933"/>
    <w:rsid w:val="00E51B35"/>
    <w:rsid w:val="00E527DB"/>
    <w:rsid w:val="00E527ED"/>
    <w:rsid w:val="00E53604"/>
    <w:rsid w:val="00E54044"/>
    <w:rsid w:val="00E544C5"/>
    <w:rsid w:val="00E5564A"/>
    <w:rsid w:val="00E55958"/>
    <w:rsid w:val="00E559EE"/>
    <w:rsid w:val="00E56FD5"/>
    <w:rsid w:val="00E57975"/>
    <w:rsid w:val="00E60761"/>
    <w:rsid w:val="00E60DC3"/>
    <w:rsid w:val="00E60F65"/>
    <w:rsid w:val="00E61329"/>
    <w:rsid w:val="00E624D0"/>
    <w:rsid w:val="00E6265F"/>
    <w:rsid w:val="00E62BD6"/>
    <w:rsid w:val="00E650C1"/>
    <w:rsid w:val="00E659E6"/>
    <w:rsid w:val="00E67930"/>
    <w:rsid w:val="00E67C22"/>
    <w:rsid w:val="00E7009A"/>
    <w:rsid w:val="00E71343"/>
    <w:rsid w:val="00E7216D"/>
    <w:rsid w:val="00E72415"/>
    <w:rsid w:val="00E740BA"/>
    <w:rsid w:val="00E7460C"/>
    <w:rsid w:val="00E75498"/>
    <w:rsid w:val="00E7566F"/>
    <w:rsid w:val="00E758BA"/>
    <w:rsid w:val="00E764C7"/>
    <w:rsid w:val="00E76AFA"/>
    <w:rsid w:val="00E7706C"/>
    <w:rsid w:val="00E802FC"/>
    <w:rsid w:val="00E8059C"/>
    <w:rsid w:val="00E807CC"/>
    <w:rsid w:val="00E80EA3"/>
    <w:rsid w:val="00E81D17"/>
    <w:rsid w:val="00E8239C"/>
    <w:rsid w:val="00E841C9"/>
    <w:rsid w:val="00E8434A"/>
    <w:rsid w:val="00E85582"/>
    <w:rsid w:val="00E86908"/>
    <w:rsid w:val="00E90192"/>
    <w:rsid w:val="00E90891"/>
    <w:rsid w:val="00E909CD"/>
    <w:rsid w:val="00E90A4D"/>
    <w:rsid w:val="00E91360"/>
    <w:rsid w:val="00E915B9"/>
    <w:rsid w:val="00E9231A"/>
    <w:rsid w:val="00E941CB"/>
    <w:rsid w:val="00E94E8B"/>
    <w:rsid w:val="00E962F6"/>
    <w:rsid w:val="00E9680D"/>
    <w:rsid w:val="00E96A3B"/>
    <w:rsid w:val="00E96F83"/>
    <w:rsid w:val="00EA076E"/>
    <w:rsid w:val="00EA0A3A"/>
    <w:rsid w:val="00EA1BE9"/>
    <w:rsid w:val="00EA2A0C"/>
    <w:rsid w:val="00EA31D6"/>
    <w:rsid w:val="00EA43CC"/>
    <w:rsid w:val="00EA4EEC"/>
    <w:rsid w:val="00EA62BA"/>
    <w:rsid w:val="00EA6D95"/>
    <w:rsid w:val="00EA706C"/>
    <w:rsid w:val="00EA73AB"/>
    <w:rsid w:val="00EB01F8"/>
    <w:rsid w:val="00EB1A46"/>
    <w:rsid w:val="00EB24B9"/>
    <w:rsid w:val="00EB2B5A"/>
    <w:rsid w:val="00EB2BB9"/>
    <w:rsid w:val="00EB3888"/>
    <w:rsid w:val="00EB3908"/>
    <w:rsid w:val="00EB4284"/>
    <w:rsid w:val="00EB592E"/>
    <w:rsid w:val="00EC1146"/>
    <w:rsid w:val="00EC1A77"/>
    <w:rsid w:val="00EC2DFE"/>
    <w:rsid w:val="00EC3345"/>
    <w:rsid w:val="00EC4003"/>
    <w:rsid w:val="00EC4FFA"/>
    <w:rsid w:val="00EC569F"/>
    <w:rsid w:val="00EC6172"/>
    <w:rsid w:val="00EC6B99"/>
    <w:rsid w:val="00EC7646"/>
    <w:rsid w:val="00ED15A3"/>
    <w:rsid w:val="00ED16E6"/>
    <w:rsid w:val="00ED4D81"/>
    <w:rsid w:val="00ED54E7"/>
    <w:rsid w:val="00ED6509"/>
    <w:rsid w:val="00ED760F"/>
    <w:rsid w:val="00ED7E23"/>
    <w:rsid w:val="00EE0878"/>
    <w:rsid w:val="00EE0A46"/>
    <w:rsid w:val="00EE0B74"/>
    <w:rsid w:val="00EE1655"/>
    <w:rsid w:val="00EE65ED"/>
    <w:rsid w:val="00EE6F78"/>
    <w:rsid w:val="00EF0904"/>
    <w:rsid w:val="00EF259B"/>
    <w:rsid w:val="00EF4B26"/>
    <w:rsid w:val="00EF5354"/>
    <w:rsid w:val="00EF5B92"/>
    <w:rsid w:val="00EF5BCF"/>
    <w:rsid w:val="00EF69C2"/>
    <w:rsid w:val="00F0172A"/>
    <w:rsid w:val="00F032D8"/>
    <w:rsid w:val="00F03521"/>
    <w:rsid w:val="00F039E2"/>
    <w:rsid w:val="00F04FA0"/>
    <w:rsid w:val="00F06B01"/>
    <w:rsid w:val="00F06D24"/>
    <w:rsid w:val="00F077EF"/>
    <w:rsid w:val="00F106A6"/>
    <w:rsid w:val="00F10B87"/>
    <w:rsid w:val="00F10CFC"/>
    <w:rsid w:val="00F10DFD"/>
    <w:rsid w:val="00F1336A"/>
    <w:rsid w:val="00F13E01"/>
    <w:rsid w:val="00F16DA6"/>
    <w:rsid w:val="00F1773E"/>
    <w:rsid w:val="00F17BF3"/>
    <w:rsid w:val="00F2093D"/>
    <w:rsid w:val="00F21597"/>
    <w:rsid w:val="00F21C5F"/>
    <w:rsid w:val="00F22475"/>
    <w:rsid w:val="00F22F00"/>
    <w:rsid w:val="00F23034"/>
    <w:rsid w:val="00F230E6"/>
    <w:rsid w:val="00F2313F"/>
    <w:rsid w:val="00F233F7"/>
    <w:rsid w:val="00F2432B"/>
    <w:rsid w:val="00F26C2D"/>
    <w:rsid w:val="00F27CC0"/>
    <w:rsid w:val="00F33D7F"/>
    <w:rsid w:val="00F340DB"/>
    <w:rsid w:val="00F34A77"/>
    <w:rsid w:val="00F35256"/>
    <w:rsid w:val="00F3586E"/>
    <w:rsid w:val="00F369DA"/>
    <w:rsid w:val="00F36E67"/>
    <w:rsid w:val="00F36EE6"/>
    <w:rsid w:val="00F37C55"/>
    <w:rsid w:val="00F40277"/>
    <w:rsid w:val="00F421F2"/>
    <w:rsid w:val="00F428EB"/>
    <w:rsid w:val="00F42BA0"/>
    <w:rsid w:val="00F4305E"/>
    <w:rsid w:val="00F43CAF"/>
    <w:rsid w:val="00F44861"/>
    <w:rsid w:val="00F44A1E"/>
    <w:rsid w:val="00F46852"/>
    <w:rsid w:val="00F52974"/>
    <w:rsid w:val="00F547CB"/>
    <w:rsid w:val="00F55423"/>
    <w:rsid w:val="00F57126"/>
    <w:rsid w:val="00F57442"/>
    <w:rsid w:val="00F60400"/>
    <w:rsid w:val="00F63003"/>
    <w:rsid w:val="00F6370F"/>
    <w:rsid w:val="00F65060"/>
    <w:rsid w:val="00F651D9"/>
    <w:rsid w:val="00F657DD"/>
    <w:rsid w:val="00F65F33"/>
    <w:rsid w:val="00F67969"/>
    <w:rsid w:val="00F715C9"/>
    <w:rsid w:val="00F72923"/>
    <w:rsid w:val="00F72A5F"/>
    <w:rsid w:val="00F72FC5"/>
    <w:rsid w:val="00F73178"/>
    <w:rsid w:val="00F7508D"/>
    <w:rsid w:val="00F757D1"/>
    <w:rsid w:val="00F801D9"/>
    <w:rsid w:val="00F81623"/>
    <w:rsid w:val="00F826E1"/>
    <w:rsid w:val="00F82706"/>
    <w:rsid w:val="00F82A82"/>
    <w:rsid w:val="00F8345C"/>
    <w:rsid w:val="00F85CB6"/>
    <w:rsid w:val="00F8611B"/>
    <w:rsid w:val="00F86D4A"/>
    <w:rsid w:val="00F87F83"/>
    <w:rsid w:val="00F908D2"/>
    <w:rsid w:val="00F9097B"/>
    <w:rsid w:val="00F90B9A"/>
    <w:rsid w:val="00F90C89"/>
    <w:rsid w:val="00F90D0F"/>
    <w:rsid w:val="00F90D65"/>
    <w:rsid w:val="00F92AFA"/>
    <w:rsid w:val="00F92B1D"/>
    <w:rsid w:val="00F93386"/>
    <w:rsid w:val="00F94502"/>
    <w:rsid w:val="00F94912"/>
    <w:rsid w:val="00F94F37"/>
    <w:rsid w:val="00F95E8A"/>
    <w:rsid w:val="00F963DC"/>
    <w:rsid w:val="00F96980"/>
    <w:rsid w:val="00F97EF1"/>
    <w:rsid w:val="00FA030A"/>
    <w:rsid w:val="00FA13A7"/>
    <w:rsid w:val="00FA6335"/>
    <w:rsid w:val="00FA64CB"/>
    <w:rsid w:val="00FA64D2"/>
    <w:rsid w:val="00FB1401"/>
    <w:rsid w:val="00FB3383"/>
    <w:rsid w:val="00FB37DC"/>
    <w:rsid w:val="00FB3A4F"/>
    <w:rsid w:val="00FB470A"/>
    <w:rsid w:val="00FB4736"/>
    <w:rsid w:val="00FB4D40"/>
    <w:rsid w:val="00FB5CA3"/>
    <w:rsid w:val="00FB5E25"/>
    <w:rsid w:val="00FB6845"/>
    <w:rsid w:val="00FC009A"/>
    <w:rsid w:val="00FC03DC"/>
    <w:rsid w:val="00FC05F3"/>
    <w:rsid w:val="00FC0FD7"/>
    <w:rsid w:val="00FC1464"/>
    <w:rsid w:val="00FC1575"/>
    <w:rsid w:val="00FC4661"/>
    <w:rsid w:val="00FC667E"/>
    <w:rsid w:val="00FC743D"/>
    <w:rsid w:val="00FC795F"/>
    <w:rsid w:val="00FC79E5"/>
    <w:rsid w:val="00FD062A"/>
    <w:rsid w:val="00FD12CA"/>
    <w:rsid w:val="00FD1822"/>
    <w:rsid w:val="00FD2424"/>
    <w:rsid w:val="00FD36ED"/>
    <w:rsid w:val="00FD3946"/>
    <w:rsid w:val="00FD4D95"/>
    <w:rsid w:val="00FD57A4"/>
    <w:rsid w:val="00FD58C0"/>
    <w:rsid w:val="00FD5C0E"/>
    <w:rsid w:val="00FD63E7"/>
    <w:rsid w:val="00FD6AF9"/>
    <w:rsid w:val="00FD6C88"/>
    <w:rsid w:val="00FD7121"/>
    <w:rsid w:val="00FE0006"/>
    <w:rsid w:val="00FE0449"/>
    <w:rsid w:val="00FE05B6"/>
    <w:rsid w:val="00FE0BF3"/>
    <w:rsid w:val="00FE1A06"/>
    <w:rsid w:val="00FE1EBE"/>
    <w:rsid w:val="00FE200E"/>
    <w:rsid w:val="00FE3379"/>
    <w:rsid w:val="00FE6A9A"/>
    <w:rsid w:val="00FE6D4B"/>
    <w:rsid w:val="00FE7C11"/>
    <w:rsid w:val="00FF03BF"/>
    <w:rsid w:val="00FF0908"/>
    <w:rsid w:val="00FF10A6"/>
    <w:rsid w:val="00FF1B6F"/>
    <w:rsid w:val="00FF3C5D"/>
    <w:rsid w:val="00FF4E0C"/>
    <w:rsid w:val="00FF5606"/>
    <w:rsid w:val="00FF6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F6F3F"/>
  <w15:docId w15:val="{6BFF8877-313A-4276-A505-86A3B237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A2"/>
    <w:rPr>
      <w:rFonts w:ascii="Times New Roman" w:hAnsi="Times New Roman"/>
      <w:sz w:val="24"/>
    </w:rPr>
  </w:style>
  <w:style w:type="paragraph" w:styleId="Heading1">
    <w:name w:val="heading 1"/>
    <w:basedOn w:val="Normal"/>
    <w:next w:val="Normal"/>
    <w:link w:val="Heading1Char"/>
    <w:uiPriority w:val="9"/>
    <w:qFormat/>
    <w:rsid w:val="005E6134"/>
    <w:pPr>
      <w:keepNext/>
      <w:spacing w:before="100" w:after="500"/>
      <w:ind w:right="432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459D1"/>
    <w:pPr>
      <w:keepNext/>
      <w:spacing w:before="400" w:line="240" w:lineRule="auto"/>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8D773B"/>
    <w:pPr>
      <w:keepNext/>
      <w:spacing w:after="0"/>
      <w:outlineLvl w:val="2"/>
    </w:pPr>
    <w:rPr>
      <w:rFonts w:ascii="Calibri" w:hAnsi="Calibri"/>
      <w:b/>
      <w:i/>
      <w:sz w:val="26"/>
      <w:szCs w:val="26"/>
    </w:rPr>
  </w:style>
  <w:style w:type="paragraph" w:styleId="Heading7">
    <w:name w:val="heading 7"/>
    <w:basedOn w:val="Normal"/>
    <w:next w:val="Normal"/>
    <w:link w:val="Heading7Char"/>
    <w:uiPriority w:val="9"/>
    <w:unhideWhenUsed/>
    <w:qFormat/>
    <w:rsid w:val="00E12A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34"/>
    <w:rPr>
      <w:b/>
      <w:noProof/>
      <w:color w:val="FFFFFF" w:themeColor="background1"/>
      <w:sz w:val="40"/>
      <w:szCs w:val="40"/>
    </w:rPr>
  </w:style>
  <w:style w:type="character" w:customStyle="1" w:styleId="Heading2Char">
    <w:name w:val="Heading 2 Char"/>
    <w:basedOn w:val="DefaultParagraphFont"/>
    <w:link w:val="Heading2"/>
    <w:uiPriority w:val="9"/>
    <w:rsid w:val="00B459D1"/>
    <w:rPr>
      <w:b/>
      <w:sz w:val="28"/>
    </w:rPr>
  </w:style>
  <w:style w:type="character" w:customStyle="1" w:styleId="Heading3Char">
    <w:name w:val="Heading 3 Char"/>
    <w:basedOn w:val="DefaultParagraphFont"/>
    <w:link w:val="Heading3"/>
    <w:uiPriority w:val="9"/>
    <w:rsid w:val="008D773B"/>
    <w:rPr>
      <w:rFonts w:ascii="Calibri" w:hAnsi="Calibri"/>
      <w:b/>
      <w:i/>
      <w:sz w:val="26"/>
      <w:szCs w:val="26"/>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1"/>
    <w:qFormat/>
    <w:rsid w:val="008145F2"/>
    <w:pPr>
      <w:numPr>
        <w:numId w:val="1"/>
      </w:numPr>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1F497D"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E962F6"/>
    <w:pPr>
      <w:tabs>
        <w:tab w:val="right" w:leader="dot" w:pos="9350"/>
      </w:tabs>
      <w:spacing w:before="240" w:after="0" w:line="360" w:lineRule="auto"/>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pPr>
      <w:spacing w:line="240" w:lineRule="auto"/>
    </w:pPr>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customStyle="1" w:styleId="TableParagraph">
    <w:name w:val="Table Paragraph"/>
    <w:basedOn w:val="Normal"/>
    <w:uiPriority w:val="1"/>
    <w:qFormat/>
    <w:rsid w:val="00E909CD"/>
    <w:pPr>
      <w:widowControl w:val="0"/>
      <w:spacing w:after="0" w:line="240" w:lineRule="auto"/>
    </w:pPr>
    <w:rPr>
      <w:rFonts w:asciiTheme="minorHAnsi" w:hAnsiTheme="minorHAnsi"/>
      <w:sz w:val="22"/>
    </w:rPr>
  </w:style>
  <w:style w:type="table" w:styleId="TableGrid">
    <w:name w:val="Table Grid"/>
    <w:basedOn w:val="TableNormal"/>
    <w:uiPriority w:val="59"/>
    <w:rsid w:val="00E9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Spacing"/>
    <w:link w:val="TableheadChar"/>
    <w:qFormat/>
    <w:rsid w:val="00E909CD"/>
    <w:pPr>
      <w:jc w:val="center"/>
    </w:pPr>
    <w:rPr>
      <w:rFonts w:ascii="Arial" w:hAnsi="Arial" w:cs="Arial"/>
      <w:b/>
      <w:sz w:val="22"/>
    </w:rPr>
  </w:style>
  <w:style w:type="paragraph" w:customStyle="1" w:styleId="Tablebody">
    <w:name w:val="Table body"/>
    <w:basedOn w:val="NoSpacing"/>
    <w:link w:val="TablebodyChar"/>
    <w:qFormat/>
    <w:rsid w:val="00E909CD"/>
    <w:rPr>
      <w:rFonts w:ascii="Arial" w:hAnsi="Arial" w:cs="Arial"/>
      <w:spacing w:val="-3"/>
      <w:w w:val="105"/>
      <w:sz w:val="20"/>
      <w:szCs w:val="20"/>
    </w:rPr>
  </w:style>
  <w:style w:type="character" w:customStyle="1" w:styleId="NoSpacingChar">
    <w:name w:val="No Spacing Char"/>
    <w:basedOn w:val="DefaultParagraphFont"/>
    <w:link w:val="NoSpacing"/>
    <w:uiPriority w:val="1"/>
    <w:rsid w:val="00E909CD"/>
    <w:rPr>
      <w:rFonts w:ascii="Times New Roman" w:hAnsi="Times New Roman"/>
      <w:sz w:val="24"/>
    </w:rPr>
  </w:style>
  <w:style w:type="character" w:customStyle="1" w:styleId="TableheadChar">
    <w:name w:val="Table head Char"/>
    <w:basedOn w:val="NoSpacingChar"/>
    <w:link w:val="Tablehead"/>
    <w:rsid w:val="00E909CD"/>
    <w:rPr>
      <w:rFonts w:ascii="Arial" w:hAnsi="Arial" w:cs="Arial"/>
      <w:b/>
      <w:sz w:val="24"/>
    </w:rPr>
  </w:style>
  <w:style w:type="table" w:styleId="MediumShading1-Accent1">
    <w:name w:val="Medium Shading 1 Accent 1"/>
    <w:basedOn w:val="TableNormal"/>
    <w:uiPriority w:val="63"/>
    <w:rsid w:val="00684F57"/>
    <w:pPr>
      <w:spacing w:after="0" w:line="240" w:lineRule="auto"/>
    </w:pPr>
    <w:tblPr>
      <w:tblStyleRowBandSize w:val="1"/>
      <w:tblStyleColBandSize w:val="1"/>
      <w:tbl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single" w:sz="8" w:space="0" w:color="87C379" w:themeColor="accent1" w:themeTint="BF"/>
      </w:tblBorders>
    </w:tblPr>
    <w:tblStylePr w:type="firstRow">
      <w:pPr>
        <w:spacing w:before="0" w:after="0" w:line="240" w:lineRule="auto"/>
      </w:pPr>
      <w:rPr>
        <w:b/>
        <w:bCs/>
        <w:color w:val="FFFFFF" w:themeColor="background1"/>
      </w:rPr>
      <w:tblPr/>
      <w:tcPr>
        <w:tc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shd w:val="clear" w:color="auto" w:fill="61AE4E" w:themeFill="accent1"/>
      </w:tcPr>
    </w:tblStylePr>
    <w:tblStylePr w:type="lastRow">
      <w:pPr>
        <w:spacing w:before="0" w:after="0" w:line="240" w:lineRule="auto"/>
      </w:pPr>
      <w:rPr>
        <w:b/>
        <w:bCs/>
      </w:rPr>
      <w:tblPr/>
      <w:tcPr>
        <w:tcBorders>
          <w:top w:val="double" w:sz="6"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BD2" w:themeFill="accent1" w:themeFillTint="3F"/>
      </w:tcPr>
    </w:tblStylePr>
    <w:tblStylePr w:type="band1Horz">
      <w:tblPr/>
      <w:tcPr>
        <w:tcBorders>
          <w:insideH w:val="nil"/>
          <w:insideV w:val="nil"/>
        </w:tcBorders>
        <w:shd w:val="clear" w:color="auto" w:fill="D7EBD2" w:themeFill="accent1" w:themeFillTint="3F"/>
      </w:tcPr>
    </w:tblStylePr>
    <w:tblStylePr w:type="band2Horz">
      <w:tblPr/>
      <w:tcPr>
        <w:tcBorders>
          <w:insideH w:val="nil"/>
          <w:insideV w:val="nil"/>
        </w:tcBorders>
      </w:tcPr>
    </w:tblStylePr>
  </w:style>
  <w:style w:type="character" w:customStyle="1" w:styleId="TablebodyChar">
    <w:name w:val="Table body Char"/>
    <w:basedOn w:val="NoSpacingChar"/>
    <w:link w:val="Tablebody"/>
    <w:rsid w:val="00E909CD"/>
    <w:rPr>
      <w:rFonts w:ascii="Arial" w:hAnsi="Arial" w:cs="Arial"/>
      <w:spacing w:val="-3"/>
      <w:w w:val="105"/>
      <w:sz w:val="20"/>
      <w:szCs w:val="20"/>
    </w:rPr>
  </w:style>
  <w:style w:type="table" w:styleId="LightList-Accent1">
    <w:name w:val="Light List Accent 1"/>
    <w:basedOn w:val="TableNormal"/>
    <w:uiPriority w:val="61"/>
    <w:rsid w:val="00684F57"/>
    <w:pPr>
      <w:spacing w:after="0" w:line="240" w:lineRule="auto"/>
    </w:pPr>
    <w:tblPr>
      <w:tblStyleRowBandSize w:val="1"/>
      <w:tblStyleColBandSize w:val="1"/>
      <w:tblBorders>
        <w:top w:val="single" w:sz="8" w:space="0" w:color="61AE4E" w:themeColor="accent1"/>
        <w:left w:val="single" w:sz="8" w:space="0" w:color="61AE4E" w:themeColor="accent1"/>
        <w:bottom w:val="single" w:sz="8" w:space="0" w:color="61AE4E" w:themeColor="accent1"/>
        <w:right w:val="single" w:sz="8" w:space="0" w:color="61AE4E" w:themeColor="accent1"/>
      </w:tblBorders>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table" w:customStyle="1" w:styleId="OUSTPubs">
    <w:name w:val="OUSTPubs"/>
    <w:basedOn w:val="LightList-Accent1"/>
    <w:uiPriority w:val="99"/>
    <w:rsid w:val="00684F57"/>
    <w:pPr>
      <w:jc w:val="center"/>
    </w:pPr>
    <w:rPr>
      <w:sz w:val="20"/>
    </w:rPr>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paragraph" w:customStyle="1" w:styleId="AppendixSubhead">
    <w:name w:val="AppendixSubhead"/>
    <w:basedOn w:val="Heading2"/>
    <w:link w:val="AppendixSubheadChar"/>
    <w:qFormat/>
    <w:rsid w:val="008D32E5"/>
    <w:pPr>
      <w:spacing w:before="240" w:after="120"/>
    </w:pPr>
    <w:rPr>
      <w:sz w:val="24"/>
    </w:rPr>
  </w:style>
  <w:style w:type="character" w:customStyle="1" w:styleId="AppendixSubheadChar">
    <w:name w:val="AppendixSubhead Char"/>
    <w:basedOn w:val="Heading2Char"/>
    <w:link w:val="AppendixSubhead"/>
    <w:rsid w:val="008D32E5"/>
    <w:rPr>
      <w:b/>
      <w:sz w:val="24"/>
    </w:rPr>
  </w:style>
  <w:style w:type="paragraph" w:styleId="Revision">
    <w:name w:val="Revision"/>
    <w:hidden/>
    <w:uiPriority w:val="99"/>
    <w:semiHidden/>
    <w:rsid w:val="00B75F2C"/>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20283A"/>
    <w:rPr>
      <w:color w:val="1F497D" w:themeColor="followedHyperlink"/>
      <w:u w:val="single"/>
    </w:rPr>
  </w:style>
  <w:style w:type="paragraph" w:styleId="TOCHeading">
    <w:name w:val="TOC Heading"/>
    <w:basedOn w:val="Heading1"/>
    <w:next w:val="Normal"/>
    <w:uiPriority w:val="39"/>
    <w:unhideWhenUsed/>
    <w:qFormat/>
    <w:rsid w:val="00172E84"/>
    <w:pPr>
      <w:keepLines/>
      <w:spacing w:before="480" w:after="0"/>
      <w:ind w:right="0"/>
      <w:outlineLvl w:val="9"/>
    </w:pPr>
    <w:rPr>
      <w:rFonts w:asciiTheme="majorHAnsi" w:eastAsiaTheme="majorEastAsia" w:hAnsiTheme="majorHAnsi" w:cstheme="majorBidi"/>
      <w:bCs/>
      <w:noProof w:val="0"/>
      <w:color w:val="48823A" w:themeColor="accent1" w:themeShade="BF"/>
      <w:sz w:val="28"/>
      <w:szCs w:val="28"/>
      <w:lang w:eastAsia="ja-JP"/>
    </w:rPr>
  </w:style>
  <w:style w:type="paragraph" w:styleId="TOC3">
    <w:name w:val="toc 3"/>
    <w:basedOn w:val="Normal"/>
    <w:next w:val="Normal"/>
    <w:autoRedefine/>
    <w:uiPriority w:val="39"/>
    <w:unhideWhenUsed/>
    <w:qFormat/>
    <w:rsid w:val="00172E84"/>
    <w:pPr>
      <w:spacing w:after="100"/>
      <w:ind w:left="440"/>
    </w:pPr>
    <w:rPr>
      <w:rFonts w:asciiTheme="minorHAnsi" w:eastAsiaTheme="minorEastAsia" w:hAnsiTheme="minorHAnsi"/>
      <w:sz w:val="22"/>
      <w:lang w:eastAsia="ja-JP"/>
    </w:rPr>
  </w:style>
  <w:style w:type="character" w:customStyle="1" w:styleId="Heading7Char">
    <w:name w:val="Heading 7 Char"/>
    <w:basedOn w:val="DefaultParagraphFont"/>
    <w:link w:val="Heading7"/>
    <w:uiPriority w:val="9"/>
    <w:rsid w:val="00E12AC9"/>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DefaultParagraphFont"/>
    <w:rsid w:val="007F7E8E"/>
  </w:style>
  <w:style w:type="paragraph" w:styleId="FootnoteText">
    <w:name w:val="footnote text"/>
    <w:basedOn w:val="Normal"/>
    <w:link w:val="FootnoteTextChar"/>
    <w:uiPriority w:val="99"/>
    <w:semiHidden/>
    <w:unhideWhenUsed/>
    <w:rsid w:val="00530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BD5"/>
    <w:rPr>
      <w:rFonts w:ascii="Times New Roman" w:hAnsi="Times New Roman"/>
      <w:sz w:val="20"/>
      <w:szCs w:val="20"/>
    </w:rPr>
  </w:style>
  <w:style w:type="character" w:styleId="FootnoteReference">
    <w:name w:val="footnote reference"/>
    <w:basedOn w:val="DefaultParagraphFont"/>
    <w:uiPriority w:val="99"/>
    <w:semiHidden/>
    <w:unhideWhenUsed/>
    <w:rsid w:val="00530B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8671">
      <w:bodyDiv w:val="1"/>
      <w:marLeft w:val="0"/>
      <w:marRight w:val="0"/>
      <w:marTop w:val="0"/>
      <w:marBottom w:val="0"/>
      <w:divBdr>
        <w:top w:val="none" w:sz="0" w:space="0" w:color="auto"/>
        <w:left w:val="none" w:sz="0" w:space="0" w:color="auto"/>
        <w:bottom w:val="none" w:sz="0" w:space="0" w:color="auto"/>
        <w:right w:val="none" w:sz="0" w:space="0" w:color="auto"/>
      </w:divBdr>
      <w:divsChild>
        <w:div w:id="2045211129">
          <w:marLeft w:val="0"/>
          <w:marRight w:val="525"/>
          <w:marTop w:val="0"/>
          <w:marBottom w:val="0"/>
          <w:divBdr>
            <w:top w:val="none" w:sz="0" w:space="0" w:color="auto"/>
            <w:left w:val="none" w:sz="0" w:space="0" w:color="auto"/>
            <w:bottom w:val="none" w:sz="0" w:space="0" w:color="auto"/>
            <w:right w:val="none" w:sz="0" w:space="0" w:color="auto"/>
          </w:divBdr>
        </w:div>
        <w:div w:id="277612941">
          <w:marLeft w:val="0"/>
          <w:marRight w:val="0"/>
          <w:marTop w:val="255"/>
          <w:marBottom w:val="0"/>
          <w:divBdr>
            <w:top w:val="none" w:sz="0" w:space="0" w:color="auto"/>
            <w:left w:val="none" w:sz="0" w:space="0" w:color="auto"/>
            <w:bottom w:val="none" w:sz="0" w:space="0" w:color="auto"/>
            <w:right w:val="none" w:sz="0" w:space="0" w:color="auto"/>
          </w:divBdr>
        </w:div>
      </w:divsChild>
    </w:div>
    <w:div w:id="286736377">
      <w:bodyDiv w:val="1"/>
      <w:marLeft w:val="0"/>
      <w:marRight w:val="0"/>
      <w:marTop w:val="0"/>
      <w:marBottom w:val="0"/>
      <w:divBdr>
        <w:top w:val="none" w:sz="0" w:space="0" w:color="auto"/>
        <w:left w:val="none" w:sz="0" w:space="0" w:color="auto"/>
        <w:bottom w:val="none" w:sz="0" w:space="0" w:color="auto"/>
        <w:right w:val="none" w:sz="0" w:space="0" w:color="auto"/>
      </w:divBdr>
    </w:div>
    <w:div w:id="326134589">
      <w:bodyDiv w:val="1"/>
      <w:marLeft w:val="0"/>
      <w:marRight w:val="0"/>
      <w:marTop w:val="0"/>
      <w:marBottom w:val="0"/>
      <w:divBdr>
        <w:top w:val="none" w:sz="0" w:space="0" w:color="auto"/>
        <w:left w:val="none" w:sz="0" w:space="0" w:color="auto"/>
        <w:bottom w:val="none" w:sz="0" w:space="0" w:color="auto"/>
        <w:right w:val="none" w:sz="0" w:space="0" w:color="auto"/>
      </w:divBdr>
      <w:divsChild>
        <w:div w:id="1496607849">
          <w:marLeft w:val="0"/>
          <w:marRight w:val="0"/>
          <w:marTop w:val="280"/>
          <w:marBottom w:val="280"/>
          <w:divBdr>
            <w:top w:val="none" w:sz="0" w:space="0" w:color="auto"/>
            <w:left w:val="none" w:sz="0" w:space="0" w:color="auto"/>
            <w:bottom w:val="none" w:sz="0" w:space="0" w:color="auto"/>
            <w:right w:val="none" w:sz="0" w:space="0" w:color="auto"/>
          </w:divBdr>
        </w:div>
      </w:divsChild>
    </w:div>
    <w:div w:id="377556861">
      <w:bodyDiv w:val="1"/>
      <w:marLeft w:val="0"/>
      <w:marRight w:val="0"/>
      <w:marTop w:val="0"/>
      <w:marBottom w:val="0"/>
      <w:divBdr>
        <w:top w:val="none" w:sz="0" w:space="0" w:color="auto"/>
        <w:left w:val="none" w:sz="0" w:space="0" w:color="auto"/>
        <w:bottom w:val="none" w:sz="0" w:space="0" w:color="auto"/>
        <w:right w:val="none" w:sz="0" w:space="0" w:color="auto"/>
      </w:divBdr>
      <w:divsChild>
        <w:div w:id="1950964028">
          <w:marLeft w:val="0"/>
          <w:marRight w:val="525"/>
          <w:marTop w:val="0"/>
          <w:marBottom w:val="0"/>
          <w:divBdr>
            <w:top w:val="none" w:sz="0" w:space="0" w:color="auto"/>
            <w:left w:val="none" w:sz="0" w:space="0" w:color="auto"/>
            <w:bottom w:val="none" w:sz="0" w:space="0" w:color="auto"/>
            <w:right w:val="none" w:sz="0" w:space="0" w:color="auto"/>
          </w:divBdr>
        </w:div>
        <w:div w:id="55737850">
          <w:marLeft w:val="0"/>
          <w:marRight w:val="0"/>
          <w:marTop w:val="255"/>
          <w:marBottom w:val="0"/>
          <w:divBdr>
            <w:top w:val="none" w:sz="0" w:space="0" w:color="auto"/>
            <w:left w:val="none" w:sz="0" w:space="0" w:color="auto"/>
            <w:bottom w:val="none" w:sz="0" w:space="0" w:color="auto"/>
            <w:right w:val="none" w:sz="0" w:space="0" w:color="auto"/>
          </w:divBdr>
        </w:div>
      </w:divsChild>
    </w:div>
    <w:div w:id="440884354">
      <w:bodyDiv w:val="1"/>
      <w:marLeft w:val="0"/>
      <w:marRight w:val="0"/>
      <w:marTop w:val="0"/>
      <w:marBottom w:val="0"/>
      <w:divBdr>
        <w:top w:val="none" w:sz="0" w:space="0" w:color="auto"/>
        <w:left w:val="none" w:sz="0" w:space="0" w:color="auto"/>
        <w:bottom w:val="none" w:sz="0" w:space="0" w:color="auto"/>
        <w:right w:val="none" w:sz="0" w:space="0" w:color="auto"/>
      </w:divBdr>
      <w:divsChild>
        <w:div w:id="621306707">
          <w:marLeft w:val="0"/>
          <w:marRight w:val="0"/>
          <w:marTop w:val="0"/>
          <w:marBottom w:val="0"/>
          <w:divBdr>
            <w:top w:val="none" w:sz="0" w:space="0" w:color="auto"/>
            <w:left w:val="none" w:sz="0" w:space="0" w:color="auto"/>
            <w:bottom w:val="none" w:sz="0" w:space="0" w:color="auto"/>
            <w:right w:val="none" w:sz="0" w:space="0" w:color="auto"/>
          </w:divBdr>
        </w:div>
      </w:divsChild>
    </w:div>
    <w:div w:id="530920034">
      <w:bodyDiv w:val="1"/>
      <w:marLeft w:val="0"/>
      <w:marRight w:val="0"/>
      <w:marTop w:val="0"/>
      <w:marBottom w:val="0"/>
      <w:divBdr>
        <w:top w:val="none" w:sz="0" w:space="0" w:color="auto"/>
        <w:left w:val="none" w:sz="0" w:space="0" w:color="auto"/>
        <w:bottom w:val="none" w:sz="0" w:space="0" w:color="auto"/>
        <w:right w:val="none" w:sz="0" w:space="0" w:color="auto"/>
      </w:divBdr>
      <w:divsChild>
        <w:div w:id="1752508710">
          <w:marLeft w:val="0"/>
          <w:marRight w:val="0"/>
          <w:marTop w:val="0"/>
          <w:marBottom w:val="0"/>
          <w:divBdr>
            <w:top w:val="none" w:sz="0" w:space="0" w:color="auto"/>
            <w:left w:val="none" w:sz="0" w:space="0" w:color="auto"/>
            <w:bottom w:val="none" w:sz="0" w:space="0" w:color="auto"/>
            <w:right w:val="none" w:sz="0" w:space="0" w:color="auto"/>
          </w:divBdr>
        </w:div>
      </w:divsChild>
    </w:div>
    <w:div w:id="624236698">
      <w:bodyDiv w:val="1"/>
      <w:marLeft w:val="0"/>
      <w:marRight w:val="0"/>
      <w:marTop w:val="0"/>
      <w:marBottom w:val="0"/>
      <w:divBdr>
        <w:top w:val="none" w:sz="0" w:space="0" w:color="auto"/>
        <w:left w:val="none" w:sz="0" w:space="0" w:color="auto"/>
        <w:bottom w:val="none" w:sz="0" w:space="0" w:color="auto"/>
        <w:right w:val="none" w:sz="0" w:space="0" w:color="auto"/>
      </w:divBdr>
      <w:divsChild>
        <w:div w:id="1491603938">
          <w:marLeft w:val="0"/>
          <w:marRight w:val="0"/>
          <w:marTop w:val="0"/>
          <w:marBottom w:val="0"/>
          <w:divBdr>
            <w:top w:val="none" w:sz="0" w:space="0" w:color="auto"/>
            <w:left w:val="none" w:sz="0" w:space="0" w:color="auto"/>
            <w:bottom w:val="none" w:sz="0" w:space="0" w:color="auto"/>
            <w:right w:val="none" w:sz="0" w:space="0" w:color="auto"/>
          </w:divBdr>
        </w:div>
      </w:divsChild>
    </w:div>
    <w:div w:id="781263105">
      <w:bodyDiv w:val="1"/>
      <w:marLeft w:val="0"/>
      <w:marRight w:val="0"/>
      <w:marTop w:val="0"/>
      <w:marBottom w:val="0"/>
      <w:divBdr>
        <w:top w:val="none" w:sz="0" w:space="0" w:color="auto"/>
        <w:left w:val="none" w:sz="0" w:space="0" w:color="auto"/>
        <w:bottom w:val="none" w:sz="0" w:space="0" w:color="auto"/>
        <w:right w:val="none" w:sz="0" w:space="0" w:color="auto"/>
      </w:divBdr>
      <w:divsChild>
        <w:div w:id="1672367858">
          <w:marLeft w:val="0"/>
          <w:marRight w:val="0"/>
          <w:marTop w:val="0"/>
          <w:marBottom w:val="0"/>
          <w:divBdr>
            <w:top w:val="none" w:sz="0" w:space="0" w:color="auto"/>
            <w:left w:val="none" w:sz="0" w:space="0" w:color="auto"/>
            <w:bottom w:val="none" w:sz="0" w:space="0" w:color="auto"/>
            <w:right w:val="none" w:sz="0" w:space="0" w:color="auto"/>
          </w:divBdr>
        </w:div>
      </w:divsChild>
    </w:div>
    <w:div w:id="904531997">
      <w:bodyDiv w:val="1"/>
      <w:marLeft w:val="0"/>
      <w:marRight w:val="0"/>
      <w:marTop w:val="0"/>
      <w:marBottom w:val="0"/>
      <w:divBdr>
        <w:top w:val="none" w:sz="0" w:space="0" w:color="auto"/>
        <w:left w:val="none" w:sz="0" w:space="0" w:color="auto"/>
        <w:bottom w:val="none" w:sz="0" w:space="0" w:color="auto"/>
        <w:right w:val="none" w:sz="0" w:space="0" w:color="auto"/>
      </w:divBdr>
    </w:div>
    <w:div w:id="1145004612">
      <w:bodyDiv w:val="1"/>
      <w:marLeft w:val="0"/>
      <w:marRight w:val="0"/>
      <w:marTop w:val="0"/>
      <w:marBottom w:val="0"/>
      <w:divBdr>
        <w:top w:val="none" w:sz="0" w:space="0" w:color="auto"/>
        <w:left w:val="none" w:sz="0" w:space="0" w:color="auto"/>
        <w:bottom w:val="none" w:sz="0" w:space="0" w:color="auto"/>
        <w:right w:val="none" w:sz="0" w:space="0" w:color="auto"/>
      </w:divBdr>
      <w:divsChild>
        <w:div w:id="407116740">
          <w:marLeft w:val="0"/>
          <w:marRight w:val="0"/>
          <w:marTop w:val="0"/>
          <w:marBottom w:val="0"/>
          <w:divBdr>
            <w:top w:val="none" w:sz="0" w:space="0" w:color="auto"/>
            <w:left w:val="none" w:sz="0" w:space="0" w:color="auto"/>
            <w:bottom w:val="none" w:sz="0" w:space="0" w:color="auto"/>
            <w:right w:val="none" w:sz="0" w:space="0" w:color="auto"/>
          </w:divBdr>
        </w:div>
      </w:divsChild>
    </w:div>
    <w:div w:id="1430810844">
      <w:bodyDiv w:val="1"/>
      <w:marLeft w:val="0"/>
      <w:marRight w:val="0"/>
      <w:marTop w:val="0"/>
      <w:marBottom w:val="0"/>
      <w:divBdr>
        <w:top w:val="none" w:sz="0" w:space="0" w:color="auto"/>
        <w:left w:val="none" w:sz="0" w:space="0" w:color="auto"/>
        <w:bottom w:val="none" w:sz="0" w:space="0" w:color="auto"/>
        <w:right w:val="none" w:sz="0" w:space="0" w:color="auto"/>
      </w:divBdr>
      <w:divsChild>
        <w:div w:id="1967276556">
          <w:marLeft w:val="0"/>
          <w:marRight w:val="0"/>
          <w:marTop w:val="0"/>
          <w:marBottom w:val="0"/>
          <w:divBdr>
            <w:top w:val="none" w:sz="0" w:space="0" w:color="auto"/>
            <w:left w:val="none" w:sz="0" w:space="0" w:color="auto"/>
            <w:bottom w:val="none" w:sz="0" w:space="0" w:color="auto"/>
            <w:right w:val="none" w:sz="0" w:space="0" w:color="auto"/>
          </w:divBdr>
        </w:div>
      </w:divsChild>
    </w:div>
    <w:div w:id="1674334965">
      <w:bodyDiv w:val="1"/>
      <w:marLeft w:val="0"/>
      <w:marRight w:val="0"/>
      <w:marTop w:val="0"/>
      <w:marBottom w:val="0"/>
      <w:divBdr>
        <w:top w:val="none" w:sz="0" w:space="0" w:color="auto"/>
        <w:left w:val="none" w:sz="0" w:space="0" w:color="auto"/>
        <w:bottom w:val="none" w:sz="0" w:space="0" w:color="auto"/>
        <w:right w:val="none" w:sz="0" w:space="0" w:color="auto"/>
      </w:divBdr>
    </w:div>
    <w:div w:id="1745370252">
      <w:bodyDiv w:val="1"/>
      <w:marLeft w:val="0"/>
      <w:marRight w:val="0"/>
      <w:marTop w:val="0"/>
      <w:marBottom w:val="0"/>
      <w:divBdr>
        <w:top w:val="none" w:sz="0" w:space="0" w:color="auto"/>
        <w:left w:val="none" w:sz="0" w:space="0" w:color="auto"/>
        <w:bottom w:val="none" w:sz="0" w:space="0" w:color="auto"/>
        <w:right w:val="none" w:sz="0" w:space="0" w:color="auto"/>
      </w:divBdr>
      <w:divsChild>
        <w:div w:id="1650283675">
          <w:marLeft w:val="0"/>
          <w:marRight w:val="0"/>
          <w:marTop w:val="0"/>
          <w:marBottom w:val="0"/>
          <w:divBdr>
            <w:top w:val="none" w:sz="0" w:space="0" w:color="auto"/>
            <w:left w:val="none" w:sz="0" w:space="0" w:color="auto"/>
            <w:bottom w:val="none" w:sz="0" w:space="0" w:color="auto"/>
            <w:right w:val="none" w:sz="0" w:space="0" w:color="auto"/>
          </w:divBdr>
        </w:div>
      </w:divsChild>
    </w:div>
    <w:div w:id="175192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pa.gov/ust/underground-storage-tank-ust-contacts" TargetMode="External"/><Relationship Id="rId39" Type="http://schemas.openxmlformats.org/officeDocument/2006/relationships/hyperlink" Target="http://www.api.org" TargetMode="External"/><Relationship Id="rId3" Type="http://schemas.openxmlformats.org/officeDocument/2006/relationships/styles" Target="styles.xml"/><Relationship Id="rId21" Type="http://schemas.openxmlformats.org/officeDocument/2006/relationships/hyperlink" Target="http://www.epa.gov/ust" TargetMode="External"/><Relationship Id="rId34" Type="http://schemas.openxmlformats.org/officeDocument/2006/relationships/hyperlink" Target="http://www.epa.gov/ust/alternative-fuels-and-underground-storage-tanks-usts" TargetMode="External"/><Relationship Id="rId42" Type="http://schemas.openxmlformats.org/officeDocument/2006/relationships/hyperlink" Target="http://www.pmaa.org" TargetMode="External"/><Relationship Id="rId47" Type="http://schemas.openxmlformats.org/officeDocument/2006/relationships/image" Target="media/image14.gi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epa.gov/ust/state-underground-storage-tank-ust-programs" TargetMode="External"/><Relationship Id="rId25" Type="http://schemas.openxmlformats.org/officeDocument/2006/relationships/image" Target="media/image9.jpeg"/><Relationship Id="rId33" Type="http://schemas.openxmlformats.org/officeDocument/2006/relationships/hyperlink" Target="http://www.epa.gov/ust/standard-test-procedures-evaluating-various-leak-detection-methods" TargetMode="External"/><Relationship Id="rId38" Type="http://schemas.openxmlformats.org/officeDocument/2006/relationships/hyperlink" Target="http://www.neiwpcc.org/"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pa.gov/ust/underground-storage-tank-ust-contacts" TargetMode="External"/><Relationship Id="rId29" Type="http://schemas.openxmlformats.org/officeDocument/2006/relationships/image" Target="media/image12.jpeg"/><Relationship Id="rId41" Type="http://schemas.openxmlformats.org/officeDocument/2006/relationships/hyperlink" Target="http://www.steeltan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hyperlink" Target="http://www.astswmo.org/" TargetMode="External"/><Relationship Id="rId40" Type="http://schemas.openxmlformats.org/officeDocument/2006/relationships/hyperlink" Target="http://www.fiberglasstankandpipe.com" TargetMode="External"/><Relationship Id="rId45" Type="http://schemas.openxmlformats.org/officeDocument/2006/relationships/hyperlink" Target="http://www.epa.gov/us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www.epa.gov/ust/underground-storage-tanks-usts-laws-regulations"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pa.gov/ust/state-underground-storage-tank-ust-programs" TargetMode="External"/><Relationship Id="rId31" Type="http://schemas.openxmlformats.org/officeDocument/2006/relationships/hyperlink" Target="http://www.epa.gov/ust/guidance-compatibility-ust-systems-ethanol-blends-greater-10-percent-and-biodiesel-blends" TargetMode="External"/><Relationship Id="rId44" Type="http://schemas.openxmlformats.org/officeDocument/2006/relationships/hyperlink" Target="http://u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hyperlink" Target="http://www.epa.gov/ust" TargetMode="External"/><Relationship Id="rId27" Type="http://schemas.openxmlformats.org/officeDocument/2006/relationships/image" Target="media/image10.jpeg"/><Relationship Id="rId30" Type="http://schemas.openxmlformats.org/officeDocument/2006/relationships/hyperlink" Target="http://www.epa.gov/ust/state-underground-storage-tank-ust-programs" TargetMode="External"/><Relationship Id="rId35" Type="http://schemas.openxmlformats.org/officeDocument/2006/relationships/hyperlink" Target="file:///C:\Users\KELLENBE\Documents\Reg%20Dev%20-%20Final%202015\Publications\www2.epa.gov\ust\underground-storage-tanks-usts-laws-regulations" TargetMode="External"/><Relationship Id="rId43" Type="http://schemas.openxmlformats.org/officeDocument/2006/relationships/hyperlink" Target="http://www.nacsonline.com" TargetMode="External"/><Relationship Id="rId48"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PA LEICS">
      <a:dk1>
        <a:sysClr val="windowText" lastClr="000000"/>
      </a:dk1>
      <a:lt1>
        <a:sysClr val="window" lastClr="FFFFFF"/>
      </a:lt1>
      <a:dk2>
        <a:srgbClr val="1F497D"/>
      </a:dk2>
      <a:lt2>
        <a:srgbClr val="EEECE1"/>
      </a:lt2>
      <a:accent1>
        <a:srgbClr val="61AE4E"/>
      </a:accent1>
      <a:accent2>
        <a:srgbClr val="2D9C96"/>
      </a:accent2>
      <a:accent3>
        <a:srgbClr val="0D7E3F"/>
      </a:accent3>
      <a:accent4>
        <a:srgbClr val="FFFFFF"/>
      </a:accent4>
      <a:accent5>
        <a:srgbClr val="FFFFFF"/>
      </a:accent5>
      <a:accent6>
        <a:srgbClr val="FFFFFF"/>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B8EF98C-CF1D-4F84-9DBE-9258B426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4202</Words>
  <Characters>23956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Musts For USTs</vt:lpstr>
    </vt:vector>
  </TitlesOfParts>
  <Company/>
  <LinksUpToDate>false</LinksUpToDate>
  <CharactersWithSpaces>28102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Musts For USTs</dc:title>
  <dc:subject/>
  <dc:creator>U.S. Environmental Protection Agency</dc:creator>
  <cp:keywords>release detection, regulations, rule</cp:keywords>
  <dc:description/>
  <cp:lastModifiedBy>Ellenberger, Karen</cp:lastModifiedBy>
  <cp:revision>3</cp:revision>
  <cp:lastPrinted>2015-12-16T14:45:00Z</cp:lastPrinted>
  <dcterms:created xsi:type="dcterms:W3CDTF">2015-12-16T14:45:00Z</dcterms:created>
  <dcterms:modified xsi:type="dcterms:W3CDTF">2015-12-16T14:46:00Z</dcterms:modified>
</cp:coreProperties>
</file>