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A5B02" w14:textId="77777777" w:rsidR="00015399" w:rsidRDefault="00641072" w:rsidP="00015399">
      <w:pPr>
        <w:spacing w:after="120"/>
        <w:jc w:val="center"/>
        <w:rPr>
          <w:rFonts w:ascii="Arial" w:hAnsi="Arial" w:cs="Arial"/>
          <w:b/>
          <w:sz w:val="24"/>
          <w:szCs w:val="24"/>
        </w:rPr>
      </w:pPr>
      <w:bookmarkStart w:id="0" w:name="_GoBack"/>
      <w:bookmarkEnd w:id="0"/>
      <w:r w:rsidRPr="00D56132">
        <w:rPr>
          <w:rFonts w:ascii="Arial" w:hAnsi="Arial" w:cs="Arial"/>
          <w:b/>
          <w:sz w:val="24"/>
          <w:szCs w:val="24"/>
        </w:rPr>
        <w:t>Engineering Review Template</w:t>
      </w:r>
      <w:r w:rsidR="00015399">
        <w:rPr>
          <w:rFonts w:ascii="Arial" w:hAnsi="Arial" w:cs="Arial"/>
          <w:b/>
          <w:sz w:val="24"/>
          <w:szCs w:val="24"/>
        </w:rPr>
        <w:t xml:space="preserve"> for </w:t>
      </w:r>
    </w:p>
    <w:p w14:paraId="3BCAC345" w14:textId="5C321100" w:rsidR="00015399" w:rsidRDefault="00015399" w:rsidP="00015399">
      <w:pPr>
        <w:spacing w:after="120"/>
        <w:jc w:val="center"/>
        <w:rPr>
          <w:rFonts w:ascii="Arial" w:hAnsi="Arial" w:cs="Arial"/>
          <w:b/>
          <w:sz w:val="24"/>
          <w:szCs w:val="24"/>
        </w:rPr>
      </w:pPr>
      <w:r>
        <w:rPr>
          <w:rFonts w:ascii="Arial" w:hAnsi="Arial" w:cs="Arial"/>
          <w:b/>
          <w:sz w:val="24"/>
          <w:szCs w:val="24"/>
        </w:rPr>
        <w:t>Renewable Fuel Standard (RFS)</w:t>
      </w:r>
    </w:p>
    <w:p w14:paraId="0C53B598" w14:textId="77777777" w:rsidR="00015399" w:rsidRPr="00D56132" w:rsidRDefault="00015399" w:rsidP="00015399">
      <w:pPr>
        <w:spacing w:after="0" w:line="240" w:lineRule="auto"/>
        <w:jc w:val="center"/>
        <w:rPr>
          <w:rFonts w:ascii="Arial" w:hAnsi="Arial" w:cs="Arial"/>
          <w:b/>
          <w:sz w:val="24"/>
          <w:szCs w:val="24"/>
        </w:rPr>
      </w:pPr>
    </w:p>
    <w:p w14:paraId="5274CA42" w14:textId="77777777" w:rsidR="008A74A9" w:rsidRPr="00431392" w:rsidRDefault="008F6E86" w:rsidP="00431392">
      <w:pPr>
        <w:rPr>
          <w:rFonts w:ascii="Arial" w:hAnsi="Arial" w:cs="Arial"/>
          <w:b/>
          <w:sz w:val="18"/>
          <w:szCs w:val="18"/>
        </w:rPr>
      </w:pPr>
      <w:r w:rsidRPr="00431392">
        <w:rPr>
          <w:rFonts w:ascii="Arial" w:hAnsi="Arial" w:cs="Arial"/>
          <w:b/>
          <w:sz w:val="18"/>
          <w:szCs w:val="18"/>
        </w:rPr>
        <w:t xml:space="preserve">Renewable </w:t>
      </w:r>
      <w:r w:rsidR="00425250" w:rsidRPr="00431392">
        <w:rPr>
          <w:rFonts w:ascii="Arial" w:hAnsi="Arial" w:cs="Arial"/>
          <w:b/>
          <w:sz w:val="18"/>
          <w:szCs w:val="18"/>
        </w:rPr>
        <w:t>F</w:t>
      </w:r>
      <w:r w:rsidRPr="00431392">
        <w:rPr>
          <w:rFonts w:ascii="Arial" w:hAnsi="Arial" w:cs="Arial"/>
          <w:b/>
          <w:sz w:val="18"/>
          <w:szCs w:val="18"/>
        </w:rPr>
        <w:t xml:space="preserve">uel </w:t>
      </w:r>
      <w:r w:rsidR="00425250" w:rsidRPr="00431392">
        <w:rPr>
          <w:rFonts w:ascii="Arial" w:hAnsi="Arial" w:cs="Arial"/>
          <w:b/>
          <w:sz w:val="18"/>
          <w:szCs w:val="18"/>
        </w:rPr>
        <w:t>P</w:t>
      </w:r>
      <w:r w:rsidRPr="00431392">
        <w:rPr>
          <w:rFonts w:ascii="Arial" w:hAnsi="Arial" w:cs="Arial"/>
          <w:b/>
          <w:sz w:val="18"/>
          <w:szCs w:val="18"/>
        </w:rPr>
        <w:t xml:space="preserve">roducer </w:t>
      </w:r>
      <w:r w:rsidR="00425250" w:rsidRPr="00431392">
        <w:rPr>
          <w:rFonts w:ascii="Arial" w:hAnsi="Arial" w:cs="Arial"/>
          <w:b/>
          <w:sz w:val="18"/>
          <w:szCs w:val="18"/>
        </w:rPr>
        <w:t>C</w:t>
      </w:r>
      <w:r w:rsidRPr="00431392">
        <w:rPr>
          <w:rFonts w:ascii="Arial" w:hAnsi="Arial" w:cs="Arial"/>
          <w:b/>
          <w:sz w:val="18"/>
          <w:szCs w:val="18"/>
        </w:rPr>
        <w:t xml:space="preserve">ompany </w:t>
      </w:r>
      <w:r w:rsidR="00425250" w:rsidRPr="00431392">
        <w:rPr>
          <w:rFonts w:ascii="Arial" w:hAnsi="Arial" w:cs="Arial"/>
          <w:b/>
          <w:sz w:val="18"/>
          <w:szCs w:val="18"/>
        </w:rPr>
        <w:t>N</w:t>
      </w:r>
      <w:r w:rsidRPr="00431392">
        <w:rPr>
          <w:rFonts w:ascii="Arial" w:hAnsi="Arial" w:cs="Arial"/>
          <w:b/>
          <w:sz w:val="18"/>
          <w:szCs w:val="18"/>
        </w:rPr>
        <w:t>ame</w:t>
      </w:r>
      <w:proofErr w:type="gramStart"/>
      <w:r w:rsidRPr="00431392">
        <w:rPr>
          <w:rFonts w:ascii="Arial" w:hAnsi="Arial" w:cs="Arial"/>
          <w:b/>
          <w:sz w:val="18"/>
          <w:szCs w:val="18"/>
        </w:rPr>
        <w:t>:</w:t>
      </w:r>
      <w:proofErr w:type="gramEnd"/>
      <w:r w:rsidR="00444147" w:rsidRPr="00431392">
        <w:rPr>
          <w:rFonts w:ascii="Arial" w:hAnsi="Arial" w:cs="Arial"/>
          <w:b/>
          <w:sz w:val="18"/>
          <w:szCs w:val="18"/>
        </w:rPr>
        <w:br/>
        <w:t xml:space="preserve">4-digit Part 80 </w:t>
      </w:r>
      <w:r w:rsidR="00425250" w:rsidRPr="00431392">
        <w:rPr>
          <w:rFonts w:ascii="Arial" w:hAnsi="Arial" w:cs="Arial"/>
          <w:b/>
          <w:sz w:val="18"/>
          <w:szCs w:val="18"/>
        </w:rPr>
        <w:t>C</w:t>
      </w:r>
      <w:r w:rsidR="00ED3503" w:rsidRPr="00431392">
        <w:rPr>
          <w:rFonts w:ascii="Arial" w:hAnsi="Arial" w:cs="Arial"/>
          <w:b/>
          <w:sz w:val="18"/>
          <w:szCs w:val="18"/>
        </w:rPr>
        <w:t>ompany ID:</w:t>
      </w:r>
      <w:r w:rsidR="00ED3503" w:rsidRPr="00431392">
        <w:rPr>
          <w:rFonts w:ascii="Arial" w:hAnsi="Arial" w:cs="Arial"/>
          <w:b/>
          <w:sz w:val="18"/>
          <w:szCs w:val="18"/>
        </w:rPr>
        <w:br/>
      </w:r>
      <w:r w:rsidR="00A96101" w:rsidRPr="00431392">
        <w:rPr>
          <w:rFonts w:ascii="Arial" w:hAnsi="Arial" w:cs="Arial"/>
          <w:b/>
          <w:sz w:val="18"/>
          <w:szCs w:val="18"/>
        </w:rPr>
        <w:t xml:space="preserve">Facility </w:t>
      </w:r>
      <w:r w:rsidR="00425250" w:rsidRPr="00431392">
        <w:rPr>
          <w:rFonts w:ascii="Arial" w:hAnsi="Arial" w:cs="Arial"/>
          <w:b/>
          <w:sz w:val="18"/>
          <w:szCs w:val="18"/>
        </w:rPr>
        <w:t>N</w:t>
      </w:r>
      <w:r w:rsidR="00A96101" w:rsidRPr="00431392">
        <w:rPr>
          <w:rFonts w:ascii="Arial" w:hAnsi="Arial" w:cs="Arial"/>
          <w:b/>
          <w:sz w:val="18"/>
          <w:szCs w:val="18"/>
        </w:rPr>
        <w:t>ame:</w:t>
      </w:r>
      <w:r w:rsidR="00ED3503" w:rsidRPr="00431392">
        <w:rPr>
          <w:rFonts w:ascii="Arial" w:hAnsi="Arial" w:cs="Arial"/>
          <w:b/>
          <w:sz w:val="18"/>
          <w:szCs w:val="18"/>
        </w:rPr>
        <w:br/>
        <w:t xml:space="preserve">5-digit Part 80 </w:t>
      </w:r>
      <w:r w:rsidR="00425250" w:rsidRPr="00431392">
        <w:rPr>
          <w:rFonts w:ascii="Arial" w:hAnsi="Arial" w:cs="Arial"/>
          <w:b/>
          <w:sz w:val="18"/>
          <w:szCs w:val="18"/>
        </w:rPr>
        <w:t>F</w:t>
      </w:r>
      <w:r w:rsidR="00ED3503" w:rsidRPr="00431392">
        <w:rPr>
          <w:rFonts w:ascii="Arial" w:hAnsi="Arial" w:cs="Arial"/>
          <w:b/>
          <w:sz w:val="18"/>
          <w:szCs w:val="18"/>
        </w:rPr>
        <w:t xml:space="preserve">acility ID: </w:t>
      </w:r>
      <w:r w:rsidR="00A96101" w:rsidRPr="00431392">
        <w:rPr>
          <w:rFonts w:ascii="Arial" w:hAnsi="Arial" w:cs="Arial"/>
          <w:b/>
          <w:sz w:val="18"/>
          <w:szCs w:val="18"/>
        </w:rPr>
        <w:t xml:space="preserve">  </w:t>
      </w:r>
      <w:r w:rsidR="00ED3503" w:rsidRPr="00431392">
        <w:rPr>
          <w:rFonts w:ascii="Arial" w:hAnsi="Arial" w:cs="Arial"/>
          <w:b/>
          <w:sz w:val="18"/>
          <w:szCs w:val="18"/>
        </w:rPr>
        <w:br/>
      </w:r>
      <w:r w:rsidR="00425250" w:rsidRPr="00431392">
        <w:rPr>
          <w:rFonts w:ascii="Arial" w:hAnsi="Arial" w:cs="Arial"/>
          <w:b/>
          <w:sz w:val="18"/>
          <w:szCs w:val="18"/>
        </w:rPr>
        <w:t>Facility A</w:t>
      </w:r>
      <w:r w:rsidR="00A96101" w:rsidRPr="00431392">
        <w:rPr>
          <w:rFonts w:ascii="Arial" w:hAnsi="Arial" w:cs="Arial"/>
          <w:b/>
          <w:sz w:val="18"/>
          <w:szCs w:val="18"/>
        </w:rPr>
        <w:t>ddress:</w:t>
      </w:r>
      <w:r w:rsidR="00ED3503" w:rsidRPr="00431392">
        <w:rPr>
          <w:rFonts w:ascii="Arial" w:hAnsi="Arial" w:cs="Arial"/>
          <w:b/>
          <w:sz w:val="18"/>
          <w:szCs w:val="18"/>
        </w:rPr>
        <w:br/>
      </w:r>
      <w:r w:rsidR="00A96101" w:rsidRPr="00431392">
        <w:rPr>
          <w:rFonts w:ascii="Arial" w:hAnsi="Arial" w:cs="Arial"/>
          <w:b/>
          <w:sz w:val="18"/>
          <w:szCs w:val="18"/>
        </w:rPr>
        <w:t xml:space="preserve">Date of </w:t>
      </w:r>
      <w:r w:rsidR="00425250" w:rsidRPr="00431392">
        <w:rPr>
          <w:rFonts w:ascii="Arial" w:hAnsi="Arial" w:cs="Arial"/>
          <w:b/>
          <w:sz w:val="18"/>
          <w:szCs w:val="18"/>
        </w:rPr>
        <w:t>O</w:t>
      </w:r>
      <w:r w:rsidR="00A96101" w:rsidRPr="00431392">
        <w:rPr>
          <w:rFonts w:ascii="Arial" w:hAnsi="Arial" w:cs="Arial"/>
          <w:b/>
          <w:sz w:val="18"/>
          <w:szCs w:val="18"/>
        </w:rPr>
        <w:t>n-</w:t>
      </w:r>
      <w:r w:rsidR="00425250" w:rsidRPr="00431392">
        <w:rPr>
          <w:rFonts w:ascii="Arial" w:hAnsi="Arial" w:cs="Arial"/>
          <w:b/>
          <w:sz w:val="18"/>
          <w:szCs w:val="18"/>
        </w:rPr>
        <w:t>S</w:t>
      </w:r>
      <w:r w:rsidR="00A96101" w:rsidRPr="00431392">
        <w:rPr>
          <w:rFonts w:ascii="Arial" w:hAnsi="Arial" w:cs="Arial"/>
          <w:b/>
          <w:sz w:val="18"/>
          <w:szCs w:val="18"/>
        </w:rPr>
        <w:t xml:space="preserve">ite </w:t>
      </w:r>
      <w:r w:rsidR="00425250" w:rsidRPr="00431392">
        <w:rPr>
          <w:rFonts w:ascii="Arial" w:hAnsi="Arial" w:cs="Arial"/>
          <w:b/>
          <w:sz w:val="18"/>
          <w:szCs w:val="18"/>
        </w:rPr>
        <w:t>V</w:t>
      </w:r>
      <w:r w:rsidR="00A87033" w:rsidRPr="00431392">
        <w:rPr>
          <w:rFonts w:ascii="Arial" w:hAnsi="Arial" w:cs="Arial"/>
          <w:b/>
          <w:sz w:val="18"/>
          <w:szCs w:val="18"/>
        </w:rPr>
        <w:t>isit</w:t>
      </w:r>
      <w:r w:rsidR="00721884" w:rsidRPr="00431392">
        <w:rPr>
          <w:rFonts w:ascii="Arial" w:hAnsi="Arial" w:cs="Arial"/>
          <w:b/>
          <w:sz w:val="18"/>
          <w:szCs w:val="18"/>
        </w:rPr>
        <w:t xml:space="preserve"> (MM/DD/YYYY)</w:t>
      </w:r>
      <w:r w:rsidR="00A96101" w:rsidRPr="00431392">
        <w:rPr>
          <w:rFonts w:ascii="Arial" w:hAnsi="Arial" w:cs="Arial"/>
          <w:b/>
          <w:sz w:val="18"/>
          <w:szCs w:val="18"/>
        </w:rPr>
        <w:t>:</w:t>
      </w:r>
    </w:p>
    <w:p w14:paraId="65801493" w14:textId="77777777" w:rsidR="00257258" w:rsidRPr="00431392" w:rsidRDefault="00C758CD" w:rsidP="00431392">
      <w:pPr>
        <w:rPr>
          <w:rFonts w:ascii="Arial" w:hAnsi="Arial" w:cs="Arial"/>
          <w:sz w:val="18"/>
          <w:szCs w:val="18"/>
          <w:shd w:val="clear" w:color="auto" w:fill="FFFFFF"/>
        </w:rPr>
      </w:pPr>
      <w:r w:rsidRPr="00431392">
        <w:rPr>
          <w:rFonts w:ascii="Arial" w:hAnsi="Arial" w:cs="Arial"/>
          <w:sz w:val="18"/>
          <w:szCs w:val="18"/>
          <w:shd w:val="clear" w:color="auto" w:fill="FFFFFF"/>
        </w:rPr>
        <w:t xml:space="preserve">Per </w:t>
      </w:r>
      <w:hyperlink r:id="rId8" w:anchor="se40.17.80_11450" w:history="1">
        <w:r w:rsidR="00913B48" w:rsidRPr="00431392">
          <w:rPr>
            <w:rStyle w:val="Hyperlink"/>
            <w:rFonts w:ascii="Arial" w:hAnsi="Arial" w:cs="Arial"/>
            <w:color w:val="auto"/>
            <w:sz w:val="18"/>
            <w:szCs w:val="18"/>
            <w:shd w:val="clear" w:color="auto" w:fill="FFFFFF"/>
          </w:rPr>
          <w:t>§</w:t>
        </w:r>
      </w:hyperlink>
      <w:hyperlink r:id="rId9" w:anchor="se40.17.80_11450" w:history="1">
        <w:r w:rsidR="00A96101" w:rsidRPr="00431392">
          <w:rPr>
            <w:rStyle w:val="Hyperlink"/>
            <w:rFonts w:ascii="Arial" w:hAnsi="Arial" w:cs="Arial"/>
            <w:color w:val="auto"/>
            <w:sz w:val="18"/>
            <w:szCs w:val="18"/>
          </w:rPr>
          <w:t>80.1450</w:t>
        </w:r>
      </w:hyperlink>
      <w:r w:rsidR="00A96101" w:rsidRPr="00431392">
        <w:rPr>
          <w:rFonts w:ascii="Arial" w:hAnsi="Arial" w:cs="Arial"/>
          <w:sz w:val="18"/>
          <w:szCs w:val="18"/>
        </w:rPr>
        <w:t>(b)(2)</w:t>
      </w:r>
      <w:r w:rsidRPr="00431392">
        <w:rPr>
          <w:rFonts w:ascii="Arial" w:hAnsi="Arial" w:cs="Arial"/>
          <w:sz w:val="18"/>
          <w:szCs w:val="18"/>
        </w:rPr>
        <w:t>:</w:t>
      </w:r>
      <w:r w:rsidR="00A96101" w:rsidRPr="00431392">
        <w:rPr>
          <w:rFonts w:ascii="Arial" w:hAnsi="Arial" w:cs="Arial"/>
          <w:sz w:val="18"/>
          <w:szCs w:val="18"/>
        </w:rPr>
        <w:t xml:space="preserve"> </w:t>
      </w:r>
      <w:r w:rsidR="005F777F" w:rsidRPr="00431392">
        <w:rPr>
          <w:rFonts w:ascii="Arial" w:hAnsi="Arial" w:cs="Arial"/>
          <w:sz w:val="18"/>
          <w:szCs w:val="18"/>
        </w:rPr>
        <w:t>“</w:t>
      </w:r>
      <w:r w:rsidR="00A96101" w:rsidRPr="00431392">
        <w:rPr>
          <w:rFonts w:ascii="Arial" w:hAnsi="Arial" w:cs="Arial"/>
          <w:i/>
          <w:sz w:val="18"/>
          <w:szCs w:val="18"/>
          <w:shd w:val="clear" w:color="auto" w:fill="FFFFFF"/>
        </w:rPr>
        <w:t>An independent third-party engineering review and written report and verification of the information provided pursuant to paragraph (b)(1) of this section. The report and verification shall be based upon a site visit and review of relevant documents and shall separately identify each item required by paragraph (b</w:t>
      </w:r>
      <w:proofErr w:type="gramStart"/>
      <w:r w:rsidR="00A96101" w:rsidRPr="00431392">
        <w:rPr>
          <w:rFonts w:ascii="Arial" w:hAnsi="Arial" w:cs="Arial"/>
          <w:i/>
          <w:sz w:val="18"/>
          <w:szCs w:val="18"/>
          <w:shd w:val="clear" w:color="auto" w:fill="FFFFFF"/>
        </w:rPr>
        <w:t>)(</w:t>
      </w:r>
      <w:proofErr w:type="gramEnd"/>
      <w:r w:rsidR="00A96101" w:rsidRPr="00431392">
        <w:rPr>
          <w:rFonts w:ascii="Arial" w:hAnsi="Arial" w:cs="Arial"/>
          <w:i/>
          <w:sz w:val="18"/>
          <w:szCs w:val="18"/>
          <w:shd w:val="clear" w:color="auto" w:fill="FFFFFF"/>
        </w:rPr>
        <w:t>1) of this section, describe how the independent third-party evaluated the accuracy of the information provided, state whether the independent third-party agrees with the information provided, and identify any exceptions between the independent third-party's findings and the information provided.</w:t>
      </w:r>
      <w:r w:rsidR="005F777F" w:rsidRPr="00431392">
        <w:rPr>
          <w:rFonts w:ascii="Arial" w:hAnsi="Arial" w:cs="Arial"/>
          <w:sz w:val="18"/>
          <w:szCs w:val="18"/>
          <w:shd w:val="clear" w:color="auto" w:fill="FFFFFF"/>
        </w:rPr>
        <w:t>”</w:t>
      </w:r>
    </w:p>
    <w:p w14:paraId="7DA239FE" w14:textId="77777777" w:rsidR="005F777F" w:rsidRPr="00431392" w:rsidRDefault="00A87033" w:rsidP="00431392">
      <w:pPr>
        <w:pStyle w:val="NormalWeb"/>
        <w:shd w:val="clear" w:color="auto" w:fill="FFFFFF"/>
        <w:spacing w:line="276" w:lineRule="auto"/>
        <w:rPr>
          <w:rFonts w:ascii="Arial" w:hAnsi="Arial" w:cs="Arial"/>
          <w:sz w:val="18"/>
          <w:szCs w:val="18"/>
        </w:rPr>
      </w:pPr>
      <w:r w:rsidRPr="00431392">
        <w:rPr>
          <w:rFonts w:ascii="Arial" w:hAnsi="Arial" w:cs="Arial"/>
          <w:b/>
          <w:sz w:val="18"/>
          <w:szCs w:val="18"/>
        </w:rPr>
        <w:t>A</w:t>
      </w:r>
      <w:r w:rsidR="00A96101" w:rsidRPr="00431392">
        <w:rPr>
          <w:rFonts w:ascii="Arial" w:hAnsi="Arial" w:cs="Arial"/>
          <w:b/>
          <w:sz w:val="18"/>
          <w:szCs w:val="18"/>
        </w:rPr>
        <w:t xml:space="preserve">ffirmation of third-party independence per </w:t>
      </w:r>
      <w:hyperlink r:id="rId10" w:anchor="se40.17.80_11450" w:history="1">
        <w:r w:rsidR="00913B48" w:rsidRPr="00431392">
          <w:rPr>
            <w:rStyle w:val="Hyperlink"/>
            <w:rFonts w:ascii="Arial" w:hAnsi="Arial" w:cs="Arial"/>
            <w:b/>
            <w:color w:val="auto"/>
            <w:sz w:val="18"/>
            <w:szCs w:val="18"/>
            <w:shd w:val="clear" w:color="auto" w:fill="FFFFFF"/>
          </w:rPr>
          <w:t>§</w:t>
        </w:r>
      </w:hyperlink>
      <w:hyperlink r:id="rId11" w:anchor="se40.17.80_11450" w:history="1">
        <w:r w:rsidR="00A96101" w:rsidRPr="00431392">
          <w:rPr>
            <w:rStyle w:val="Hyperlink"/>
            <w:rFonts w:ascii="Arial" w:hAnsi="Arial" w:cs="Arial"/>
            <w:b/>
            <w:color w:val="auto"/>
            <w:sz w:val="18"/>
            <w:szCs w:val="18"/>
          </w:rPr>
          <w:t>80.1450</w:t>
        </w:r>
      </w:hyperlink>
      <w:r w:rsidR="00A96101" w:rsidRPr="00431392">
        <w:rPr>
          <w:rFonts w:ascii="Arial" w:hAnsi="Arial" w:cs="Arial"/>
          <w:b/>
          <w:sz w:val="18"/>
          <w:szCs w:val="18"/>
        </w:rPr>
        <w:t>(b)(2)</w:t>
      </w:r>
      <w:r w:rsidR="005F777F" w:rsidRPr="00431392">
        <w:rPr>
          <w:rFonts w:ascii="Arial" w:hAnsi="Arial" w:cs="Arial"/>
          <w:b/>
          <w:sz w:val="18"/>
          <w:szCs w:val="18"/>
        </w:rPr>
        <w:t>(ii)</w:t>
      </w:r>
      <w:r w:rsidR="00A96101" w:rsidRPr="00431392">
        <w:rPr>
          <w:rFonts w:ascii="Arial" w:hAnsi="Arial" w:cs="Arial"/>
          <w:b/>
          <w:sz w:val="18"/>
          <w:szCs w:val="18"/>
        </w:rPr>
        <w:t>:</w:t>
      </w:r>
      <w:r w:rsidR="00C758CD" w:rsidRPr="00431392">
        <w:rPr>
          <w:rFonts w:ascii="Arial" w:hAnsi="Arial" w:cs="Arial"/>
          <w:b/>
          <w:sz w:val="18"/>
          <w:szCs w:val="18"/>
        </w:rPr>
        <w:br/>
      </w:r>
      <w:r w:rsidR="00C758CD" w:rsidRPr="00431392">
        <w:rPr>
          <w:rFonts w:ascii="Arial" w:hAnsi="Arial" w:cs="Arial"/>
          <w:b/>
          <w:sz w:val="18"/>
          <w:szCs w:val="18"/>
        </w:rPr>
        <w:br/>
      </w:r>
      <w:r w:rsidR="005F777F" w:rsidRPr="00431392">
        <w:rPr>
          <w:rFonts w:ascii="Arial" w:hAnsi="Arial" w:cs="Arial"/>
          <w:sz w:val="18"/>
          <w:szCs w:val="18"/>
        </w:rPr>
        <w:t>“To be considered an independent third-party under this paragraph (b)(2):</w:t>
      </w:r>
      <w:r w:rsidR="005F777F" w:rsidRPr="00431392">
        <w:rPr>
          <w:rFonts w:ascii="Arial" w:hAnsi="Arial" w:cs="Arial"/>
          <w:sz w:val="18"/>
          <w:szCs w:val="18"/>
        </w:rPr>
        <w:br/>
        <w:t>(A) The third-party shall not be operated by the renewable fuel producer or foreign ethanol producer, or any subsidiary or employee of the renewable fuel producer or foreign ethanol producer.</w:t>
      </w:r>
      <w:r w:rsidR="005F777F" w:rsidRPr="00431392">
        <w:rPr>
          <w:rFonts w:ascii="Arial" w:hAnsi="Arial" w:cs="Arial"/>
          <w:sz w:val="18"/>
          <w:szCs w:val="18"/>
        </w:rPr>
        <w:br/>
        <w:t>(B) The third-party shall be free from any interest in the renewable fuel producer or foreign ethanol producer's business.</w:t>
      </w:r>
      <w:r w:rsidR="005F777F" w:rsidRPr="00431392">
        <w:rPr>
          <w:rFonts w:ascii="Arial" w:hAnsi="Arial" w:cs="Arial"/>
          <w:sz w:val="18"/>
          <w:szCs w:val="18"/>
        </w:rPr>
        <w:br/>
        <w:t>(C) The renewable fuel producer or foreign ethanol producer shall be free from any interest in the third-party's business.</w:t>
      </w:r>
      <w:r w:rsidR="005F777F" w:rsidRPr="00431392">
        <w:rPr>
          <w:rFonts w:ascii="Arial" w:hAnsi="Arial" w:cs="Arial"/>
          <w:sz w:val="18"/>
          <w:szCs w:val="18"/>
        </w:rPr>
        <w:br/>
        <w:t>(D) Use of a third-party that is debarred, suspended, or proposed for debarment pursuant to the Government-wide Debarment and Suspension regulations, 40 CFR part 32, or the Debarment, Suspension and Ineligibility provisions of the Federal Acquisition Regulations, 48 CFR, part 9, subpart 9.4, shall be deemed noncompliance with the requirements of this section.”</w:t>
      </w:r>
    </w:p>
    <w:p w14:paraId="5397C95F" w14:textId="77777777" w:rsidR="00BF03C4" w:rsidRPr="00431392" w:rsidRDefault="00A87033" w:rsidP="00431392">
      <w:pPr>
        <w:pBdr>
          <w:bottom w:val="single" w:sz="6" w:space="1" w:color="auto"/>
        </w:pBdr>
        <w:rPr>
          <w:rFonts w:ascii="Arial" w:hAnsi="Arial" w:cs="Arial"/>
          <w:b/>
          <w:sz w:val="18"/>
          <w:szCs w:val="18"/>
        </w:rPr>
      </w:pPr>
      <w:r w:rsidRPr="00431392">
        <w:rPr>
          <w:rFonts w:ascii="Arial" w:hAnsi="Arial" w:cs="Arial"/>
          <w:b/>
          <w:sz w:val="18"/>
          <w:szCs w:val="18"/>
        </w:rPr>
        <w:t>Signature</w:t>
      </w:r>
      <w:r w:rsidR="00C758CD" w:rsidRPr="00431392">
        <w:rPr>
          <w:rFonts w:ascii="Arial" w:hAnsi="Arial" w:cs="Arial"/>
          <w:b/>
          <w:sz w:val="18"/>
          <w:szCs w:val="18"/>
        </w:rPr>
        <w:t xml:space="preserve"> </w:t>
      </w:r>
      <w:r w:rsidRPr="00431392">
        <w:rPr>
          <w:rFonts w:ascii="Arial" w:hAnsi="Arial" w:cs="Arial"/>
          <w:b/>
          <w:sz w:val="18"/>
          <w:szCs w:val="18"/>
        </w:rPr>
        <w:t xml:space="preserve">of the professional engineer who conducted the on-site visit and completed this engineering review affirming that </w:t>
      </w:r>
      <w:r w:rsidR="00EC7E15" w:rsidRPr="00431392">
        <w:rPr>
          <w:rFonts w:ascii="Arial" w:hAnsi="Arial" w:cs="Arial"/>
          <w:b/>
          <w:sz w:val="18"/>
          <w:szCs w:val="18"/>
        </w:rPr>
        <w:t>he/she</w:t>
      </w:r>
      <w:r w:rsidRPr="00431392">
        <w:rPr>
          <w:rFonts w:ascii="Arial" w:hAnsi="Arial" w:cs="Arial"/>
          <w:b/>
          <w:sz w:val="18"/>
          <w:szCs w:val="18"/>
        </w:rPr>
        <w:t xml:space="preserve"> </w:t>
      </w:r>
      <w:r w:rsidR="00EC7E15" w:rsidRPr="00431392">
        <w:rPr>
          <w:rFonts w:ascii="Arial" w:hAnsi="Arial" w:cs="Arial"/>
          <w:b/>
          <w:sz w:val="18"/>
          <w:szCs w:val="18"/>
        </w:rPr>
        <w:t>is</w:t>
      </w:r>
      <w:r w:rsidRPr="00431392">
        <w:rPr>
          <w:rFonts w:ascii="Arial" w:hAnsi="Arial" w:cs="Arial"/>
          <w:b/>
          <w:sz w:val="18"/>
          <w:szCs w:val="18"/>
        </w:rPr>
        <w:t xml:space="preserve"> an independent third-party per </w:t>
      </w:r>
      <w:hyperlink r:id="rId12" w:anchor="se40.17.80_11450" w:history="1">
        <w:r w:rsidRPr="00431392">
          <w:rPr>
            <w:rStyle w:val="Hyperlink"/>
            <w:rFonts w:ascii="Arial" w:hAnsi="Arial" w:cs="Arial"/>
            <w:b/>
            <w:color w:val="auto"/>
            <w:sz w:val="18"/>
            <w:szCs w:val="18"/>
            <w:shd w:val="clear" w:color="auto" w:fill="FFFFFF"/>
          </w:rPr>
          <w:t>§</w:t>
        </w:r>
      </w:hyperlink>
      <w:hyperlink r:id="rId13" w:anchor="se40.17.80_11450" w:history="1">
        <w:r w:rsidRPr="00431392">
          <w:rPr>
            <w:rStyle w:val="Hyperlink"/>
            <w:rFonts w:ascii="Arial" w:hAnsi="Arial" w:cs="Arial"/>
            <w:b/>
            <w:color w:val="auto"/>
            <w:sz w:val="18"/>
            <w:szCs w:val="18"/>
          </w:rPr>
          <w:t>80.1450</w:t>
        </w:r>
      </w:hyperlink>
      <w:r w:rsidRPr="00431392">
        <w:rPr>
          <w:rFonts w:ascii="Arial" w:hAnsi="Arial" w:cs="Arial"/>
          <w:b/>
          <w:sz w:val="18"/>
          <w:szCs w:val="18"/>
        </w:rPr>
        <w:t xml:space="preserve">(b)(2)(ii): </w:t>
      </w:r>
    </w:p>
    <w:p w14:paraId="01152459" w14:textId="77777777" w:rsidR="00BF03C4" w:rsidRPr="00431392" w:rsidRDefault="00BF03C4" w:rsidP="00431392">
      <w:pPr>
        <w:pBdr>
          <w:bottom w:val="single" w:sz="6" w:space="1" w:color="auto"/>
        </w:pBdr>
        <w:rPr>
          <w:rFonts w:ascii="Arial" w:hAnsi="Arial" w:cs="Arial"/>
          <w:b/>
          <w:sz w:val="18"/>
          <w:szCs w:val="18"/>
        </w:rPr>
      </w:pPr>
    </w:p>
    <w:p w14:paraId="23200DDA" w14:textId="77777777" w:rsidR="009B1088" w:rsidRPr="00431392" w:rsidRDefault="009B1088" w:rsidP="00431392">
      <w:pPr>
        <w:pBdr>
          <w:bottom w:val="single" w:sz="6" w:space="1" w:color="auto"/>
        </w:pBdr>
        <w:rPr>
          <w:rFonts w:ascii="Arial" w:hAnsi="Arial" w:cs="Arial"/>
          <w:b/>
          <w:sz w:val="18"/>
          <w:szCs w:val="18"/>
        </w:rPr>
      </w:pPr>
      <w:r w:rsidRPr="00431392">
        <w:rPr>
          <w:rFonts w:ascii="Arial" w:hAnsi="Arial" w:cs="Arial"/>
          <w:b/>
          <w:sz w:val="18"/>
          <w:szCs w:val="18"/>
        </w:rPr>
        <w:t>X</w:t>
      </w:r>
      <w:r w:rsidR="00E90311" w:rsidRPr="00431392">
        <w:rPr>
          <w:rFonts w:ascii="Arial" w:hAnsi="Arial" w:cs="Arial"/>
          <w:b/>
          <w:sz w:val="18"/>
          <w:szCs w:val="18"/>
        </w:rPr>
        <w:tab/>
      </w:r>
      <w:r w:rsidR="00E90311" w:rsidRPr="00431392">
        <w:rPr>
          <w:rFonts w:ascii="Arial" w:hAnsi="Arial" w:cs="Arial"/>
          <w:b/>
          <w:sz w:val="18"/>
          <w:szCs w:val="18"/>
        </w:rPr>
        <w:tab/>
      </w:r>
      <w:r w:rsidR="00E90311" w:rsidRPr="00431392">
        <w:rPr>
          <w:rFonts w:ascii="Arial" w:hAnsi="Arial" w:cs="Arial"/>
          <w:b/>
          <w:sz w:val="18"/>
          <w:szCs w:val="18"/>
        </w:rPr>
        <w:tab/>
      </w:r>
      <w:r w:rsidR="00E90311" w:rsidRPr="00431392">
        <w:rPr>
          <w:rFonts w:ascii="Arial" w:hAnsi="Arial" w:cs="Arial"/>
          <w:b/>
          <w:sz w:val="18"/>
          <w:szCs w:val="18"/>
        </w:rPr>
        <w:tab/>
      </w:r>
      <w:r w:rsidR="00E90311" w:rsidRPr="00431392">
        <w:rPr>
          <w:rFonts w:ascii="Arial" w:hAnsi="Arial" w:cs="Arial"/>
          <w:b/>
          <w:sz w:val="18"/>
          <w:szCs w:val="18"/>
        </w:rPr>
        <w:tab/>
      </w:r>
      <w:r w:rsidR="00E90311" w:rsidRPr="00431392">
        <w:rPr>
          <w:rFonts w:ascii="Arial" w:hAnsi="Arial" w:cs="Arial"/>
          <w:b/>
          <w:sz w:val="18"/>
          <w:szCs w:val="18"/>
        </w:rPr>
        <w:tab/>
      </w:r>
      <w:r w:rsidR="00E90311" w:rsidRPr="00431392">
        <w:rPr>
          <w:rFonts w:ascii="Arial" w:hAnsi="Arial" w:cs="Arial"/>
          <w:b/>
          <w:sz w:val="18"/>
          <w:szCs w:val="18"/>
        </w:rPr>
        <w:tab/>
        <w:t>Date (MM/DD/YYYY):</w:t>
      </w:r>
    </w:p>
    <w:p w14:paraId="1FC01B6C" w14:textId="77777777" w:rsidR="00C758CD" w:rsidRPr="00431392" w:rsidRDefault="005438DF" w:rsidP="00431392">
      <w:pPr>
        <w:rPr>
          <w:rFonts w:ascii="Arial" w:hAnsi="Arial" w:cs="Arial"/>
          <w:sz w:val="18"/>
          <w:szCs w:val="18"/>
        </w:rPr>
      </w:pPr>
      <w:r w:rsidRPr="00431392">
        <w:rPr>
          <w:rFonts w:ascii="Arial" w:hAnsi="Arial" w:cs="Arial"/>
          <w:b/>
          <w:sz w:val="18"/>
          <w:szCs w:val="18"/>
        </w:rPr>
        <w:t>Printed name</w:t>
      </w:r>
      <w:r w:rsidR="0009640A" w:rsidRPr="00431392">
        <w:rPr>
          <w:rFonts w:ascii="Arial" w:hAnsi="Arial" w:cs="Arial"/>
          <w:b/>
          <w:sz w:val="18"/>
          <w:szCs w:val="18"/>
        </w:rPr>
        <w:t xml:space="preserve"> and stamp (if applicable)</w:t>
      </w:r>
      <w:r w:rsidRPr="00431392">
        <w:rPr>
          <w:rFonts w:ascii="Arial" w:hAnsi="Arial" w:cs="Arial"/>
          <w:b/>
          <w:sz w:val="18"/>
          <w:szCs w:val="18"/>
        </w:rPr>
        <w:t xml:space="preserve"> of third-party independent professional engineer:</w:t>
      </w:r>
    </w:p>
    <w:p w14:paraId="27E8B831" w14:textId="77777777" w:rsidR="00C758CD" w:rsidRPr="00431392" w:rsidRDefault="00C758CD" w:rsidP="00431392">
      <w:pPr>
        <w:pBdr>
          <w:bottom w:val="single" w:sz="6" w:space="1" w:color="auto"/>
        </w:pBdr>
        <w:rPr>
          <w:rFonts w:ascii="Arial" w:hAnsi="Arial" w:cs="Arial"/>
          <w:sz w:val="18"/>
          <w:szCs w:val="18"/>
        </w:rPr>
      </w:pPr>
    </w:p>
    <w:p w14:paraId="25EF099B" w14:textId="77777777" w:rsidR="00BF03C4" w:rsidRPr="00431392" w:rsidRDefault="00BF03C4" w:rsidP="00431392">
      <w:pPr>
        <w:rPr>
          <w:rFonts w:ascii="Arial" w:hAnsi="Arial" w:cs="Arial"/>
          <w:sz w:val="18"/>
          <w:szCs w:val="18"/>
        </w:rPr>
      </w:pPr>
    </w:p>
    <w:p w14:paraId="5E503A50" w14:textId="77777777" w:rsidR="00693E01" w:rsidRPr="00431392" w:rsidRDefault="00693E01" w:rsidP="00431392">
      <w:pPr>
        <w:rPr>
          <w:rFonts w:ascii="Arial" w:hAnsi="Arial" w:cs="Arial"/>
          <w:sz w:val="18"/>
          <w:szCs w:val="18"/>
        </w:rPr>
      </w:pPr>
    </w:p>
    <w:p w14:paraId="46D9FDB2" w14:textId="77777777" w:rsidR="00D86F4F" w:rsidRPr="00431392" w:rsidRDefault="00D86F4F" w:rsidP="00431392">
      <w:pPr>
        <w:rPr>
          <w:rFonts w:ascii="Arial" w:hAnsi="Arial" w:cs="Arial"/>
          <w:sz w:val="18"/>
          <w:szCs w:val="18"/>
        </w:rPr>
      </w:pPr>
    </w:p>
    <w:p w14:paraId="33E663BE" w14:textId="77777777" w:rsidR="00C758CD" w:rsidRPr="00431392" w:rsidRDefault="00C758CD" w:rsidP="00431392">
      <w:pPr>
        <w:rPr>
          <w:rFonts w:ascii="Arial" w:hAnsi="Arial" w:cs="Arial"/>
          <w:sz w:val="18"/>
          <w:szCs w:val="18"/>
        </w:rPr>
      </w:pPr>
    </w:p>
    <w:p w14:paraId="288D2DD7" w14:textId="77777777" w:rsidR="00C758CD" w:rsidRPr="00431392" w:rsidRDefault="00C758CD" w:rsidP="00431392">
      <w:pPr>
        <w:rPr>
          <w:rFonts w:ascii="Arial" w:hAnsi="Arial" w:cs="Arial"/>
          <w:sz w:val="18"/>
          <w:szCs w:val="18"/>
        </w:rPr>
      </w:pPr>
    </w:p>
    <w:p w14:paraId="4B246553" w14:textId="77777777" w:rsidR="005438DF" w:rsidRPr="00431392" w:rsidRDefault="005438DF" w:rsidP="00431392">
      <w:pPr>
        <w:rPr>
          <w:rFonts w:ascii="Arial" w:hAnsi="Arial" w:cs="Arial"/>
          <w:sz w:val="18"/>
          <w:szCs w:val="18"/>
        </w:rPr>
      </w:pPr>
    </w:p>
    <w:p w14:paraId="4E500149" w14:textId="7544620C" w:rsidR="006E0E33" w:rsidRPr="00431392" w:rsidRDefault="0009640A" w:rsidP="00431392">
      <w:pPr>
        <w:rPr>
          <w:rFonts w:ascii="Arial" w:hAnsi="Arial" w:cs="Arial"/>
          <w:sz w:val="18"/>
          <w:szCs w:val="18"/>
        </w:rPr>
      </w:pPr>
      <w:r w:rsidRPr="00431392">
        <w:rPr>
          <w:rFonts w:ascii="Arial" w:hAnsi="Arial" w:cs="Arial"/>
          <w:b/>
          <w:sz w:val="18"/>
          <w:szCs w:val="18"/>
        </w:rPr>
        <w:lastRenderedPageBreak/>
        <w:t>In the following section</w:t>
      </w:r>
      <w:r w:rsidRPr="00431392">
        <w:rPr>
          <w:rFonts w:ascii="Arial" w:hAnsi="Arial" w:cs="Arial"/>
          <w:sz w:val="18"/>
          <w:szCs w:val="18"/>
        </w:rPr>
        <w:t xml:space="preserve">, </w:t>
      </w:r>
      <w:r w:rsidR="008A74A9" w:rsidRPr="00431392">
        <w:rPr>
          <w:rFonts w:ascii="Arial" w:hAnsi="Arial" w:cs="Arial"/>
          <w:sz w:val="18"/>
          <w:szCs w:val="18"/>
        </w:rPr>
        <w:t xml:space="preserve">the PE must </w:t>
      </w:r>
      <w:r w:rsidRPr="00431392">
        <w:rPr>
          <w:rFonts w:ascii="Arial" w:hAnsi="Arial" w:cs="Arial"/>
          <w:sz w:val="18"/>
          <w:szCs w:val="18"/>
        </w:rPr>
        <w:t xml:space="preserve">respond to the questions for the items that apply to the facility being reviewed.  The independent third-party professional engineer (PE) may enter “N/A” for non-applicable items. </w:t>
      </w:r>
      <w:r w:rsidR="005E7114" w:rsidRPr="00431392">
        <w:rPr>
          <w:rFonts w:ascii="Arial" w:hAnsi="Arial" w:cs="Arial"/>
          <w:b/>
          <w:sz w:val="18"/>
          <w:szCs w:val="18"/>
        </w:rPr>
        <w:t>Note</w:t>
      </w:r>
      <w:r w:rsidR="005E7114" w:rsidRPr="00431392">
        <w:rPr>
          <w:rFonts w:ascii="Arial" w:hAnsi="Arial" w:cs="Arial"/>
          <w:sz w:val="18"/>
          <w:szCs w:val="18"/>
        </w:rPr>
        <w:t>:</w:t>
      </w:r>
    </w:p>
    <w:p w14:paraId="6E4E2914" w14:textId="1FE810A9" w:rsidR="006E0E33" w:rsidRPr="00431392" w:rsidRDefault="003E6BA7" w:rsidP="00431392">
      <w:pPr>
        <w:pStyle w:val="ListParagraph"/>
        <w:numPr>
          <w:ilvl w:val="0"/>
          <w:numId w:val="17"/>
        </w:numPr>
        <w:rPr>
          <w:rFonts w:ascii="Arial" w:hAnsi="Arial" w:cs="Arial"/>
          <w:sz w:val="18"/>
          <w:szCs w:val="18"/>
        </w:rPr>
      </w:pPr>
      <w:r w:rsidRPr="00431392">
        <w:rPr>
          <w:rFonts w:ascii="Arial" w:hAnsi="Arial" w:cs="Arial"/>
          <w:sz w:val="18"/>
          <w:szCs w:val="18"/>
        </w:rPr>
        <w:t xml:space="preserve">The PE </w:t>
      </w:r>
      <w:r w:rsidRPr="00431392">
        <w:rPr>
          <w:rFonts w:ascii="Arial" w:hAnsi="Arial" w:cs="Arial"/>
          <w:sz w:val="18"/>
          <w:szCs w:val="18"/>
          <w:u w:val="single"/>
        </w:rPr>
        <w:t>must</w:t>
      </w:r>
      <w:r w:rsidRPr="00431392">
        <w:rPr>
          <w:rFonts w:ascii="Arial" w:hAnsi="Arial" w:cs="Arial"/>
          <w:sz w:val="18"/>
          <w:szCs w:val="18"/>
        </w:rPr>
        <w:t xml:space="preserve"> be specific in describing how he/she evaluated the accuracy of the </w:t>
      </w:r>
      <w:r w:rsidR="00843F04" w:rsidRPr="00431392">
        <w:rPr>
          <w:rFonts w:ascii="Arial" w:hAnsi="Arial" w:cs="Arial"/>
          <w:sz w:val="18"/>
          <w:szCs w:val="18"/>
        </w:rPr>
        <w:t>materials</w:t>
      </w:r>
      <w:r w:rsidRPr="00431392">
        <w:rPr>
          <w:rFonts w:ascii="Arial" w:hAnsi="Arial" w:cs="Arial"/>
          <w:sz w:val="18"/>
          <w:szCs w:val="18"/>
        </w:rPr>
        <w:t xml:space="preserve"> submitted to EPA by the renewable fuel producer. </w:t>
      </w:r>
      <w:r w:rsidR="006E0E33" w:rsidRPr="00431392">
        <w:rPr>
          <w:rFonts w:ascii="Arial" w:hAnsi="Arial" w:cs="Arial"/>
          <w:sz w:val="18"/>
          <w:szCs w:val="18"/>
        </w:rPr>
        <w:t xml:space="preserve">As part of this description, the PE </w:t>
      </w:r>
      <w:r w:rsidR="005E7114" w:rsidRPr="00431392">
        <w:rPr>
          <w:rFonts w:ascii="Arial" w:hAnsi="Arial" w:cs="Arial"/>
          <w:sz w:val="18"/>
          <w:szCs w:val="18"/>
        </w:rPr>
        <w:t>must</w:t>
      </w:r>
      <w:r w:rsidR="006E0E33" w:rsidRPr="00431392">
        <w:rPr>
          <w:rFonts w:ascii="Arial" w:hAnsi="Arial" w:cs="Arial"/>
          <w:sz w:val="18"/>
          <w:szCs w:val="18"/>
        </w:rPr>
        <w:t xml:space="preserve"> </w:t>
      </w:r>
      <w:r w:rsidR="005E7114" w:rsidRPr="00431392">
        <w:rPr>
          <w:rFonts w:ascii="Arial" w:hAnsi="Arial" w:cs="Arial"/>
          <w:sz w:val="18"/>
          <w:szCs w:val="18"/>
        </w:rPr>
        <w:t>detail the specific observations made during the site visit and cite the documents that were reviewed</w:t>
      </w:r>
      <w:r w:rsidR="0000755B">
        <w:rPr>
          <w:rFonts w:ascii="Arial" w:hAnsi="Arial" w:cs="Arial"/>
          <w:sz w:val="18"/>
          <w:szCs w:val="18"/>
        </w:rPr>
        <w:t xml:space="preserve"> for each applicable item below</w:t>
      </w:r>
      <w:r w:rsidR="005E7114" w:rsidRPr="00431392">
        <w:rPr>
          <w:rFonts w:ascii="Arial" w:hAnsi="Arial" w:cs="Arial"/>
          <w:sz w:val="18"/>
          <w:szCs w:val="18"/>
        </w:rPr>
        <w:t xml:space="preserve">. </w:t>
      </w:r>
      <w:r w:rsidR="006E0E33" w:rsidRPr="00431392">
        <w:rPr>
          <w:rFonts w:ascii="Arial" w:hAnsi="Arial" w:cs="Arial"/>
          <w:sz w:val="18"/>
          <w:szCs w:val="18"/>
        </w:rPr>
        <w:t xml:space="preserve">If the description is not sufficiently detailed or appropriate, then EPA will request more information for those </w:t>
      </w:r>
      <w:r w:rsidR="005A34A0">
        <w:rPr>
          <w:rFonts w:ascii="Arial" w:hAnsi="Arial" w:cs="Arial"/>
          <w:sz w:val="18"/>
          <w:szCs w:val="18"/>
        </w:rPr>
        <w:t>items</w:t>
      </w:r>
      <w:r w:rsidR="006E0E33" w:rsidRPr="00431392">
        <w:rPr>
          <w:rFonts w:ascii="Arial" w:hAnsi="Arial" w:cs="Arial"/>
          <w:sz w:val="18"/>
          <w:szCs w:val="18"/>
        </w:rPr>
        <w:t xml:space="preserve">.  </w:t>
      </w:r>
    </w:p>
    <w:p w14:paraId="478AE31E" w14:textId="77777777" w:rsidR="00843F04" w:rsidRPr="00431392" w:rsidRDefault="006E0E33" w:rsidP="00431392">
      <w:pPr>
        <w:pStyle w:val="ListParagraph"/>
        <w:numPr>
          <w:ilvl w:val="0"/>
          <w:numId w:val="17"/>
        </w:numPr>
        <w:rPr>
          <w:rFonts w:ascii="Arial" w:hAnsi="Arial" w:cs="Arial"/>
          <w:sz w:val="18"/>
          <w:szCs w:val="18"/>
        </w:rPr>
      </w:pPr>
      <w:r w:rsidRPr="00431392">
        <w:rPr>
          <w:rFonts w:ascii="Arial" w:hAnsi="Arial" w:cs="Arial"/>
          <w:sz w:val="18"/>
          <w:szCs w:val="18"/>
        </w:rPr>
        <w:t xml:space="preserve">Per </w:t>
      </w:r>
      <w:hyperlink r:id="rId14" w:anchor="se40.17.80_11450" w:history="1">
        <w:r w:rsidR="00575C2A" w:rsidRPr="00431392">
          <w:rPr>
            <w:rStyle w:val="Hyperlink"/>
            <w:rFonts w:ascii="Arial" w:hAnsi="Arial" w:cs="Arial"/>
            <w:color w:val="auto"/>
            <w:sz w:val="18"/>
            <w:szCs w:val="18"/>
            <w:shd w:val="clear" w:color="auto" w:fill="FFFFFF"/>
          </w:rPr>
          <w:t>§</w:t>
        </w:r>
      </w:hyperlink>
      <w:hyperlink r:id="rId15" w:anchor="se40.17.80_11450" w:history="1">
        <w:r w:rsidR="00575C2A" w:rsidRPr="00431392">
          <w:rPr>
            <w:rStyle w:val="Hyperlink"/>
            <w:rFonts w:ascii="Arial" w:hAnsi="Arial" w:cs="Arial"/>
            <w:color w:val="auto"/>
            <w:sz w:val="18"/>
            <w:szCs w:val="18"/>
          </w:rPr>
          <w:t>80.1450</w:t>
        </w:r>
      </w:hyperlink>
      <w:r w:rsidRPr="00431392">
        <w:rPr>
          <w:rFonts w:ascii="Arial" w:hAnsi="Arial" w:cs="Arial"/>
          <w:sz w:val="18"/>
          <w:szCs w:val="18"/>
        </w:rPr>
        <w:t>(</w:t>
      </w:r>
      <w:proofErr w:type="spellStart"/>
      <w:r w:rsidRPr="00431392">
        <w:rPr>
          <w:rFonts w:ascii="Arial" w:hAnsi="Arial" w:cs="Arial"/>
          <w:sz w:val="18"/>
          <w:szCs w:val="18"/>
        </w:rPr>
        <w:t>i</w:t>
      </w:r>
      <w:proofErr w:type="spellEnd"/>
      <w:proofErr w:type="gramStart"/>
      <w:r w:rsidRPr="00431392">
        <w:rPr>
          <w:rFonts w:ascii="Arial" w:hAnsi="Arial" w:cs="Arial"/>
          <w:sz w:val="18"/>
          <w:szCs w:val="18"/>
        </w:rPr>
        <w:t>)(</w:t>
      </w:r>
      <w:proofErr w:type="gramEnd"/>
      <w:r w:rsidRPr="00431392">
        <w:rPr>
          <w:rFonts w:ascii="Arial" w:hAnsi="Arial" w:cs="Arial"/>
          <w:sz w:val="18"/>
          <w:szCs w:val="18"/>
        </w:rPr>
        <w:t>2), “</w:t>
      </w:r>
      <w:r w:rsidRPr="00431392">
        <w:rPr>
          <w:rFonts w:ascii="Arial" w:hAnsi="Arial" w:cs="Arial"/>
          <w:sz w:val="18"/>
          <w:szCs w:val="18"/>
          <w:shd w:val="clear" w:color="auto" w:fill="FFFFFF"/>
        </w:rPr>
        <w:t xml:space="preserve">Any document submitted to EPA under this section must be submitted in English, or shall include an English translation.” </w:t>
      </w:r>
    </w:p>
    <w:p w14:paraId="3637E3AB" w14:textId="6256E22C" w:rsidR="00431392" w:rsidRPr="00431392" w:rsidRDefault="00843F04" w:rsidP="00431392">
      <w:pPr>
        <w:pStyle w:val="ListParagraph"/>
        <w:numPr>
          <w:ilvl w:val="0"/>
          <w:numId w:val="17"/>
        </w:numPr>
        <w:rPr>
          <w:rFonts w:ascii="Arial" w:hAnsi="Arial" w:cs="Arial"/>
          <w:sz w:val="18"/>
          <w:szCs w:val="18"/>
        </w:rPr>
      </w:pPr>
      <w:r w:rsidRPr="00431392">
        <w:rPr>
          <w:rFonts w:ascii="Arial" w:hAnsi="Arial" w:cs="Arial"/>
          <w:sz w:val="18"/>
          <w:szCs w:val="18"/>
          <w:shd w:val="clear" w:color="auto" w:fill="FFFFFF"/>
        </w:rPr>
        <w:t>EPA encourages renewable fuel producers to submit the materials required under 80.1450(b</w:t>
      </w:r>
      <w:proofErr w:type="gramStart"/>
      <w:r w:rsidRPr="00431392">
        <w:rPr>
          <w:rFonts w:ascii="Arial" w:hAnsi="Arial" w:cs="Arial"/>
          <w:sz w:val="18"/>
          <w:szCs w:val="18"/>
          <w:shd w:val="clear" w:color="auto" w:fill="FFFFFF"/>
        </w:rPr>
        <w:t>)(</w:t>
      </w:r>
      <w:proofErr w:type="gramEnd"/>
      <w:r w:rsidRPr="00431392">
        <w:rPr>
          <w:rFonts w:ascii="Arial" w:hAnsi="Arial" w:cs="Arial"/>
          <w:sz w:val="18"/>
          <w:szCs w:val="18"/>
          <w:shd w:val="clear" w:color="auto" w:fill="FFFFFF"/>
        </w:rPr>
        <w:t>1)</w:t>
      </w:r>
      <w:r w:rsidR="00431392" w:rsidRPr="00431392">
        <w:rPr>
          <w:rFonts w:ascii="Arial" w:hAnsi="Arial" w:cs="Arial"/>
          <w:sz w:val="18"/>
          <w:szCs w:val="18"/>
          <w:shd w:val="clear" w:color="auto" w:fill="FFFFFF"/>
        </w:rPr>
        <w:t xml:space="preserve"> to EPA</w:t>
      </w:r>
      <w:r w:rsidRPr="00431392">
        <w:rPr>
          <w:rFonts w:ascii="Arial" w:hAnsi="Arial" w:cs="Arial"/>
          <w:sz w:val="18"/>
          <w:szCs w:val="18"/>
          <w:shd w:val="clear" w:color="auto" w:fill="FFFFFF"/>
        </w:rPr>
        <w:t xml:space="preserve"> in the appendix to the engineering review</w:t>
      </w:r>
      <w:r w:rsidR="00A375FD">
        <w:rPr>
          <w:rFonts w:ascii="Arial" w:hAnsi="Arial" w:cs="Arial"/>
          <w:sz w:val="18"/>
          <w:szCs w:val="18"/>
          <w:shd w:val="clear" w:color="auto" w:fill="FFFFFF"/>
        </w:rPr>
        <w:t xml:space="preserve"> rather than submit these materials in a second shipment</w:t>
      </w:r>
      <w:r w:rsidRPr="00431392">
        <w:rPr>
          <w:rFonts w:ascii="Arial" w:hAnsi="Arial" w:cs="Arial"/>
          <w:sz w:val="18"/>
          <w:szCs w:val="18"/>
          <w:shd w:val="clear" w:color="auto" w:fill="FFFFFF"/>
        </w:rPr>
        <w:t>.</w:t>
      </w:r>
      <w:r w:rsidR="0081578F">
        <w:rPr>
          <w:rFonts w:ascii="Arial" w:hAnsi="Arial" w:cs="Arial"/>
          <w:sz w:val="18"/>
          <w:szCs w:val="18"/>
          <w:shd w:val="clear" w:color="auto" w:fill="FFFFFF"/>
        </w:rPr>
        <w:t xml:space="preserve"> </w:t>
      </w:r>
      <w:r w:rsidR="00431392" w:rsidRPr="00431392">
        <w:rPr>
          <w:rFonts w:ascii="Arial" w:hAnsi="Arial" w:cs="Arial"/>
          <w:sz w:val="18"/>
          <w:szCs w:val="18"/>
          <w:shd w:val="clear" w:color="auto" w:fill="FFFFFF"/>
        </w:rPr>
        <w:t>When using a commercial delivery service, do not use the U.S. Mail address (or vice versa) as your mail will be delayed, may be returned to you, or may never reach our offices. Be aware that sending materials via U.S. Mail will require an irradiation process and could possibly delay delivery.</w:t>
      </w:r>
    </w:p>
    <w:tbl>
      <w:tblPr>
        <w:tblStyle w:val="TableGrid"/>
        <w:tblW w:w="0" w:type="auto"/>
        <w:jc w:val="center"/>
        <w:tblLook w:val="04A0" w:firstRow="1" w:lastRow="0" w:firstColumn="1" w:lastColumn="0" w:noHBand="0" w:noVBand="1"/>
      </w:tblPr>
      <w:tblGrid>
        <w:gridCol w:w="4194"/>
        <w:gridCol w:w="3438"/>
      </w:tblGrid>
      <w:tr w:rsidR="00431392" w:rsidRPr="00431392" w14:paraId="01A2483B" w14:textId="77777777" w:rsidTr="00431392">
        <w:trPr>
          <w:trHeight w:val="1232"/>
          <w:jc w:val="center"/>
        </w:trPr>
        <w:tc>
          <w:tcPr>
            <w:tcW w:w="4194" w:type="dxa"/>
          </w:tcPr>
          <w:p w14:paraId="1925F4EF" w14:textId="77777777" w:rsidR="00431392" w:rsidRPr="00431392" w:rsidRDefault="00431392" w:rsidP="00431392">
            <w:pPr>
              <w:shd w:val="clear" w:color="auto" w:fill="FFFFFF"/>
              <w:spacing w:before="150"/>
              <w:ind w:left="90"/>
              <w:rPr>
                <w:rFonts w:ascii="Arial" w:eastAsia="Times New Roman" w:hAnsi="Arial" w:cs="Arial"/>
                <w:sz w:val="18"/>
                <w:szCs w:val="18"/>
              </w:rPr>
            </w:pPr>
            <w:r w:rsidRPr="00431392">
              <w:rPr>
                <w:rFonts w:ascii="Arial" w:eastAsia="Times New Roman" w:hAnsi="Arial" w:cs="Arial"/>
                <w:b/>
                <w:bCs/>
                <w:sz w:val="18"/>
                <w:szCs w:val="18"/>
              </w:rPr>
              <w:t>For Commercial Delivery:</w:t>
            </w:r>
            <w:r w:rsidRPr="00431392">
              <w:rPr>
                <w:rFonts w:ascii="Arial" w:eastAsia="Times New Roman" w:hAnsi="Arial" w:cs="Arial"/>
                <w:sz w:val="18"/>
                <w:szCs w:val="18"/>
              </w:rPr>
              <w:br/>
              <w:t>U.S. Environmental Protection Agency</w:t>
            </w:r>
            <w:r w:rsidRPr="00431392">
              <w:rPr>
                <w:rFonts w:ascii="Arial" w:eastAsia="Times New Roman" w:hAnsi="Arial" w:cs="Arial"/>
                <w:sz w:val="18"/>
                <w:szCs w:val="18"/>
              </w:rPr>
              <w:br/>
              <w:t>William Jefferson Clinton Building - North</w:t>
            </w:r>
            <w:r w:rsidRPr="00431392">
              <w:rPr>
                <w:rFonts w:ascii="Arial" w:eastAsia="Times New Roman" w:hAnsi="Arial" w:cs="Arial"/>
                <w:sz w:val="18"/>
                <w:szCs w:val="18"/>
              </w:rPr>
              <w:br/>
              <w:t>Mail Code 6405A, Room 6520V; (202) 343-9038</w:t>
            </w:r>
            <w:r w:rsidRPr="00431392">
              <w:rPr>
                <w:rFonts w:ascii="Arial" w:eastAsia="Times New Roman" w:hAnsi="Arial" w:cs="Arial"/>
                <w:sz w:val="18"/>
                <w:szCs w:val="18"/>
              </w:rPr>
              <w:br/>
              <w:t>1200 Pennsylvania Ave NW</w:t>
            </w:r>
            <w:r w:rsidRPr="00431392">
              <w:rPr>
                <w:rFonts w:ascii="Arial" w:eastAsia="Times New Roman" w:hAnsi="Arial" w:cs="Arial"/>
                <w:sz w:val="18"/>
                <w:szCs w:val="18"/>
              </w:rPr>
              <w:br/>
              <w:t>Washington, DC 20004</w:t>
            </w:r>
          </w:p>
        </w:tc>
        <w:tc>
          <w:tcPr>
            <w:tcW w:w="3438" w:type="dxa"/>
          </w:tcPr>
          <w:p w14:paraId="6032382F" w14:textId="77777777" w:rsidR="00431392" w:rsidRPr="00431392" w:rsidRDefault="00431392" w:rsidP="00431392">
            <w:pPr>
              <w:shd w:val="clear" w:color="auto" w:fill="FFFFFF"/>
              <w:spacing w:before="150"/>
              <w:ind w:left="90"/>
              <w:rPr>
                <w:rFonts w:ascii="Arial" w:eastAsia="Times New Roman" w:hAnsi="Arial" w:cs="Arial"/>
                <w:sz w:val="18"/>
                <w:szCs w:val="18"/>
              </w:rPr>
            </w:pPr>
            <w:r w:rsidRPr="00431392">
              <w:rPr>
                <w:rFonts w:ascii="Arial" w:eastAsia="Times New Roman" w:hAnsi="Arial" w:cs="Arial"/>
                <w:b/>
                <w:bCs/>
                <w:sz w:val="18"/>
                <w:szCs w:val="18"/>
              </w:rPr>
              <w:t>For U.S. Mail:</w:t>
            </w:r>
            <w:r w:rsidRPr="00431392">
              <w:rPr>
                <w:rFonts w:ascii="Arial" w:eastAsia="Times New Roman" w:hAnsi="Arial" w:cs="Arial"/>
                <w:b/>
                <w:bCs/>
                <w:sz w:val="18"/>
                <w:szCs w:val="18"/>
              </w:rPr>
              <w:br/>
            </w:r>
            <w:r w:rsidRPr="00431392">
              <w:rPr>
                <w:rFonts w:ascii="Arial" w:eastAsia="Times New Roman" w:hAnsi="Arial" w:cs="Arial"/>
                <w:sz w:val="18"/>
                <w:szCs w:val="18"/>
              </w:rPr>
              <w:t>U.S. Environmental Protection Agency</w:t>
            </w:r>
            <w:r w:rsidRPr="00431392">
              <w:rPr>
                <w:rFonts w:ascii="Arial" w:eastAsia="Times New Roman" w:hAnsi="Arial" w:cs="Arial"/>
                <w:sz w:val="18"/>
                <w:szCs w:val="18"/>
              </w:rPr>
              <w:br/>
              <w:t>Mail Code 6405A</w:t>
            </w:r>
            <w:r w:rsidRPr="00431392">
              <w:rPr>
                <w:rFonts w:ascii="Arial" w:eastAsia="Times New Roman" w:hAnsi="Arial" w:cs="Arial"/>
                <w:sz w:val="18"/>
                <w:szCs w:val="18"/>
              </w:rPr>
              <w:br/>
              <w:t>1200 Pennsylvania Avenue, NW</w:t>
            </w:r>
            <w:r w:rsidRPr="00431392">
              <w:rPr>
                <w:rFonts w:ascii="Arial" w:eastAsia="Times New Roman" w:hAnsi="Arial" w:cs="Arial"/>
                <w:sz w:val="18"/>
                <w:szCs w:val="18"/>
              </w:rPr>
              <w:br/>
              <w:t>Washington, DC 20460</w:t>
            </w:r>
          </w:p>
        </w:tc>
      </w:tr>
    </w:tbl>
    <w:p w14:paraId="49B9BB27" w14:textId="77777777" w:rsidR="00431392" w:rsidRPr="00431392" w:rsidRDefault="00431392" w:rsidP="00431392">
      <w:pPr>
        <w:pStyle w:val="ListParagraph"/>
        <w:rPr>
          <w:rFonts w:ascii="Arial" w:hAnsi="Arial" w:cs="Arial"/>
          <w:sz w:val="18"/>
          <w:szCs w:val="18"/>
        </w:rPr>
      </w:pPr>
    </w:p>
    <w:p w14:paraId="754D9817" w14:textId="77777777" w:rsidR="00A55F7D" w:rsidRPr="00431392" w:rsidRDefault="000A5AF5" w:rsidP="00431392">
      <w:pPr>
        <w:pStyle w:val="ListParagraph"/>
        <w:numPr>
          <w:ilvl w:val="0"/>
          <w:numId w:val="12"/>
        </w:numPr>
        <w:rPr>
          <w:rFonts w:ascii="Arial" w:hAnsi="Arial" w:cs="Arial"/>
          <w:sz w:val="18"/>
          <w:szCs w:val="18"/>
        </w:rPr>
      </w:pPr>
      <w:hyperlink r:id="rId16" w:anchor="se40.17.80_11450" w:history="1">
        <w:r w:rsidR="00913B48" w:rsidRPr="00431392">
          <w:rPr>
            <w:rStyle w:val="Hyperlink"/>
            <w:rFonts w:ascii="Arial" w:hAnsi="Arial" w:cs="Arial"/>
            <w:color w:val="auto"/>
            <w:sz w:val="18"/>
            <w:szCs w:val="18"/>
            <w:shd w:val="clear" w:color="auto" w:fill="FFFFFF"/>
          </w:rPr>
          <w:t>§</w:t>
        </w:r>
      </w:hyperlink>
      <w:hyperlink r:id="rId17" w:anchor="se40.17.80_11450" w:history="1">
        <w:r w:rsidR="008F6E86" w:rsidRPr="00431392">
          <w:rPr>
            <w:rStyle w:val="Hyperlink"/>
            <w:rFonts w:ascii="Arial" w:hAnsi="Arial" w:cs="Arial"/>
            <w:color w:val="auto"/>
            <w:sz w:val="18"/>
            <w:szCs w:val="18"/>
          </w:rPr>
          <w:t>80.1450</w:t>
        </w:r>
      </w:hyperlink>
      <w:r w:rsidR="008F6E86" w:rsidRPr="00431392">
        <w:rPr>
          <w:rFonts w:ascii="Arial" w:hAnsi="Arial" w:cs="Arial"/>
          <w:sz w:val="18"/>
          <w:szCs w:val="18"/>
        </w:rPr>
        <w:t>(b</w:t>
      </w:r>
      <w:proofErr w:type="gramStart"/>
      <w:r w:rsidR="008F6E86" w:rsidRPr="00431392">
        <w:rPr>
          <w:rFonts w:ascii="Arial" w:hAnsi="Arial" w:cs="Arial"/>
          <w:sz w:val="18"/>
          <w:szCs w:val="18"/>
        </w:rPr>
        <w:t>)(</w:t>
      </w:r>
      <w:proofErr w:type="gramEnd"/>
      <w:r w:rsidR="008F6E86" w:rsidRPr="00431392">
        <w:rPr>
          <w:rFonts w:ascii="Arial" w:hAnsi="Arial" w:cs="Arial"/>
          <w:sz w:val="18"/>
          <w:szCs w:val="18"/>
        </w:rPr>
        <w:t>1): “</w:t>
      </w:r>
      <w:r w:rsidR="008F6E86" w:rsidRPr="00431392">
        <w:rPr>
          <w:rFonts w:ascii="Arial" w:hAnsi="Arial" w:cs="Arial"/>
          <w:sz w:val="18"/>
          <w:szCs w:val="18"/>
          <w:shd w:val="clear" w:color="auto" w:fill="FFFFFF"/>
        </w:rPr>
        <w:t>A description of the types of renewable fuels or ethanol that the producer intends to produce at the facility and that the facility is capable of producing without significant modifications to the existing facility.”</w:t>
      </w:r>
      <w:r w:rsidR="008658EA" w:rsidRPr="00431392">
        <w:rPr>
          <w:rFonts w:ascii="Arial" w:hAnsi="Arial" w:cs="Arial"/>
          <w:sz w:val="18"/>
          <w:szCs w:val="18"/>
          <w:shd w:val="clear" w:color="auto" w:fill="FFFFFF"/>
        </w:rPr>
        <w:br/>
      </w:r>
    </w:p>
    <w:p w14:paraId="3CD09641" w14:textId="77777777" w:rsidR="008F6E86" w:rsidRPr="00431392" w:rsidRDefault="008F6E86"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292104AC" w14:textId="534E1B51" w:rsidR="008F6E86" w:rsidRPr="00431392" w:rsidRDefault="008F6E86"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t>
      </w:r>
      <w:r w:rsidR="00280070" w:rsidRPr="00431392">
        <w:rPr>
          <w:rFonts w:ascii="Arial" w:hAnsi="Arial" w:cs="Arial"/>
          <w:sz w:val="18"/>
          <w:szCs w:val="18"/>
          <w:shd w:val="clear" w:color="auto" w:fill="FFFFFF"/>
        </w:rPr>
        <w:t>What documents were reviewed?</w:t>
      </w:r>
    </w:p>
    <w:p w14:paraId="72BCF1C7" w14:textId="77777777" w:rsidR="008F6E86"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w:t>
      </w:r>
      <w:r w:rsidR="008F6E86" w:rsidRPr="00431392">
        <w:rPr>
          <w:rFonts w:ascii="Arial" w:hAnsi="Arial" w:cs="Arial"/>
          <w:sz w:val="18"/>
          <w:szCs w:val="18"/>
          <w:shd w:val="clear" w:color="auto" w:fill="FFFFFF"/>
        </w:rPr>
        <w:t>xceptions between the PE’s findings and the information provided by the fuel producer?</w:t>
      </w:r>
      <w:r w:rsidR="00425250" w:rsidRPr="00431392">
        <w:rPr>
          <w:rFonts w:ascii="Arial" w:hAnsi="Arial" w:cs="Arial"/>
          <w:sz w:val="18"/>
          <w:szCs w:val="18"/>
          <w:shd w:val="clear" w:color="auto" w:fill="FFFFFF"/>
        </w:rPr>
        <w:br/>
      </w:r>
    </w:p>
    <w:p w14:paraId="55946171" w14:textId="77777777" w:rsidR="008F6E86" w:rsidRPr="00431392" w:rsidRDefault="000A5AF5" w:rsidP="00431392">
      <w:pPr>
        <w:pStyle w:val="ListParagraph"/>
        <w:numPr>
          <w:ilvl w:val="0"/>
          <w:numId w:val="12"/>
        </w:numPr>
        <w:rPr>
          <w:rFonts w:ascii="Arial" w:hAnsi="Arial" w:cs="Arial"/>
          <w:sz w:val="18"/>
          <w:szCs w:val="18"/>
        </w:rPr>
      </w:pPr>
      <w:hyperlink r:id="rId18" w:anchor="se40.17.80_11450" w:history="1">
        <w:r w:rsidR="00913B48" w:rsidRPr="00431392">
          <w:rPr>
            <w:rStyle w:val="Hyperlink"/>
            <w:rFonts w:ascii="Arial" w:hAnsi="Arial" w:cs="Arial"/>
            <w:color w:val="auto"/>
            <w:sz w:val="18"/>
            <w:szCs w:val="18"/>
            <w:shd w:val="clear" w:color="auto" w:fill="FFFFFF"/>
          </w:rPr>
          <w:t>§</w:t>
        </w:r>
      </w:hyperlink>
      <w:hyperlink r:id="rId19" w:anchor="se40.17.80_11450" w:history="1">
        <w:r w:rsidR="00913B48" w:rsidRPr="00431392">
          <w:rPr>
            <w:rStyle w:val="Hyperlink"/>
            <w:rFonts w:ascii="Arial" w:hAnsi="Arial" w:cs="Arial"/>
            <w:color w:val="auto"/>
            <w:sz w:val="18"/>
            <w:szCs w:val="18"/>
          </w:rPr>
          <w:t>80.1450</w:t>
        </w:r>
      </w:hyperlink>
      <w:r w:rsidR="008F6E86" w:rsidRPr="00431392">
        <w:rPr>
          <w:rFonts w:ascii="Arial" w:hAnsi="Arial" w:cs="Arial"/>
          <w:sz w:val="18"/>
          <w:szCs w:val="18"/>
        </w:rPr>
        <w:t>(b</w:t>
      </w:r>
      <w:proofErr w:type="gramStart"/>
      <w:r w:rsidR="008F6E86" w:rsidRPr="00431392">
        <w:rPr>
          <w:rFonts w:ascii="Arial" w:hAnsi="Arial" w:cs="Arial"/>
          <w:sz w:val="18"/>
          <w:szCs w:val="18"/>
        </w:rPr>
        <w:t>)(</w:t>
      </w:r>
      <w:proofErr w:type="gramEnd"/>
      <w:r w:rsidR="008F6E86" w:rsidRPr="00431392">
        <w:rPr>
          <w:rFonts w:ascii="Arial" w:hAnsi="Arial" w:cs="Arial"/>
          <w:sz w:val="18"/>
          <w:szCs w:val="18"/>
        </w:rPr>
        <w:t>1)(</w:t>
      </w:r>
      <w:proofErr w:type="spellStart"/>
      <w:r w:rsidR="008F6E86" w:rsidRPr="00431392">
        <w:rPr>
          <w:rFonts w:ascii="Arial" w:hAnsi="Arial" w:cs="Arial"/>
          <w:sz w:val="18"/>
          <w:szCs w:val="18"/>
        </w:rPr>
        <w:t>i</w:t>
      </w:r>
      <w:proofErr w:type="spellEnd"/>
      <w:r w:rsidR="008F6E86" w:rsidRPr="00431392">
        <w:rPr>
          <w:rFonts w:ascii="Arial" w:hAnsi="Arial" w:cs="Arial"/>
          <w:sz w:val="18"/>
          <w:szCs w:val="18"/>
        </w:rPr>
        <w:t>): “</w:t>
      </w:r>
      <w:r w:rsidR="008F6E86" w:rsidRPr="00431392">
        <w:rPr>
          <w:rFonts w:ascii="Arial" w:hAnsi="Arial" w:cs="Arial"/>
          <w:sz w:val="18"/>
          <w:szCs w:val="18"/>
          <w:shd w:val="clear" w:color="auto" w:fill="FFFFFF"/>
        </w:rPr>
        <w:t>A list of all the feedstocks the facility is capable of utilizing without significant modification to the existing facility.”</w:t>
      </w:r>
      <w:r w:rsidR="008658EA" w:rsidRPr="00431392">
        <w:rPr>
          <w:rFonts w:ascii="Arial" w:hAnsi="Arial" w:cs="Arial"/>
          <w:sz w:val="18"/>
          <w:szCs w:val="18"/>
          <w:shd w:val="clear" w:color="auto" w:fill="FFFFFF"/>
        </w:rPr>
        <w:br/>
      </w:r>
    </w:p>
    <w:p w14:paraId="386B1986" w14:textId="77777777" w:rsidR="008F6E86" w:rsidRPr="00431392" w:rsidRDefault="008F6E86"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7FBEEB9D" w14:textId="4FDFAF1F" w:rsidR="00557DF9" w:rsidRPr="00CC718C" w:rsidRDefault="008F6E86" w:rsidP="000049A4">
      <w:pPr>
        <w:pStyle w:val="ListParagraph"/>
        <w:numPr>
          <w:ilvl w:val="1"/>
          <w:numId w:val="12"/>
        </w:numPr>
        <w:rPr>
          <w:rFonts w:ascii="Arial" w:hAnsi="Arial" w:cs="Arial"/>
          <w:sz w:val="18"/>
          <w:szCs w:val="18"/>
        </w:rPr>
      </w:pPr>
      <w:r w:rsidRPr="00557DF9">
        <w:rPr>
          <w:rFonts w:ascii="Arial" w:hAnsi="Arial" w:cs="Arial"/>
          <w:sz w:val="18"/>
          <w:szCs w:val="18"/>
          <w:shd w:val="clear" w:color="auto" w:fill="FFFFFF"/>
        </w:rPr>
        <w:t>How did the PE evaluate the accuracy of this information?</w:t>
      </w:r>
      <w:r w:rsidR="000538DC" w:rsidRPr="00557DF9">
        <w:rPr>
          <w:rFonts w:ascii="Arial" w:hAnsi="Arial" w:cs="Arial"/>
          <w:sz w:val="18"/>
          <w:szCs w:val="18"/>
          <w:shd w:val="clear" w:color="auto" w:fill="FFFFFF"/>
        </w:rPr>
        <w:t xml:space="preserve"> </w:t>
      </w:r>
      <w:r w:rsidR="00280070" w:rsidRPr="00431392">
        <w:rPr>
          <w:rFonts w:ascii="Arial" w:hAnsi="Arial" w:cs="Arial"/>
          <w:sz w:val="18"/>
          <w:szCs w:val="18"/>
          <w:shd w:val="clear" w:color="auto" w:fill="FFFFFF"/>
        </w:rPr>
        <w:t>What documents were reviewed?</w:t>
      </w:r>
    </w:p>
    <w:p w14:paraId="77E48E40" w14:textId="77777777" w:rsidR="009E188E" w:rsidRPr="00557DF9" w:rsidRDefault="009E188E" w:rsidP="000049A4">
      <w:pPr>
        <w:pStyle w:val="ListParagraph"/>
        <w:numPr>
          <w:ilvl w:val="1"/>
          <w:numId w:val="12"/>
        </w:numPr>
        <w:rPr>
          <w:rFonts w:ascii="Arial" w:hAnsi="Arial" w:cs="Arial"/>
          <w:sz w:val="18"/>
          <w:szCs w:val="18"/>
        </w:rPr>
      </w:pPr>
      <w:r w:rsidRPr="00557DF9">
        <w:rPr>
          <w:rFonts w:ascii="Arial" w:hAnsi="Arial" w:cs="Arial"/>
          <w:sz w:val="18"/>
          <w:szCs w:val="18"/>
          <w:shd w:val="clear" w:color="auto" w:fill="FFFFFF"/>
        </w:rPr>
        <w:t>Are there exceptions between the PE’s findings and the information provided by the fuel producer?</w:t>
      </w:r>
      <w:r w:rsidR="00425250" w:rsidRPr="00557DF9">
        <w:rPr>
          <w:rFonts w:ascii="Arial" w:hAnsi="Arial" w:cs="Arial"/>
          <w:sz w:val="18"/>
          <w:szCs w:val="18"/>
          <w:shd w:val="clear" w:color="auto" w:fill="FFFFFF"/>
        </w:rPr>
        <w:br/>
      </w:r>
    </w:p>
    <w:p w14:paraId="16322464" w14:textId="77777777" w:rsidR="008F6E86" w:rsidRPr="00431392" w:rsidRDefault="000A5AF5" w:rsidP="00431392">
      <w:pPr>
        <w:pStyle w:val="ListParagraph"/>
        <w:numPr>
          <w:ilvl w:val="0"/>
          <w:numId w:val="12"/>
        </w:numPr>
        <w:rPr>
          <w:rFonts w:ascii="Arial" w:hAnsi="Arial" w:cs="Arial"/>
          <w:sz w:val="18"/>
          <w:szCs w:val="18"/>
        </w:rPr>
      </w:pPr>
      <w:hyperlink r:id="rId20" w:anchor="se40.17.80_11450" w:history="1">
        <w:r w:rsidR="00913B48" w:rsidRPr="00431392">
          <w:rPr>
            <w:rStyle w:val="Hyperlink"/>
            <w:rFonts w:ascii="Arial" w:hAnsi="Arial" w:cs="Arial"/>
            <w:color w:val="auto"/>
            <w:sz w:val="18"/>
            <w:szCs w:val="18"/>
            <w:shd w:val="clear" w:color="auto" w:fill="FFFFFF"/>
          </w:rPr>
          <w:t>§</w:t>
        </w:r>
      </w:hyperlink>
      <w:hyperlink r:id="rId21" w:anchor="se40.17.80_11450" w:history="1">
        <w:r w:rsidR="00913B48" w:rsidRPr="00431392">
          <w:rPr>
            <w:rStyle w:val="Hyperlink"/>
            <w:rFonts w:ascii="Arial" w:hAnsi="Arial" w:cs="Arial"/>
            <w:color w:val="auto"/>
            <w:sz w:val="18"/>
            <w:szCs w:val="18"/>
          </w:rPr>
          <w:t>80.1450</w:t>
        </w:r>
      </w:hyperlink>
      <w:r w:rsidR="008F6E86" w:rsidRPr="00431392">
        <w:rPr>
          <w:rFonts w:ascii="Arial" w:hAnsi="Arial" w:cs="Arial"/>
          <w:sz w:val="18"/>
          <w:szCs w:val="18"/>
        </w:rPr>
        <w:t>(b</w:t>
      </w:r>
      <w:proofErr w:type="gramStart"/>
      <w:r w:rsidR="008F6E86" w:rsidRPr="00431392">
        <w:rPr>
          <w:rFonts w:ascii="Arial" w:hAnsi="Arial" w:cs="Arial"/>
          <w:sz w:val="18"/>
          <w:szCs w:val="18"/>
        </w:rPr>
        <w:t>)(</w:t>
      </w:r>
      <w:proofErr w:type="gramEnd"/>
      <w:r w:rsidR="008F6E86" w:rsidRPr="00431392">
        <w:rPr>
          <w:rFonts w:ascii="Arial" w:hAnsi="Arial" w:cs="Arial"/>
          <w:sz w:val="18"/>
          <w:szCs w:val="18"/>
        </w:rPr>
        <w:t>1)(ii): “</w:t>
      </w:r>
      <w:r w:rsidR="008F6E86" w:rsidRPr="00431392">
        <w:rPr>
          <w:rFonts w:ascii="Arial" w:hAnsi="Arial" w:cs="Arial"/>
          <w:sz w:val="18"/>
          <w:szCs w:val="18"/>
          <w:shd w:val="clear" w:color="auto" w:fill="FFFFFF"/>
        </w:rPr>
        <w:t>A description of the facility's renewable fuel or ethanol production processes.”</w:t>
      </w:r>
      <w:r w:rsidR="008658EA" w:rsidRPr="00431392">
        <w:rPr>
          <w:rFonts w:ascii="Arial" w:hAnsi="Arial" w:cs="Arial"/>
          <w:sz w:val="18"/>
          <w:szCs w:val="18"/>
          <w:shd w:val="clear" w:color="auto" w:fill="FFFFFF"/>
        </w:rPr>
        <w:br/>
      </w:r>
    </w:p>
    <w:p w14:paraId="1CAABC9D" w14:textId="77777777" w:rsidR="008F6E86" w:rsidRPr="00431392" w:rsidRDefault="008F6E86"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5D1293EC" w14:textId="3A2F9E7B" w:rsidR="008F6E86" w:rsidRPr="00431392" w:rsidRDefault="008F6E86"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2CC1AA1D"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1CA7EB29" w14:textId="77777777" w:rsidR="0032097C" w:rsidRPr="00431392" w:rsidRDefault="000A5AF5" w:rsidP="00431392">
      <w:pPr>
        <w:pStyle w:val="ListParagraph"/>
        <w:numPr>
          <w:ilvl w:val="0"/>
          <w:numId w:val="12"/>
        </w:numPr>
        <w:shd w:val="clear" w:color="auto" w:fill="FFFFFF"/>
        <w:rPr>
          <w:rFonts w:ascii="Arial" w:hAnsi="Arial" w:cs="Arial"/>
          <w:sz w:val="18"/>
          <w:szCs w:val="18"/>
        </w:rPr>
      </w:pPr>
      <w:hyperlink r:id="rId22" w:anchor="se40.17.80_11450" w:history="1">
        <w:r w:rsidR="00913B48" w:rsidRPr="00431392">
          <w:rPr>
            <w:rStyle w:val="Hyperlink"/>
            <w:rFonts w:ascii="Arial" w:hAnsi="Arial" w:cs="Arial"/>
            <w:color w:val="auto"/>
            <w:sz w:val="18"/>
            <w:szCs w:val="18"/>
            <w:shd w:val="clear" w:color="auto" w:fill="FFFFFF"/>
          </w:rPr>
          <w:t>§</w:t>
        </w:r>
      </w:hyperlink>
      <w:hyperlink r:id="rId23" w:anchor="se40.17.80_11450" w:history="1">
        <w:r w:rsidR="00913B48" w:rsidRPr="00431392">
          <w:rPr>
            <w:rStyle w:val="Hyperlink"/>
            <w:rFonts w:ascii="Arial" w:hAnsi="Arial" w:cs="Arial"/>
            <w:color w:val="auto"/>
            <w:sz w:val="18"/>
            <w:szCs w:val="18"/>
          </w:rPr>
          <w:t>80.1450</w:t>
        </w:r>
      </w:hyperlink>
      <w:r w:rsidR="0032097C" w:rsidRPr="00431392">
        <w:rPr>
          <w:rFonts w:ascii="Arial" w:hAnsi="Arial" w:cs="Arial"/>
          <w:sz w:val="18"/>
          <w:szCs w:val="18"/>
          <w:shd w:val="clear" w:color="auto" w:fill="FFFFFF"/>
        </w:rPr>
        <w:t>(b)(1)(ii)(A):  “</w:t>
      </w:r>
      <w:r w:rsidR="0032097C" w:rsidRPr="00431392">
        <w:rPr>
          <w:rFonts w:ascii="Arial" w:hAnsi="Arial" w:cs="Arial"/>
          <w:sz w:val="18"/>
          <w:szCs w:val="18"/>
        </w:rPr>
        <w:t>For registrations indicating production of cellulosic biofuel (D codes 3 or 7) from feedstocks other than biogas (including through pathways in rows K, L, M, and N of Table 1 to §80.1426), the producer must demonstrate the ability to convert cellulosic components of feedstock into fuel by providing all of the following:</w:t>
      </w:r>
      <w:r w:rsidR="0032097C" w:rsidRPr="00431392">
        <w:rPr>
          <w:rFonts w:ascii="Arial" w:hAnsi="Arial" w:cs="Arial"/>
          <w:sz w:val="18"/>
          <w:szCs w:val="18"/>
        </w:rPr>
        <w:br/>
      </w:r>
      <w:r w:rsidR="0032097C" w:rsidRPr="00431392">
        <w:rPr>
          <w:rFonts w:ascii="Arial" w:eastAsia="Times New Roman" w:hAnsi="Arial" w:cs="Arial"/>
          <w:sz w:val="18"/>
          <w:szCs w:val="18"/>
        </w:rPr>
        <w:t>(</w:t>
      </w:r>
      <w:r w:rsidR="0032097C" w:rsidRPr="00431392">
        <w:rPr>
          <w:rFonts w:ascii="Arial" w:eastAsia="Times New Roman" w:hAnsi="Arial" w:cs="Arial"/>
          <w:i/>
          <w:iCs/>
          <w:sz w:val="18"/>
          <w:szCs w:val="18"/>
        </w:rPr>
        <w:t>1</w:t>
      </w:r>
      <w:r w:rsidR="0032097C" w:rsidRPr="00431392">
        <w:rPr>
          <w:rFonts w:ascii="Arial" w:eastAsia="Times New Roman" w:hAnsi="Arial" w:cs="Arial"/>
          <w:sz w:val="18"/>
          <w:szCs w:val="18"/>
        </w:rPr>
        <w:t>) A process diagram with all relevant unit processes labeled and a designation of which unit process is capable of performing cellulosic treatment, including required inputs and outputs at each step.</w:t>
      </w:r>
      <w:r w:rsidR="0032097C" w:rsidRPr="00431392">
        <w:rPr>
          <w:rFonts w:ascii="Arial" w:hAnsi="Arial" w:cs="Arial"/>
          <w:sz w:val="18"/>
          <w:szCs w:val="18"/>
        </w:rPr>
        <w:br/>
      </w:r>
      <w:r w:rsidR="0032097C" w:rsidRPr="00431392">
        <w:rPr>
          <w:rFonts w:ascii="Arial" w:eastAsia="Times New Roman" w:hAnsi="Arial" w:cs="Arial"/>
          <w:sz w:val="18"/>
          <w:szCs w:val="18"/>
        </w:rPr>
        <w:t>(</w:t>
      </w:r>
      <w:r w:rsidR="0032097C" w:rsidRPr="00431392">
        <w:rPr>
          <w:rFonts w:ascii="Arial" w:eastAsia="Times New Roman" w:hAnsi="Arial" w:cs="Arial"/>
          <w:i/>
          <w:iCs/>
          <w:sz w:val="18"/>
          <w:szCs w:val="18"/>
        </w:rPr>
        <w:t>2</w:t>
      </w:r>
      <w:r w:rsidR="0032097C" w:rsidRPr="00431392">
        <w:rPr>
          <w:rFonts w:ascii="Arial" w:eastAsia="Times New Roman" w:hAnsi="Arial" w:cs="Arial"/>
          <w:sz w:val="18"/>
          <w:szCs w:val="18"/>
        </w:rPr>
        <w:t>) A description of the cellulosic biomass treatment process, including required inputs and outputs used at each step.</w:t>
      </w:r>
      <w:r w:rsidR="0032097C" w:rsidRPr="00431392">
        <w:rPr>
          <w:rFonts w:ascii="Arial" w:hAnsi="Arial" w:cs="Arial"/>
          <w:sz w:val="18"/>
          <w:szCs w:val="18"/>
        </w:rPr>
        <w:br/>
      </w:r>
      <w:r w:rsidR="0032097C" w:rsidRPr="00431392">
        <w:rPr>
          <w:rFonts w:ascii="Arial" w:eastAsia="Times New Roman" w:hAnsi="Arial" w:cs="Arial"/>
          <w:sz w:val="18"/>
          <w:szCs w:val="18"/>
        </w:rPr>
        <w:t>(</w:t>
      </w:r>
      <w:r w:rsidR="0032097C" w:rsidRPr="00431392">
        <w:rPr>
          <w:rFonts w:ascii="Arial" w:eastAsia="Times New Roman" w:hAnsi="Arial" w:cs="Arial"/>
          <w:i/>
          <w:iCs/>
          <w:sz w:val="18"/>
          <w:szCs w:val="18"/>
        </w:rPr>
        <w:t>3</w:t>
      </w:r>
      <w:r w:rsidR="0032097C" w:rsidRPr="00431392">
        <w:rPr>
          <w:rFonts w:ascii="Arial" w:eastAsia="Times New Roman" w:hAnsi="Arial" w:cs="Arial"/>
          <w:sz w:val="18"/>
          <w:szCs w:val="18"/>
        </w:rPr>
        <w:t>) A description of the mechanical, chemical and biochemical mechanisms by which cellulosic materials can be converted to biofuel products.</w:t>
      </w:r>
      <w:r w:rsidR="0032097C" w:rsidRPr="00431392">
        <w:rPr>
          <w:rFonts w:ascii="Arial" w:hAnsi="Arial" w:cs="Arial"/>
          <w:sz w:val="18"/>
          <w:szCs w:val="18"/>
        </w:rPr>
        <w:t>”</w:t>
      </w:r>
      <w:r w:rsidR="008658EA" w:rsidRPr="00431392">
        <w:rPr>
          <w:rFonts w:ascii="Arial" w:hAnsi="Arial" w:cs="Arial"/>
          <w:sz w:val="18"/>
          <w:szCs w:val="18"/>
        </w:rPr>
        <w:br/>
      </w:r>
    </w:p>
    <w:p w14:paraId="70F54874" w14:textId="77777777" w:rsidR="0032097C" w:rsidRPr="00431392" w:rsidRDefault="0032097C" w:rsidP="00431392">
      <w:pPr>
        <w:pStyle w:val="ListParagraph"/>
        <w:numPr>
          <w:ilvl w:val="0"/>
          <w:numId w:val="14"/>
        </w:numPr>
        <w:rPr>
          <w:rFonts w:ascii="Arial" w:hAnsi="Arial" w:cs="Arial"/>
          <w:sz w:val="18"/>
          <w:szCs w:val="18"/>
        </w:rPr>
      </w:pPr>
      <w:r w:rsidRPr="00431392">
        <w:rPr>
          <w:rFonts w:ascii="Arial" w:hAnsi="Arial" w:cs="Arial"/>
          <w:sz w:val="18"/>
          <w:szCs w:val="18"/>
        </w:rPr>
        <w:lastRenderedPageBreak/>
        <w:t>Does the PE agree with the information provided by the fuel producer?</w:t>
      </w:r>
    </w:p>
    <w:p w14:paraId="0CE96BB3" w14:textId="767AD135" w:rsidR="00425250" w:rsidRPr="00431392" w:rsidRDefault="0032097C" w:rsidP="00431392">
      <w:pPr>
        <w:pStyle w:val="ListParagraph"/>
        <w:numPr>
          <w:ilvl w:val="0"/>
          <w:numId w:val="14"/>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71D578AF" w14:textId="77777777" w:rsidR="009E188E" w:rsidRPr="00431392" w:rsidRDefault="009E188E" w:rsidP="00431392">
      <w:pPr>
        <w:pStyle w:val="ListParagraph"/>
        <w:numPr>
          <w:ilvl w:val="0"/>
          <w:numId w:val="14"/>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2583B66E" w14:textId="77777777" w:rsidR="0032097C" w:rsidRPr="00431392" w:rsidRDefault="000A5AF5" w:rsidP="00431392">
      <w:pPr>
        <w:pStyle w:val="ListParagraph"/>
        <w:numPr>
          <w:ilvl w:val="0"/>
          <w:numId w:val="12"/>
        </w:numPr>
        <w:rPr>
          <w:rFonts w:ascii="Arial" w:hAnsi="Arial" w:cs="Arial"/>
          <w:sz w:val="18"/>
          <w:szCs w:val="18"/>
        </w:rPr>
      </w:pPr>
      <w:hyperlink r:id="rId24" w:anchor="se40.17.80_11450" w:history="1">
        <w:r w:rsidR="00913B48" w:rsidRPr="00431392">
          <w:rPr>
            <w:rStyle w:val="Hyperlink"/>
            <w:rFonts w:ascii="Arial" w:hAnsi="Arial" w:cs="Arial"/>
            <w:color w:val="auto"/>
            <w:sz w:val="18"/>
            <w:szCs w:val="18"/>
            <w:shd w:val="clear" w:color="auto" w:fill="FFFFFF"/>
          </w:rPr>
          <w:t>§</w:t>
        </w:r>
      </w:hyperlink>
      <w:hyperlink r:id="rId25" w:anchor="se40.17.80_11450" w:history="1">
        <w:r w:rsidR="00913B48" w:rsidRPr="00431392">
          <w:rPr>
            <w:rStyle w:val="Hyperlink"/>
            <w:rFonts w:ascii="Arial" w:hAnsi="Arial" w:cs="Arial"/>
            <w:color w:val="auto"/>
            <w:sz w:val="18"/>
            <w:szCs w:val="18"/>
          </w:rPr>
          <w:t>80.1450</w:t>
        </w:r>
      </w:hyperlink>
      <w:r w:rsidR="00DA058D" w:rsidRPr="00431392">
        <w:rPr>
          <w:rFonts w:ascii="Arial" w:hAnsi="Arial" w:cs="Arial"/>
          <w:sz w:val="18"/>
          <w:szCs w:val="18"/>
          <w:shd w:val="clear" w:color="auto" w:fill="FFFFFF"/>
        </w:rPr>
        <w:t>(b</w:t>
      </w:r>
      <w:proofErr w:type="gramStart"/>
      <w:r w:rsidR="00DA058D" w:rsidRPr="00431392">
        <w:rPr>
          <w:rFonts w:ascii="Arial" w:hAnsi="Arial" w:cs="Arial"/>
          <w:sz w:val="18"/>
          <w:szCs w:val="18"/>
          <w:shd w:val="clear" w:color="auto" w:fill="FFFFFF"/>
        </w:rPr>
        <w:t>)(</w:t>
      </w:r>
      <w:proofErr w:type="gramEnd"/>
      <w:r w:rsidR="00DA058D" w:rsidRPr="00431392">
        <w:rPr>
          <w:rFonts w:ascii="Arial" w:hAnsi="Arial" w:cs="Arial"/>
          <w:sz w:val="18"/>
          <w:szCs w:val="18"/>
          <w:shd w:val="clear" w:color="auto" w:fill="FFFFFF"/>
        </w:rPr>
        <w:t>1)(iii): “The type of co-products produced with each type of renewable fuel or ethanol.”</w:t>
      </w:r>
      <w:r w:rsidR="008658EA" w:rsidRPr="00431392">
        <w:rPr>
          <w:rFonts w:ascii="Arial" w:hAnsi="Arial" w:cs="Arial"/>
          <w:sz w:val="18"/>
          <w:szCs w:val="18"/>
          <w:shd w:val="clear" w:color="auto" w:fill="FFFFFF"/>
        </w:rPr>
        <w:br/>
      </w:r>
    </w:p>
    <w:p w14:paraId="48FA6052" w14:textId="77777777" w:rsidR="00DA058D" w:rsidRPr="00431392" w:rsidRDefault="00DA058D"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484DF2C5" w14:textId="60B8D5D6" w:rsidR="00DA058D" w:rsidRPr="00431392" w:rsidRDefault="00DA058D"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71674641"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21FF31E3" w14:textId="77777777" w:rsidR="00DA058D" w:rsidRPr="00431392" w:rsidRDefault="000A5AF5" w:rsidP="00431392">
      <w:pPr>
        <w:pStyle w:val="ListParagraph"/>
        <w:numPr>
          <w:ilvl w:val="0"/>
          <w:numId w:val="12"/>
        </w:numPr>
        <w:shd w:val="clear" w:color="auto" w:fill="FFFFFF"/>
        <w:rPr>
          <w:rFonts w:ascii="Arial" w:hAnsi="Arial" w:cs="Arial"/>
          <w:sz w:val="18"/>
          <w:szCs w:val="18"/>
        </w:rPr>
      </w:pPr>
      <w:hyperlink r:id="rId26" w:anchor="se40.17.80_11450" w:history="1">
        <w:r w:rsidR="00913B48" w:rsidRPr="00431392">
          <w:rPr>
            <w:rStyle w:val="Hyperlink"/>
            <w:rFonts w:ascii="Arial" w:hAnsi="Arial" w:cs="Arial"/>
            <w:color w:val="auto"/>
            <w:sz w:val="18"/>
            <w:szCs w:val="18"/>
            <w:shd w:val="clear" w:color="auto" w:fill="FFFFFF"/>
          </w:rPr>
          <w:t>§</w:t>
        </w:r>
      </w:hyperlink>
      <w:hyperlink r:id="rId27" w:anchor="se40.17.80_11450" w:history="1">
        <w:r w:rsidR="00913B48" w:rsidRPr="00431392">
          <w:rPr>
            <w:rStyle w:val="Hyperlink"/>
            <w:rFonts w:ascii="Arial" w:hAnsi="Arial" w:cs="Arial"/>
            <w:color w:val="auto"/>
            <w:sz w:val="18"/>
            <w:szCs w:val="18"/>
          </w:rPr>
          <w:t>80.1450</w:t>
        </w:r>
      </w:hyperlink>
      <w:r w:rsidR="00DA058D" w:rsidRPr="00431392">
        <w:rPr>
          <w:rFonts w:ascii="Arial" w:hAnsi="Arial" w:cs="Arial"/>
          <w:sz w:val="18"/>
          <w:szCs w:val="18"/>
          <w:shd w:val="clear" w:color="auto" w:fill="FFFFFF"/>
        </w:rPr>
        <w:t>(b</w:t>
      </w:r>
      <w:proofErr w:type="gramStart"/>
      <w:r w:rsidR="00DA058D" w:rsidRPr="00431392">
        <w:rPr>
          <w:rFonts w:ascii="Arial" w:hAnsi="Arial" w:cs="Arial"/>
          <w:sz w:val="18"/>
          <w:szCs w:val="18"/>
          <w:shd w:val="clear" w:color="auto" w:fill="FFFFFF"/>
        </w:rPr>
        <w:t>)(</w:t>
      </w:r>
      <w:proofErr w:type="gramEnd"/>
      <w:r w:rsidR="00DA058D" w:rsidRPr="00431392">
        <w:rPr>
          <w:rFonts w:ascii="Arial" w:hAnsi="Arial" w:cs="Arial"/>
          <w:sz w:val="18"/>
          <w:szCs w:val="18"/>
          <w:shd w:val="clear" w:color="auto" w:fill="FFFFFF"/>
        </w:rPr>
        <w:t>1)(iv): “</w:t>
      </w:r>
      <w:r w:rsidR="00DA058D" w:rsidRPr="00431392">
        <w:rPr>
          <w:rFonts w:ascii="Arial" w:hAnsi="Arial" w:cs="Arial"/>
          <w:sz w:val="18"/>
          <w:szCs w:val="18"/>
        </w:rPr>
        <w:t>A process heat fuel supply plan that includes all of the following:</w:t>
      </w:r>
      <w:r w:rsidR="00DA058D" w:rsidRPr="00431392">
        <w:rPr>
          <w:rFonts w:ascii="Arial" w:hAnsi="Arial" w:cs="Arial"/>
          <w:sz w:val="18"/>
          <w:szCs w:val="18"/>
        </w:rPr>
        <w:br/>
        <w:t>(A) For all process heat fuel, provide all the following information:</w:t>
      </w:r>
      <w:r w:rsidR="00DA058D" w:rsidRPr="00431392">
        <w:rPr>
          <w:rFonts w:ascii="Arial" w:hAnsi="Arial" w:cs="Arial"/>
          <w:sz w:val="18"/>
          <w:szCs w:val="18"/>
        </w:rPr>
        <w:br/>
        <w:t>(</w:t>
      </w:r>
      <w:r w:rsidR="00DA058D" w:rsidRPr="00431392">
        <w:rPr>
          <w:rFonts w:ascii="Arial" w:hAnsi="Arial" w:cs="Arial"/>
          <w:i/>
          <w:iCs/>
          <w:sz w:val="18"/>
          <w:szCs w:val="18"/>
        </w:rPr>
        <w:t>1</w:t>
      </w:r>
      <w:r w:rsidR="00DA058D" w:rsidRPr="00431392">
        <w:rPr>
          <w:rFonts w:ascii="Arial" w:hAnsi="Arial" w:cs="Arial"/>
          <w:sz w:val="18"/>
          <w:szCs w:val="18"/>
        </w:rPr>
        <w:t>) Each type of process heat fuel used at the facility.</w:t>
      </w:r>
      <w:r w:rsidR="00DA058D" w:rsidRPr="00431392">
        <w:rPr>
          <w:rFonts w:ascii="Arial" w:hAnsi="Arial" w:cs="Arial"/>
          <w:sz w:val="18"/>
          <w:szCs w:val="18"/>
          <w:shd w:val="clear" w:color="auto" w:fill="FFFFFF"/>
        </w:rPr>
        <w:t xml:space="preserve"> </w:t>
      </w:r>
      <w:r w:rsidR="00DA058D" w:rsidRPr="00431392">
        <w:rPr>
          <w:rFonts w:ascii="Arial" w:hAnsi="Arial" w:cs="Arial"/>
          <w:sz w:val="18"/>
          <w:szCs w:val="18"/>
          <w:shd w:val="clear" w:color="auto" w:fill="FFFFFF"/>
        </w:rPr>
        <w:br/>
        <w:t>(</w:t>
      </w:r>
      <w:r w:rsidR="00DA058D" w:rsidRPr="00431392">
        <w:rPr>
          <w:rFonts w:ascii="Arial" w:hAnsi="Arial" w:cs="Arial"/>
          <w:i/>
          <w:iCs/>
          <w:sz w:val="18"/>
          <w:szCs w:val="18"/>
          <w:shd w:val="clear" w:color="auto" w:fill="FFFFFF"/>
        </w:rPr>
        <w:t>2</w:t>
      </w:r>
      <w:r w:rsidR="00DA058D" w:rsidRPr="00431392">
        <w:rPr>
          <w:rFonts w:ascii="Arial" w:hAnsi="Arial" w:cs="Arial"/>
          <w:sz w:val="18"/>
          <w:szCs w:val="18"/>
          <w:shd w:val="clear" w:color="auto" w:fill="FFFFFF"/>
        </w:rPr>
        <w:t xml:space="preserve">) Name and address of the company supplying each process heat fuel to the renewable fuel or foreign ethanol facility.” </w:t>
      </w:r>
      <w:r w:rsidR="004E0FBC" w:rsidRPr="00431392">
        <w:rPr>
          <w:rFonts w:ascii="Arial" w:hAnsi="Arial" w:cs="Arial"/>
          <w:sz w:val="18"/>
          <w:szCs w:val="18"/>
          <w:shd w:val="clear" w:color="auto" w:fill="FFFFFF"/>
        </w:rPr>
        <w:t>[</w:t>
      </w:r>
      <w:r w:rsidR="00DA058D" w:rsidRPr="00431392">
        <w:rPr>
          <w:rFonts w:ascii="Arial" w:hAnsi="Arial" w:cs="Arial"/>
          <w:i/>
          <w:sz w:val="18"/>
          <w:szCs w:val="18"/>
          <w:shd w:val="clear" w:color="auto" w:fill="FFFFFF"/>
        </w:rPr>
        <w:t>See 80.1450(b)(1)(iv)(B) for additional registration requirements for biogas used as process heat fuel</w:t>
      </w:r>
      <w:r w:rsidR="004E0FBC" w:rsidRPr="00431392">
        <w:rPr>
          <w:rFonts w:ascii="Arial" w:hAnsi="Arial" w:cs="Arial"/>
          <w:i/>
          <w:sz w:val="18"/>
          <w:szCs w:val="18"/>
          <w:shd w:val="clear" w:color="auto" w:fill="FFFFFF"/>
        </w:rPr>
        <w:t>]</w:t>
      </w:r>
      <w:r w:rsidR="008658EA" w:rsidRPr="00431392">
        <w:rPr>
          <w:rFonts w:ascii="Arial" w:hAnsi="Arial" w:cs="Arial"/>
          <w:i/>
          <w:sz w:val="18"/>
          <w:szCs w:val="18"/>
          <w:shd w:val="clear" w:color="auto" w:fill="FFFFFF"/>
        </w:rPr>
        <w:br/>
      </w:r>
    </w:p>
    <w:p w14:paraId="5629981F" w14:textId="77777777" w:rsidR="00DA058D" w:rsidRPr="00431392" w:rsidRDefault="00DA058D"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14BDC21E" w14:textId="2DF06F0D" w:rsidR="00DA058D" w:rsidRPr="00431392" w:rsidRDefault="00DA058D"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4ECCBF1B"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1FCC5038" w14:textId="77777777" w:rsidR="00FC43BD" w:rsidRPr="00431392" w:rsidRDefault="000A5AF5" w:rsidP="00431392">
      <w:pPr>
        <w:pStyle w:val="ListParagraph"/>
        <w:numPr>
          <w:ilvl w:val="0"/>
          <w:numId w:val="12"/>
        </w:numPr>
        <w:shd w:val="clear" w:color="auto" w:fill="FFFFFF"/>
        <w:rPr>
          <w:rFonts w:ascii="Arial" w:hAnsi="Arial" w:cs="Arial"/>
          <w:sz w:val="18"/>
          <w:szCs w:val="18"/>
        </w:rPr>
      </w:pPr>
      <w:hyperlink r:id="rId28" w:anchor="se40.17.80_11450" w:history="1">
        <w:r w:rsidR="00913B48" w:rsidRPr="00431392">
          <w:rPr>
            <w:rStyle w:val="Hyperlink"/>
            <w:rFonts w:ascii="Arial" w:hAnsi="Arial" w:cs="Arial"/>
            <w:color w:val="auto"/>
            <w:sz w:val="18"/>
            <w:szCs w:val="18"/>
            <w:shd w:val="clear" w:color="auto" w:fill="FFFFFF"/>
          </w:rPr>
          <w:t>§</w:t>
        </w:r>
      </w:hyperlink>
      <w:hyperlink r:id="rId29" w:anchor="se40.17.80_11450" w:history="1">
        <w:r w:rsidR="00913B48" w:rsidRPr="00431392">
          <w:rPr>
            <w:rStyle w:val="Hyperlink"/>
            <w:rFonts w:ascii="Arial" w:hAnsi="Arial" w:cs="Arial"/>
            <w:color w:val="auto"/>
            <w:sz w:val="18"/>
            <w:szCs w:val="18"/>
          </w:rPr>
          <w:t>80.1450</w:t>
        </w:r>
      </w:hyperlink>
      <w:r w:rsidR="00DA058D" w:rsidRPr="00431392">
        <w:rPr>
          <w:rFonts w:ascii="Arial" w:hAnsi="Arial" w:cs="Arial"/>
          <w:sz w:val="18"/>
          <w:szCs w:val="18"/>
          <w:shd w:val="clear" w:color="auto" w:fill="FFFFFF"/>
        </w:rPr>
        <w:t>(b)(1)(v):</w:t>
      </w:r>
      <w:r w:rsidR="00F665CD" w:rsidRPr="00431392">
        <w:rPr>
          <w:rFonts w:ascii="Arial" w:hAnsi="Arial" w:cs="Arial"/>
          <w:sz w:val="18"/>
          <w:szCs w:val="18"/>
          <w:shd w:val="clear" w:color="auto" w:fill="FFFFFF"/>
        </w:rPr>
        <w:t xml:space="preserve"> “</w:t>
      </w:r>
      <w:r w:rsidR="00420056" w:rsidRPr="00431392">
        <w:rPr>
          <w:rFonts w:ascii="Arial" w:hAnsi="Arial" w:cs="Arial"/>
          <w:sz w:val="18"/>
          <w:szCs w:val="18"/>
        </w:rPr>
        <w:t>The following records that support the facility's baseline volume as defined in §80.1401 or, for foreign ethanol facilities, their production volume:</w:t>
      </w:r>
      <w:r w:rsidR="004E234E" w:rsidRPr="00431392">
        <w:rPr>
          <w:rFonts w:ascii="Arial" w:hAnsi="Arial" w:cs="Arial"/>
          <w:sz w:val="18"/>
          <w:szCs w:val="18"/>
        </w:rPr>
        <w:br/>
      </w:r>
      <w:r w:rsidR="00420056" w:rsidRPr="00431392">
        <w:rPr>
          <w:rFonts w:ascii="Arial" w:hAnsi="Arial" w:cs="Arial"/>
          <w:sz w:val="18"/>
          <w:szCs w:val="18"/>
        </w:rPr>
        <w:br/>
      </w:r>
      <w:r w:rsidR="00420056" w:rsidRPr="00431392">
        <w:rPr>
          <w:rFonts w:ascii="Arial" w:eastAsia="Times New Roman" w:hAnsi="Arial" w:cs="Arial"/>
          <w:sz w:val="18"/>
          <w:szCs w:val="18"/>
        </w:rPr>
        <w:t>(A) For all facilities except those described in paragraph (b)(1)(v)(B) of this section, copies of the most recent applicable air permits issued by the U.S. Environmental Protection Agency, state, local air pollution control agencies, or foreign governmental agencies and that govern the construction and/or operation of the renewable fuel or foreign ethanol facility.</w:t>
      </w:r>
      <w:r w:rsidR="004E234E" w:rsidRPr="00431392">
        <w:rPr>
          <w:rFonts w:ascii="Arial" w:eastAsia="Times New Roman" w:hAnsi="Arial" w:cs="Arial"/>
          <w:sz w:val="18"/>
          <w:szCs w:val="18"/>
        </w:rPr>
        <w:br/>
      </w:r>
      <w:r w:rsidR="00420056" w:rsidRPr="00431392">
        <w:rPr>
          <w:rFonts w:ascii="Arial" w:hAnsi="Arial" w:cs="Arial"/>
          <w:sz w:val="18"/>
          <w:szCs w:val="18"/>
        </w:rPr>
        <w:br/>
      </w:r>
      <w:r w:rsidR="00420056" w:rsidRPr="00431392">
        <w:rPr>
          <w:rFonts w:ascii="Arial" w:eastAsia="Times New Roman" w:hAnsi="Arial" w:cs="Arial"/>
          <w:sz w:val="18"/>
          <w:szCs w:val="18"/>
        </w:rPr>
        <w:t>(B) For facilities claiming the exemption described in §80.1403(c) or (d), applicable air permits issued by the U.S. Environmental Protection Agency, state, local air pollution control agencies, or foreign governmental agencies that govern the construction and/or operation of the renewable fuel facility that were:(</w:t>
      </w:r>
      <w:r w:rsidR="00420056" w:rsidRPr="00431392">
        <w:rPr>
          <w:rFonts w:ascii="Arial" w:eastAsia="Times New Roman" w:hAnsi="Arial" w:cs="Arial"/>
          <w:i/>
          <w:iCs/>
          <w:sz w:val="18"/>
          <w:szCs w:val="18"/>
        </w:rPr>
        <w:t>1</w:t>
      </w:r>
      <w:r w:rsidR="00420056" w:rsidRPr="00431392">
        <w:rPr>
          <w:rFonts w:ascii="Arial" w:eastAsia="Times New Roman" w:hAnsi="Arial" w:cs="Arial"/>
          <w:sz w:val="18"/>
          <w:szCs w:val="18"/>
        </w:rPr>
        <w:t>) Issued or revised no later than December 19, 2007, for facilities described in §80.1403(c); or</w:t>
      </w:r>
      <w:r w:rsidR="00AE4AFC" w:rsidRPr="00431392">
        <w:rPr>
          <w:rFonts w:ascii="Arial" w:eastAsia="Times New Roman" w:hAnsi="Arial" w:cs="Arial"/>
          <w:sz w:val="18"/>
          <w:szCs w:val="18"/>
        </w:rPr>
        <w:t xml:space="preserve"> </w:t>
      </w:r>
      <w:r w:rsidR="00420056" w:rsidRPr="00431392">
        <w:rPr>
          <w:rFonts w:ascii="Arial" w:eastAsia="Times New Roman" w:hAnsi="Arial" w:cs="Arial"/>
          <w:sz w:val="18"/>
          <w:szCs w:val="18"/>
        </w:rPr>
        <w:t>(</w:t>
      </w:r>
      <w:r w:rsidR="00420056" w:rsidRPr="00431392">
        <w:rPr>
          <w:rFonts w:ascii="Arial" w:eastAsia="Times New Roman" w:hAnsi="Arial" w:cs="Arial"/>
          <w:i/>
          <w:iCs/>
          <w:sz w:val="18"/>
          <w:szCs w:val="18"/>
        </w:rPr>
        <w:t>2</w:t>
      </w:r>
      <w:r w:rsidR="00420056" w:rsidRPr="00431392">
        <w:rPr>
          <w:rFonts w:ascii="Arial" w:eastAsia="Times New Roman" w:hAnsi="Arial" w:cs="Arial"/>
          <w:sz w:val="18"/>
          <w:szCs w:val="18"/>
        </w:rPr>
        <w:t>) Issued or revised no later than December 31, 2009, for facilities described in §80.1403(d).</w:t>
      </w:r>
      <w:r w:rsidR="004E234E" w:rsidRPr="00431392">
        <w:rPr>
          <w:rFonts w:ascii="Arial" w:eastAsia="Times New Roman" w:hAnsi="Arial" w:cs="Arial"/>
          <w:sz w:val="18"/>
          <w:szCs w:val="18"/>
        </w:rPr>
        <w:br/>
      </w:r>
      <w:r w:rsidR="00420056" w:rsidRPr="00431392">
        <w:rPr>
          <w:rFonts w:ascii="Arial" w:hAnsi="Arial" w:cs="Arial"/>
          <w:sz w:val="18"/>
          <w:szCs w:val="18"/>
        </w:rPr>
        <w:br/>
      </w:r>
      <w:r w:rsidR="00420056" w:rsidRPr="00431392">
        <w:rPr>
          <w:rFonts w:ascii="Arial" w:eastAsia="Times New Roman" w:hAnsi="Arial" w:cs="Arial"/>
          <w:sz w:val="18"/>
          <w:szCs w:val="18"/>
        </w:rPr>
        <w:t>(C)(</w:t>
      </w:r>
      <w:r w:rsidR="00420056" w:rsidRPr="00431392">
        <w:rPr>
          <w:rFonts w:ascii="Arial" w:eastAsia="Times New Roman" w:hAnsi="Arial" w:cs="Arial"/>
          <w:i/>
          <w:iCs/>
          <w:sz w:val="18"/>
          <w:szCs w:val="18"/>
        </w:rPr>
        <w:t>1</w:t>
      </w:r>
      <w:r w:rsidR="00420056" w:rsidRPr="00431392">
        <w:rPr>
          <w:rFonts w:ascii="Arial" w:eastAsia="Times New Roman" w:hAnsi="Arial" w:cs="Arial"/>
          <w:sz w:val="18"/>
          <w:szCs w:val="18"/>
        </w:rPr>
        <w:t>) For all facilities, copies of documents demonstrating each facility's actual peak capacity as defined in §80.1401 if the maximum rated annual volume output of renewable fuel is not specified in the air permits specified in paragraphs (b)(1)(v)(A) and (b)(1)(v)(B) of this section, as appropriate.</w:t>
      </w:r>
      <w:r w:rsidR="001860C5" w:rsidRPr="00431392">
        <w:rPr>
          <w:rFonts w:ascii="Arial" w:eastAsia="Times New Roman" w:hAnsi="Arial" w:cs="Arial"/>
          <w:sz w:val="18"/>
          <w:szCs w:val="18"/>
        </w:rPr>
        <w:br/>
      </w:r>
      <w:r w:rsidR="001860C5" w:rsidRPr="00431392">
        <w:rPr>
          <w:rFonts w:ascii="Arial" w:hAnsi="Arial" w:cs="Arial"/>
          <w:sz w:val="18"/>
          <w:szCs w:val="18"/>
        </w:rPr>
        <w:t>(</w:t>
      </w:r>
      <w:r w:rsidR="001860C5" w:rsidRPr="00431392">
        <w:rPr>
          <w:rFonts w:ascii="Arial" w:hAnsi="Arial" w:cs="Arial"/>
          <w:i/>
          <w:iCs/>
          <w:sz w:val="18"/>
          <w:szCs w:val="18"/>
        </w:rPr>
        <w:t>2</w:t>
      </w:r>
      <w:r w:rsidR="001860C5" w:rsidRPr="00431392">
        <w:rPr>
          <w:rFonts w:ascii="Arial" w:hAnsi="Arial" w:cs="Arial"/>
          <w:sz w:val="18"/>
          <w:szCs w:val="18"/>
        </w:rPr>
        <w:t>) For facilities not claiming the exemption described in §80.1403(c) or (d) which are exempt from air permit requirements and for which insufficient production records exist to establish actual peak capacity, copies of documents demonstrating the facility's nameplate capacity, as defined in §80.1401.</w:t>
      </w:r>
      <w:r w:rsidR="004E234E" w:rsidRPr="00431392">
        <w:rPr>
          <w:rFonts w:ascii="Arial" w:hAnsi="Arial" w:cs="Arial"/>
          <w:sz w:val="18"/>
          <w:szCs w:val="18"/>
        </w:rPr>
        <w:br/>
      </w:r>
      <w:r w:rsidR="001860C5" w:rsidRPr="00431392">
        <w:rPr>
          <w:rFonts w:ascii="Arial" w:hAnsi="Arial" w:cs="Arial"/>
          <w:sz w:val="18"/>
          <w:szCs w:val="18"/>
        </w:rPr>
        <w:br/>
      </w:r>
      <w:r w:rsidR="001860C5" w:rsidRPr="00431392">
        <w:rPr>
          <w:rFonts w:ascii="Arial" w:eastAsia="Times New Roman" w:hAnsi="Arial" w:cs="Arial"/>
          <w:sz w:val="18"/>
          <w:szCs w:val="18"/>
        </w:rPr>
        <w:t>(D) For all facilities producing renewable electricity or other renewable fuel from biogas, submit all relevant information in §80.1426(f)(10) or (11), including:</w:t>
      </w:r>
      <w:r w:rsidR="001860C5" w:rsidRPr="00431392">
        <w:rPr>
          <w:rFonts w:ascii="Arial" w:hAnsi="Arial" w:cs="Arial"/>
          <w:sz w:val="18"/>
          <w:szCs w:val="18"/>
        </w:rPr>
        <w:br/>
      </w:r>
      <w:r w:rsidR="001860C5" w:rsidRPr="00431392">
        <w:rPr>
          <w:rFonts w:ascii="Arial" w:eastAsia="Times New Roman" w:hAnsi="Arial" w:cs="Arial"/>
          <w:sz w:val="18"/>
          <w:szCs w:val="18"/>
        </w:rPr>
        <w:t>(</w:t>
      </w:r>
      <w:r w:rsidR="001860C5" w:rsidRPr="00431392">
        <w:rPr>
          <w:rFonts w:ascii="Arial" w:eastAsia="Times New Roman" w:hAnsi="Arial" w:cs="Arial"/>
          <w:i/>
          <w:iCs/>
          <w:sz w:val="18"/>
          <w:szCs w:val="18"/>
        </w:rPr>
        <w:t>1</w:t>
      </w:r>
      <w:r w:rsidR="001860C5" w:rsidRPr="00431392">
        <w:rPr>
          <w:rFonts w:ascii="Arial" w:eastAsia="Times New Roman" w:hAnsi="Arial" w:cs="Arial"/>
          <w:sz w:val="18"/>
          <w:szCs w:val="18"/>
        </w:rPr>
        <w:t>) Copies of all contracts or affidavits, as applicable, that follow the track of the biogas/CNG/LNG or renewable electricity from its original source, to the producer that processes it into renewable fuel, and finally to the end user that will actually use the renewable electricity or the renewable CNG/LNG for transportation purposes.</w:t>
      </w:r>
      <w:r w:rsidR="001860C5" w:rsidRPr="00431392">
        <w:rPr>
          <w:rFonts w:ascii="Arial" w:hAnsi="Arial" w:cs="Arial"/>
          <w:sz w:val="18"/>
          <w:szCs w:val="18"/>
        </w:rPr>
        <w:br/>
      </w:r>
      <w:r w:rsidR="001860C5" w:rsidRPr="00431392">
        <w:rPr>
          <w:rFonts w:ascii="Arial" w:eastAsia="Times New Roman" w:hAnsi="Arial" w:cs="Arial"/>
          <w:sz w:val="18"/>
          <w:szCs w:val="18"/>
        </w:rPr>
        <w:t>(</w:t>
      </w:r>
      <w:r w:rsidR="001860C5" w:rsidRPr="00431392">
        <w:rPr>
          <w:rFonts w:ascii="Arial" w:eastAsia="Times New Roman" w:hAnsi="Arial" w:cs="Arial"/>
          <w:i/>
          <w:iCs/>
          <w:sz w:val="18"/>
          <w:szCs w:val="18"/>
        </w:rPr>
        <w:t>2</w:t>
      </w:r>
      <w:r w:rsidR="001860C5" w:rsidRPr="00431392">
        <w:rPr>
          <w:rFonts w:ascii="Arial" w:eastAsia="Times New Roman" w:hAnsi="Arial" w:cs="Arial"/>
          <w:sz w:val="18"/>
          <w:szCs w:val="18"/>
        </w:rPr>
        <w:t>) Specific quantity, heat content, and percent efficiency of transfer, as applicable, and any conversion factors, for the renewable fuel derived from biogas.</w:t>
      </w:r>
      <w:r w:rsidR="00AE4AFC" w:rsidRPr="00431392">
        <w:rPr>
          <w:rFonts w:ascii="Arial" w:hAnsi="Arial" w:cs="Arial"/>
          <w:sz w:val="18"/>
          <w:szCs w:val="18"/>
        </w:rPr>
        <w:t>”</w:t>
      </w:r>
      <w:r w:rsidR="001860C5" w:rsidRPr="00431392">
        <w:rPr>
          <w:rFonts w:ascii="Arial" w:hAnsi="Arial" w:cs="Arial"/>
          <w:sz w:val="18"/>
          <w:szCs w:val="18"/>
        </w:rPr>
        <w:br/>
      </w:r>
      <w:r w:rsidR="001860C5" w:rsidRPr="00431392">
        <w:rPr>
          <w:rFonts w:ascii="Arial" w:hAnsi="Arial" w:cs="Arial"/>
          <w:sz w:val="18"/>
          <w:szCs w:val="18"/>
        </w:rPr>
        <w:br/>
      </w:r>
      <w:r w:rsidR="00FC43BD" w:rsidRPr="00431392">
        <w:rPr>
          <w:rFonts w:ascii="Arial" w:hAnsi="Arial" w:cs="Arial"/>
          <w:b/>
          <w:sz w:val="18"/>
          <w:szCs w:val="18"/>
        </w:rPr>
        <w:t>Note</w:t>
      </w:r>
      <w:r w:rsidR="00FC43BD" w:rsidRPr="00431392">
        <w:rPr>
          <w:rFonts w:ascii="Arial" w:hAnsi="Arial" w:cs="Arial"/>
          <w:sz w:val="18"/>
          <w:szCs w:val="18"/>
        </w:rPr>
        <w:t>: A conversion calculation must be provided if the capacity listed in the production records</w:t>
      </w:r>
      <w:r w:rsidR="00575C2A" w:rsidRPr="00431392">
        <w:rPr>
          <w:rFonts w:ascii="Arial" w:hAnsi="Arial" w:cs="Arial"/>
          <w:sz w:val="18"/>
          <w:szCs w:val="18"/>
        </w:rPr>
        <w:t>,</w:t>
      </w:r>
      <w:r w:rsidR="00FC43BD" w:rsidRPr="00431392">
        <w:rPr>
          <w:rFonts w:ascii="Arial" w:hAnsi="Arial" w:cs="Arial"/>
          <w:sz w:val="18"/>
          <w:szCs w:val="18"/>
        </w:rPr>
        <w:t xml:space="preserve"> air permit</w:t>
      </w:r>
      <w:r w:rsidR="00414CAA" w:rsidRPr="00431392">
        <w:rPr>
          <w:rFonts w:ascii="Arial" w:hAnsi="Arial" w:cs="Arial"/>
          <w:sz w:val="18"/>
          <w:szCs w:val="18"/>
        </w:rPr>
        <w:t>s</w:t>
      </w:r>
      <w:r w:rsidR="00575C2A" w:rsidRPr="00431392">
        <w:rPr>
          <w:rFonts w:ascii="Arial" w:hAnsi="Arial" w:cs="Arial"/>
          <w:sz w:val="18"/>
          <w:szCs w:val="18"/>
        </w:rPr>
        <w:t>, or nameplate capacity calculation</w:t>
      </w:r>
      <w:r w:rsidR="00FC43BD" w:rsidRPr="00431392">
        <w:rPr>
          <w:rFonts w:ascii="Arial" w:hAnsi="Arial" w:cs="Arial"/>
          <w:sz w:val="18"/>
          <w:szCs w:val="18"/>
        </w:rPr>
        <w:t xml:space="preserve"> is not given in gallons/year.  </w:t>
      </w:r>
      <w:r w:rsidR="008658EA" w:rsidRPr="00431392">
        <w:rPr>
          <w:rFonts w:ascii="Arial" w:hAnsi="Arial" w:cs="Arial"/>
          <w:sz w:val="18"/>
          <w:szCs w:val="18"/>
        </w:rPr>
        <w:br/>
      </w:r>
    </w:p>
    <w:p w14:paraId="7C2E2CE9" w14:textId="77777777" w:rsidR="004E0FBC" w:rsidRPr="00431392" w:rsidRDefault="004E0FBC" w:rsidP="00431392">
      <w:pPr>
        <w:pStyle w:val="ListParagraph"/>
        <w:numPr>
          <w:ilvl w:val="1"/>
          <w:numId w:val="12"/>
        </w:numPr>
        <w:shd w:val="clear" w:color="auto" w:fill="FFFFFF"/>
        <w:rPr>
          <w:rFonts w:ascii="Arial" w:hAnsi="Arial" w:cs="Arial"/>
          <w:sz w:val="18"/>
          <w:szCs w:val="18"/>
        </w:rPr>
      </w:pPr>
      <w:r w:rsidRPr="00431392">
        <w:rPr>
          <w:rFonts w:ascii="Arial" w:hAnsi="Arial" w:cs="Arial"/>
          <w:sz w:val="18"/>
          <w:szCs w:val="18"/>
        </w:rPr>
        <w:lastRenderedPageBreak/>
        <w:t>Does the PE agree with the information provided by the fuel producer?</w:t>
      </w:r>
    </w:p>
    <w:p w14:paraId="127DEC2B" w14:textId="7BE1064F" w:rsidR="00A22F79" w:rsidRPr="00431392" w:rsidRDefault="004E0FBC"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r w:rsidR="005E2CBC" w:rsidRPr="00431392">
        <w:rPr>
          <w:rFonts w:ascii="Arial" w:hAnsi="Arial" w:cs="Arial"/>
          <w:sz w:val="18"/>
          <w:szCs w:val="18"/>
          <w:shd w:val="clear" w:color="auto" w:fill="FFFFFF"/>
        </w:rPr>
        <w:t xml:space="preserve">  </w:t>
      </w:r>
      <w:r w:rsidR="005E2CBC" w:rsidRPr="00431392">
        <w:rPr>
          <w:rFonts w:ascii="Arial" w:hAnsi="Arial" w:cs="Arial"/>
          <w:sz w:val="18"/>
          <w:szCs w:val="18"/>
          <w:u w:val="single"/>
          <w:shd w:val="clear" w:color="auto" w:fill="FFFFFF"/>
        </w:rPr>
        <w:t>Please indicate the exact location of the capacity figure in any air permits provided.</w:t>
      </w:r>
      <w:r w:rsidR="00FC43BD" w:rsidRPr="00431392">
        <w:rPr>
          <w:rFonts w:ascii="Arial" w:hAnsi="Arial" w:cs="Arial"/>
          <w:sz w:val="18"/>
          <w:szCs w:val="18"/>
          <w:u w:val="single"/>
          <w:shd w:val="clear" w:color="auto" w:fill="FFFFFF"/>
        </w:rPr>
        <w:t xml:space="preserve">  </w:t>
      </w:r>
    </w:p>
    <w:p w14:paraId="03D9FB7A"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5C91203B" w14:textId="77777777" w:rsidR="00116268" w:rsidRPr="00431392" w:rsidRDefault="000A5AF5" w:rsidP="00431392">
      <w:pPr>
        <w:pStyle w:val="ListParagraph"/>
        <w:numPr>
          <w:ilvl w:val="0"/>
          <w:numId w:val="12"/>
        </w:numPr>
        <w:shd w:val="clear" w:color="auto" w:fill="FFFFFF"/>
        <w:spacing w:before="100" w:beforeAutospacing="1" w:after="100" w:afterAutospacing="1"/>
        <w:rPr>
          <w:rFonts w:ascii="Arial" w:eastAsia="Times New Roman" w:hAnsi="Arial" w:cs="Arial"/>
          <w:sz w:val="18"/>
          <w:szCs w:val="18"/>
        </w:rPr>
      </w:pPr>
      <w:hyperlink r:id="rId30" w:anchor="se40.17.80_11450" w:history="1">
        <w:r w:rsidR="00913B48" w:rsidRPr="00431392">
          <w:rPr>
            <w:rStyle w:val="Hyperlink"/>
            <w:rFonts w:ascii="Arial" w:hAnsi="Arial" w:cs="Arial"/>
            <w:color w:val="auto"/>
            <w:sz w:val="18"/>
            <w:szCs w:val="18"/>
            <w:shd w:val="clear" w:color="auto" w:fill="FFFFFF"/>
          </w:rPr>
          <w:t>§</w:t>
        </w:r>
      </w:hyperlink>
      <w:hyperlink r:id="rId31" w:anchor="se40.17.80_11450" w:history="1">
        <w:r w:rsidR="00913B48" w:rsidRPr="00431392">
          <w:rPr>
            <w:rStyle w:val="Hyperlink"/>
            <w:rFonts w:ascii="Arial" w:hAnsi="Arial" w:cs="Arial"/>
            <w:color w:val="auto"/>
            <w:sz w:val="18"/>
            <w:szCs w:val="18"/>
          </w:rPr>
          <w:t>80.1450</w:t>
        </w:r>
      </w:hyperlink>
      <w:r w:rsidR="00116268" w:rsidRPr="00431392">
        <w:rPr>
          <w:rFonts w:ascii="Arial" w:hAnsi="Arial" w:cs="Arial"/>
          <w:sz w:val="18"/>
          <w:szCs w:val="18"/>
          <w:shd w:val="clear" w:color="auto" w:fill="FFFFFF"/>
        </w:rPr>
        <w:t>(b</w:t>
      </w:r>
      <w:proofErr w:type="gramStart"/>
      <w:r w:rsidR="00116268" w:rsidRPr="00431392">
        <w:rPr>
          <w:rFonts w:ascii="Arial" w:hAnsi="Arial" w:cs="Arial"/>
          <w:sz w:val="18"/>
          <w:szCs w:val="18"/>
          <w:shd w:val="clear" w:color="auto" w:fill="FFFFFF"/>
        </w:rPr>
        <w:t>)(</w:t>
      </w:r>
      <w:proofErr w:type="gramEnd"/>
      <w:r w:rsidR="00116268" w:rsidRPr="00431392">
        <w:rPr>
          <w:rFonts w:ascii="Arial" w:hAnsi="Arial" w:cs="Arial"/>
          <w:sz w:val="18"/>
          <w:szCs w:val="18"/>
          <w:shd w:val="clear" w:color="auto" w:fill="FFFFFF"/>
        </w:rPr>
        <w:t>1)</w:t>
      </w:r>
      <w:r w:rsidR="00116268" w:rsidRPr="00431392">
        <w:rPr>
          <w:rFonts w:ascii="Arial" w:eastAsia="Times New Roman" w:hAnsi="Arial" w:cs="Arial"/>
          <w:sz w:val="18"/>
          <w:szCs w:val="18"/>
        </w:rPr>
        <w:t>(vi) “For facilities claiming the exemption described in §80.1403(c) or (d), evidence demonstrating the date that construction commenced (as defined in §80.1403(a)(1)) including all of the following:</w:t>
      </w:r>
      <w:r w:rsidR="00116268" w:rsidRPr="00431392">
        <w:rPr>
          <w:rFonts w:ascii="Arial" w:eastAsia="Times New Roman" w:hAnsi="Arial" w:cs="Arial"/>
          <w:sz w:val="18"/>
          <w:szCs w:val="18"/>
        </w:rPr>
        <w:br/>
        <w:t>(A) Contracts with construction and other companies.</w:t>
      </w:r>
      <w:r w:rsidR="00116268" w:rsidRPr="00431392">
        <w:rPr>
          <w:rFonts w:ascii="Arial" w:eastAsia="Times New Roman" w:hAnsi="Arial" w:cs="Arial"/>
          <w:sz w:val="18"/>
          <w:szCs w:val="18"/>
        </w:rPr>
        <w:br/>
        <w:t>(B) Applicable air permits issued by the U.S. Environmental Protection Agency, state, local air pollution control agencies, or foreign governmental agencies that governed the construction and/or operation of the renewable fuel facility during construction and when first operated.”</w:t>
      </w:r>
      <w:r w:rsidR="008658EA" w:rsidRPr="00431392">
        <w:rPr>
          <w:rFonts w:ascii="Arial" w:eastAsia="Times New Roman" w:hAnsi="Arial" w:cs="Arial"/>
          <w:sz w:val="18"/>
          <w:szCs w:val="18"/>
        </w:rPr>
        <w:br/>
      </w:r>
    </w:p>
    <w:p w14:paraId="468E5804" w14:textId="77777777" w:rsidR="00C61B60" w:rsidRPr="00431392" w:rsidRDefault="00C61B60"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5DD37076" w14:textId="02BBF492" w:rsidR="00C61B60" w:rsidRPr="00431392" w:rsidRDefault="00C61B60"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138E44FF"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53F9B437" w14:textId="77777777" w:rsidR="004E0FBC" w:rsidRPr="00431392" w:rsidRDefault="000A5AF5" w:rsidP="00431392">
      <w:pPr>
        <w:pStyle w:val="ListParagraph"/>
        <w:numPr>
          <w:ilvl w:val="0"/>
          <w:numId w:val="12"/>
        </w:numPr>
        <w:shd w:val="clear" w:color="auto" w:fill="FFFFFF"/>
        <w:rPr>
          <w:rFonts w:ascii="Arial" w:hAnsi="Arial" w:cs="Arial"/>
          <w:sz w:val="18"/>
          <w:szCs w:val="18"/>
        </w:rPr>
      </w:pPr>
      <w:hyperlink r:id="rId32" w:anchor="se40.17.80_11450" w:history="1">
        <w:r w:rsidR="00913B48" w:rsidRPr="00431392">
          <w:rPr>
            <w:rStyle w:val="Hyperlink"/>
            <w:rFonts w:ascii="Arial" w:hAnsi="Arial" w:cs="Arial"/>
            <w:color w:val="auto"/>
            <w:sz w:val="18"/>
            <w:szCs w:val="18"/>
            <w:shd w:val="clear" w:color="auto" w:fill="FFFFFF"/>
          </w:rPr>
          <w:t>§</w:t>
        </w:r>
      </w:hyperlink>
      <w:hyperlink r:id="rId33" w:anchor="se40.17.80_11450" w:history="1">
        <w:r w:rsidR="00913B48" w:rsidRPr="00431392">
          <w:rPr>
            <w:rStyle w:val="Hyperlink"/>
            <w:rFonts w:ascii="Arial" w:hAnsi="Arial" w:cs="Arial"/>
            <w:color w:val="auto"/>
            <w:sz w:val="18"/>
            <w:szCs w:val="18"/>
          </w:rPr>
          <w:t>80.1450</w:t>
        </w:r>
      </w:hyperlink>
      <w:r w:rsidR="00116268" w:rsidRPr="00431392">
        <w:rPr>
          <w:rFonts w:ascii="Arial" w:hAnsi="Arial" w:cs="Arial"/>
          <w:sz w:val="18"/>
          <w:szCs w:val="18"/>
        </w:rPr>
        <w:t>(b)(1)(vii)(A): “For a producer of renewable fuel or a foreign producer of ethanol made from separated yard waste per §80.1426(f)(5)(</w:t>
      </w:r>
      <w:proofErr w:type="spellStart"/>
      <w:r w:rsidR="00116268" w:rsidRPr="00431392">
        <w:rPr>
          <w:rFonts w:ascii="Arial" w:hAnsi="Arial" w:cs="Arial"/>
          <w:sz w:val="18"/>
          <w:szCs w:val="18"/>
        </w:rPr>
        <w:t>i</w:t>
      </w:r>
      <w:proofErr w:type="spellEnd"/>
      <w:r w:rsidR="00116268" w:rsidRPr="00431392">
        <w:rPr>
          <w:rFonts w:ascii="Arial" w:hAnsi="Arial" w:cs="Arial"/>
          <w:sz w:val="18"/>
          <w:szCs w:val="18"/>
        </w:rPr>
        <w:t>)(A):</w:t>
      </w:r>
      <w:r w:rsidR="00116268" w:rsidRPr="00431392">
        <w:rPr>
          <w:rFonts w:ascii="Arial" w:hAnsi="Arial" w:cs="Arial"/>
          <w:sz w:val="18"/>
          <w:szCs w:val="18"/>
        </w:rPr>
        <w:br/>
        <w:t>(</w:t>
      </w:r>
      <w:r w:rsidR="00116268" w:rsidRPr="00431392">
        <w:rPr>
          <w:rFonts w:ascii="Arial" w:hAnsi="Arial" w:cs="Arial"/>
          <w:i/>
          <w:iCs/>
          <w:sz w:val="18"/>
          <w:szCs w:val="18"/>
        </w:rPr>
        <w:t>1</w:t>
      </w:r>
      <w:r w:rsidR="00116268" w:rsidRPr="00431392">
        <w:rPr>
          <w:rFonts w:ascii="Arial" w:hAnsi="Arial" w:cs="Arial"/>
          <w:sz w:val="18"/>
          <w:szCs w:val="18"/>
        </w:rPr>
        <w:t>) The location of any municipal waste facility or other facility from which the waste stream consisting solely of separated yard waste is collected; and</w:t>
      </w:r>
      <w:r w:rsidR="00116268" w:rsidRPr="00431392">
        <w:rPr>
          <w:rFonts w:ascii="Arial" w:hAnsi="Arial" w:cs="Arial"/>
          <w:sz w:val="18"/>
          <w:szCs w:val="18"/>
        </w:rPr>
        <w:br/>
        <w:t>(</w:t>
      </w:r>
      <w:r w:rsidR="00116268" w:rsidRPr="00431392">
        <w:rPr>
          <w:rFonts w:ascii="Arial" w:hAnsi="Arial" w:cs="Arial"/>
          <w:i/>
          <w:iCs/>
          <w:sz w:val="18"/>
          <w:szCs w:val="18"/>
        </w:rPr>
        <w:t>2</w:t>
      </w:r>
      <w:r w:rsidR="00116268" w:rsidRPr="00431392">
        <w:rPr>
          <w:rFonts w:ascii="Arial" w:hAnsi="Arial" w:cs="Arial"/>
          <w:sz w:val="18"/>
          <w:szCs w:val="18"/>
        </w:rPr>
        <w:t>) A plan documenting how the waste will be collected and how the renewable fuel producer or foreign ethanol producer will conduct ongoing verification that such waste consists only of yard waste (and incidental other components such as paper and plastics) that is kept separate since generation from other waste materials.”</w:t>
      </w:r>
      <w:r w:rsidR="008658EA" w:rsidRPr="00431392">
        <w:rPr>
          <w:rFonts w:ascii="Arial" w:hAnsi="Arial" w:cs="Arial"/>
          <w:sz w:val="18"/>
          <w:szCs w:val="18"/>
        </w:rPr>
        <w:br/>
      </w:r>
    </w:p>
    <w:p w14:paraId="2D838A0F" w14:textId="77777777" w:rsidR="00C61B60" w:rsidRPr="00431392" w:rsidRDefault="00C61B60"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2A542064" w14:textId="7FA23FDB" w:rsidR="00C61B60" w:rsidRPr="00431392" w:rsidRDefault="00C61B60"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786B65FB"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4B343D3A" w14:textId="77777777" w:rsidR="00C61B60" w:rsidRPr="00431392" w:rsidRDefault="000A5AF5" w:rsidP="00431392">
      <w:pPr>
        <w:pStyle w:val="ListParagraph"/>
        <w:numPr>
          <w:ilvl w:val="0"/>
          <w:numId w:val="12"/>
        </w:numPr>
        <w:shd w:val="clear" w:color="auto" w:fill="FFFFFF"/>
        <w:rPr>
          <w:rFonts w:ascii="Arial" w:eastAsia="Times New Roman" w:hAnsi="Arial" w:cs="Arial"/>
          <w:sz w:val="18"/>
          <w:szCs w:val="18"/>
        </w:rPr>
      </w:pPr>
      <w:hyperlink r:id="rId34" w:anchor="se40.17.80_11450" w:history="1">
        <w:r w:rsidR="00913B48" w:rsidRPr="00431392">
          <w:rPr>
            <w:rStyle w:val="Hyperlink"/>
            <w:rFonts w:ascii="Arial" w:hAnsi="Arial" w:cs="Arial"/>
            <w:color w:val="auto"/>
            <w:sz w:val="18"/>
            <w:szCs w:val="18"/>
            <w:shd w:val="clear" w:color="auto" w:fill="FFFFFF"/>
          </w:rPr>
          <w:t>§</w:t>
        </w:r>
      </w:hyperlink>
      <w:hyperlink r:id="rId35" w:anchor="se40.17.80_11450" w:history="1">
        <w:r w:rsidR="00913B48" w:rsidRPr="00431392">
          <w:rPr>
            <w:rStyle w:val="Hyperlink"/>
            <w:rFonts w:ascii="Arial" w:hAnsi="Arial" w:cs="Arial"/>
            <w:color w:val="auto"/>
            <w:sz w:val="18"/>
            <w:szCs w:val="18"/>
          </w:rPr>
          <w:t>80.1450</w:t>
        </w:r>
      </w:hyperlink>
      <w:r w:rsidR="00C61B60" w:rsidRPr="00431392">
        <w:rPr>
          <w:rFonts w:ascii="Arial" w:hAnsi="Arial" w:cs="Arial"/>
          <w:sz w:val="18"/>
          <w:szCs w:val="18"/>
        </w:rPr>
        <w:t>(b)(1)(vii)(B): “For a producer of renewable fuel or a foreign producer of ethanol made from separated food waste per §80.1426(f)(5)(</w:t>
      </w:r>
      <w:proofErr w:type="spellStart"/>
      <w:r w:rsidR="00C61B60" w:rsidRPr="00431392">
        <w:rPr>
          <w:rFonts w:ascii="Arial" w:hAnsi="Arial" w:cs="Arial"/>
          <w:sz w:val="18"/>
          <w:szCs w:val="18"/>
        </w:rPr>
        <w:t>i</w:t>
      </w:r>
      <w:proofErr w:type="spellEnd"/>
      <w:r w:rsidR="00C61B60" w:rsidRPr="00431392">
        <w:rPr>
          <w:rFonts w:ascii="Arial" w:hAnsi="Arial" w:cs="Arial"/>
          <w:sz w:val="18"/>
          <w:szCs w:val="18"/>
        </w:rPr>
        <w:t>)(B):</w:t>
      </w:r>
      <w:r w:rsidR="00C61B60" w:rsidRPr="00431392">
        <w:rPr>
          <w:rFonts w:ascii="Arial" w:hAnsi="Arial" w:cs="Arial"/>
          <w:sz w:val="18"/>
          <w:szCs w:val="18"/>
        </w:rPr>
        <w:br/>
      </w:r>
      <w:r w:rsidR="00C61B60" w:rsidRPr="00431392">
        <w:rPr>
          <w:rFonts w:ascii="Arial" w:eastAsia="Times New Roman" w:hAnsi="Arial" w:cs="Arial"/>
          <w:sz w:val="18"/>
          <w:szCs w:val="18"/>
        </w:rPr>
        <w:t>(</w:t>
      </w:r>
      <w:r w:rsidR="00C61B60" w:rsidRPr="00431392">
        <w:rPr>
          <w:rFonts w:ascii="Arial" w:eastAsia="Times New Roman" w:hAnsi="Arial" w:cs="Arial"/>
          <w:i/>
          <w:iCs/>
          <w:sz w:val="18"/>
          <w:szCs w:val="18"/>
        </w:rPr>
        <w:t>1</w:t>
      </w:r>
      <w:r w:rsidR="00C61B60" w:rsidRPr="00431392">
        <w:rPr>
          <w:rFonts w:ascii="Arial" w:eastAsia="Times New Roman" w:hAnsi="Arial" w:cs="Arial"/>
          <w:sz w:val="18"/>
          <w:szCs w:val="18"/>
        </w:rPr>
        <w:t>) The location of any municipal waste facility or other facility from which the waste stream consisting solely of separated food waste is collected; and</w:t>
      </w:r>
      <w:r w:rsidR="00C61B60" w:rsidRPr="00431392">
        <w:rPr>
          <w:rFonts w:ascii="Arial" w:hAnsi="Arial" w:cs="Arial"/>
          <w:sz w:val="18"/>
          <w:szCs w:val="18"/>
        </w:rPr>
        <w:br/>
      </w:r>
      <w:r w:rsidR="00C61B60" w:rsidRPr="00431392">
        <w:rPr>
          <w:rFonts w:ascii="Arial" w:eastAsia="Times New Roman" w:hAnsi="Arial" w:cs="Arial"/>
          <w:sz w:val="18"/>
          <w:szCs w:val="18"/>
        </w:rPr>
        <w:t>(</w:t>
      </w:r>
      <w:r w:rsidR="00C61B60" w:rsidRPr="00431392">
        <w:rPr>
          <w:rFonts w:ascii="Arial" w:eastAsia="Times New Roman" w:hAnsi="Arial" w:cs="Arial"/>
          <w:i/>
          <w:iCs/>
          <w:sz w:val="18"/>
          <w:szCs w:val="18"/>
        </w:rPr>
        <w:t>2</w:t>
      </w:r>
      <w:r w:rsidR="00C61B60" w:rsidRPr="00431392">
        <w:rPr>
          <w:rFonts w:ascii="Arial" w:eastAsia="Times New Roman" w:hAnsi="Arial" w:cs="Arial"/>
          <w:sz w:val="18"/>
          <w:szCs w:val="18"/>
        </w:rPr>
        <w:t xml:space="preserve">) A plan documenting </w:t>
      </w:r>
      <w:r w:rsidR="00C61B60" w:rsidRPr="00431392">
        <w:rPr>
          <w:rFonts w:ascii="Arial" w:eastAsia="Times New Roman" w:hAnsi="Arial" w:cs="Arial"/>
          <w:sz w:val="18"/>
          <w:szCs w:val="18"/>
          <w:u w:val="single"/>
        </w:rPr>
        <w:t>how the waste will be collected</w:t>
      </w:r>
      <w:r w:rsidR="00C61B60" w:rsidRPr="00431392">
        <w:rPr>
          <w:rFonts w:ascii="Arial" w:eastAsia="Times New Roman" w:hAnsi="Arial" w:cs="Arial"/>
          <w:sz w:val="18"/>
          <w:szCs w:val="18"/>
        </w:rPr>
        <w:t xml:space="preserve">, </w:t>
      </w:r>
      <w:r w:rsidR="00C61B60" w:rsidRPr="00431392">
        <w:rPr>
          <w:rFonts w:ascii="Arial" w:eastAsia="Times New Roman" w:hAnsi="Arial" w:cs="Arial"/>
          <w:sz w:val="18"/>
          <w:szCs w:val="18"/>
          <w:u w:val="single"/>
        </w:rPr>
        <w:t>how the cellulosic and non-cellulosic portions of the waste will be quantified</w:t>
      </w:r>
      <w:r w:rsidR="00C61B60" w:rsidRPr="00431392">
        <w:rPr>
          <w:rFonts w:ascii="Arial" w:eastAsia="Times New Roman" w:hAnsi="Arial" w:cs="Arial"/>
          <w:sz w:val="18"/>
          <w:szCs w:val="18"/>
        </w:rPr>
        <w:t xml:space="preserve">, and for </w:t>
      </w:r>
      <w:r w:rsidR="00C61B60" w:rsidRPr="00431392">
        <w:rPr>
          <w:rFonts w:ascii="Arial" w:eastAsia="Times New Roman" w:hAnsi="Arial" w:cs="Arial"/>
          <w:sz w:val="18"/>
          <w:szCs w:val="18"/>
          <w:u w:val="single"/>
        </w:rPr>
        <w:t>ongoing verification that such waste consists only of food waste</w:t>
      </w:r>
      <w:r w:rsidR="00C61B60" w:rsidRPr="00431392">
        <w:rPr>
          <w:rFonts w:ascii="Arial" w:eastAsia="Times New Roman" w:hAnsi="Arial" w:cs="Arial"/>
          <w:sz w:val="18"/>
          <w:szCs w:val="18"/>
        </w:rPr>
        <w:t xml:space="preserve"> (and incidental other components such as paper and plastics) that is kept separate since generation from other waste materials.”</w:t>
      </w:r>
      <w:r w:rsidR="00BE2C5A" w:rsidRPr="00431392">
        <w:rPr>
          <w:rFonts w:ascii="Arial" w:eastAsia="Times New Roman" w:hAnsi="Arial" w:cs="Arial"/>
          <w:sz w:val="18"/>
          <w:szCs w:val="18"/>
        </w:rPr>
        <w:t xml:space="preserve">  </w:t>
      </w:r>
    </w:p>
    <w:p w14:paraId="2E1DBB67" w14:textId="77777777" w:rsidR="00BE2C5A" w:rsidRPr="00431392" w:rsidRDefault="00BE2C5A" w:rsidP="00431392">
      <w:pPr>
        <w:pStyle w:val="ListParagraph"/>
        <w:shd w:val="clear" w:color="auto" w:fill="FFFFFF"/>
        <w:rPr>
          <w:rFonts w:ascii="Arial" w:eastAsia="Times New Roman" w:hAnsi="Arial" w:cs="Arial"/>
          <w:sz w:val="18"/>
          <w:szCs w:val="18"/>
        </w:rPr>
      </w:pPr>
    </w:p>
    <w:p w14:paraId="45AB3662" w14:textId="65051500" w:rsidR="00BB50A5" w:rsidRPr="00431392" w:rsidRDefault="00BE2C5A" w:rsidP="00431392">
      <w:pPr>
        <w:pStyle w:val="ListParagraph"/>
        <w:shd w:val="clear" w:color="auto" w:fill="FFFFFF"/>
        <w:rPr>
          <w:rFonts w:ascii="Arial" w:eastAsia="Times New Roman" w:hAnsi="Arial" w:cs="Arial"/>
          <w:sz w:val="18"/>
          <w:szCs w:val="18"/>
        </w:rPr>
      </w:pPr>
      <w:r w:rsidRPr="00431392">
        <w:rPr>
          <w:rFonts w:ascii="Arial" w:eastAsia="Times New Roman" w:hAnsi="Arial" w:cs="Arial"/>
          <w:b/>
          <w:sz w:val="18"/>
          <w:szCs w:val="18"/>
        </w:rPr>
        <w:t>Note</w:t>
      </w:r>
      <w:r w:rsidRPr="00431392">
        <w:rPr>
          <w:rFonts w:ascii="Arial" w:eastAsia="Times New Roman" w:hAnsi="Arial" w:cs="Arial"/>
          <w:sz w:val="18"/>
          <w:szCs w:val="18"/>
        </w:rPr>
        <w:t xml:space="preserve">: </w:t>
      </w:r>
      <w:r w:rsidR="00E37AF2" w:rsidRPr="00431392">
        <w:rPr>
          <w:rFonts w:ascii="Arial" w:eastAsia="Times New Roman" w:hAnsi="Arial" w:cs="Arial"/>
          <w:sz w:val="18"/>
          <w:szCs w:val="18"/>
        </w:rPr>
        <w:t>The </w:t>
      </w:r>
      <w:r w:rsidR="00E37AF2" w:rsidRPr="00431392">
        <w:rPr>
          <w:rFonts w:ascii="Arial" w:eastAsia="Times New Roman" w:hAnsi="Arial" w:cs="Arial"/>
          <w:bCs/>
          <w:sz w:val="18"/>
          <w:szCs w:val="18"/>
        </w:rPr>
        <w:t>name</w:t>
      </w:r>
      <w:r w:rsidR="00E37AF2" w:rsidRPr="00431392">
        <w:rPr>
          <w:rFonts w:ascii="Arial" w:eastAsia="Times New Roman" w:hAnsi="Arial" w:cs="Arial"/>
          <w:sz w:val="18"/>
          <w:szCs w:val="18"/>
        </w:rPr>
        <w:t>, </w:t>
      </w:r>
      <w:r w:rsidR="00E37AF2" w:rsidRPr="00431392">
        <w:rPr>
          <w:rFonts w:ascii="Arial" w:eastAsia="Times New Roman" w:hAnsi="Arial" w:cs="Arial"/>
          <w:bCs/>
          <w:sz w:val="18"/>
          <w:szCs w:val="18"/>
        </w:rPr>
        <w:t>address</w:t>
      </w:r>
      <w:r w:rsidR="00E37AF2" w:rsidRPr="00431392">
        <w:rPr>
          <w:rFonts w:ascii="Arial" w:eastAsia="Times New Roman" w:hAnsi="Arial" w:cs="Arial"/>
          <w:sz w:val="18"/>
          <w:szCs w:val="18"/>
        </w:rPr>
        <w:t>, and </w:t>
      </w:r>
      <w:r w:rsidR="00E37AF2" w:rsidRPr="00431392">
        <w:rPr>
          <w:rFonts w:ascii="Arial" w:eastAsia="Times New Roman" w:hAnsi="Arial" w:cs="Arial"/>
          <w:bCs/>
          <w:sz w:val="18"/>
          <w:szCs w:val="18"/>
        </w:rPr>
        <w:t>specific type of food waste</w:t>
      </w:r>
      <w:r w:rsidR="00E37AF2" w:rsidRPr="00431392">
        <w:rPr>
          <w:rFonts w:ascii="Arial" w:eastAsia="Times New Roman" w:hAnsi="Arial" w:cs="Arial"/>
          <w:sz w:val="18"/>
          <w:szCs w:val="18"/>
        </w:rPr>
        <w:t xml:space="preserve"> provided </w:t>
      </w:r>
      <w:r w:rsidR="00E456CD">
        <w:rPr>
          <w:rFonts w:ascii="Arial" w:eastAsia="Times New Roman" w:hAnsi="Arial" w:cs="Arial"/>
          <w:sz w:val="18"/>
          <w:szCs w:val="18"/>
        </w:rPr>
        <w:t>must</w:t>
      </w:r>
      <w:r w:rsidR="00E37AF2" w:rsidRPr="00431392">
        <w:rPr>
          <w:rFonts w:ascii="Arial" w:eastAsia="Times New Roman" w:hAnsi="Arial" w:cs="Arial"/>
          <w:sz w:val="18"/>
          <w:szCs w:val="18"/>
        </w:rPr>
        <w:t xml:space="preserve"> be listed for each supplier</w:t>
      </w:r>
      <w:r w:rsidR="00BB50A5" w:rsidRPr="00431392">
        <w:rPr>
          <w:rFonts w:ascii="Arial" w:eastAsia="Times New Roman" w:hAnsi="Arial" w:cs="Arial"/>
          <w:sz w:val="18"/>
          <w:szCs w:val="18"/>
        </w:rPr>
        <w:t xml:space="preserve"> in the separated food waste plan</w:t>
      </w:r>
      <w:r w:rsidR="00E37AF2" w:rsidRPr="00431392">
        <w:rPr>
          <w:rFonts w:ascii="Arial" w:eastAsia="Times New Roman" w:hAnsi="Arial" w:cs="Arial"/>
          <w:sz w:val="18"/>
          <w:szCs w:val="18"/>
        </w:rPr>
        <w:t xml:space="preserve">. The supplier </w:t>
      </w:r>
      <w:r w:rsidR="00E456CD">
        <w:rPr>
          <w:rFonts w:ascii="Arial" w:eastAsia="Times New Roman" w:hAnsi="Arial" w:cs="Arial"/>
          <w:sz w:val="18"/>
          <w:szCs w:val="18"/>
        </w:rPr>
        <w:t>must</w:t>
      </w:r>
      <w:r w:rsidR="00E37AF2" w:rsidRPr="00431392">
        <w:rPr>
          <w:rFonts w:ascii="Arial" w:eastAsia="Times New Roman" w:hAnsi="Arial" w:cs="Arial"/>
          <w:sz w:val="18"/>
          <w:szCs w:val="18"/>
        </w:rPr>
        <w:t xml:space="preserve"> also be identified as a </w:t>
      </w:r>
      <w:r w:rsidR="00E37AF2" w:rsidRPr="00431392">
        <w:rPr>
          <w:rFonts w:ascii="Arial" w:eastAsia="Times New Roman" w:hAnsi="Arial" w:cs="Arial"/>
          <w:bCs/>
          <w:sz w:val="18"/>
          <w:szCs w:val="18"/>
        </w:rPr>
        <w:t>point source</w:t>
      </w:r>
      <w:r w:rsidR="00E37AF2" w:rsidRPr="00431392">
        <w:rPr>
          <w:rFonts w:ascii="Arial" w:eastAsia="Times New Roman" w:hAnsi="Arial" w:cs="Arial"/>
          <w:sz w:val="18"/>
          <w:szCs w:val="18"/>
        </w:rPr>
        <w:t> of separated food waste (e.g., restaurant) or an </w:t>
      </w:r>
      <w:r w:rsidR="00E37AF2" w:rsidRPr="00431392">
        <w:rPr>
          <w:rFonts w:ascii="Arial" w:eastAsia="Times New Roman" w:hAnsi="Arial" w:cs="Arial"/>
          <w:bCs/>
          <w:sz w:val="18"/>
          <w:szCs w:val="18"/>
        </w:rPr>
        <w:t>aggregator</w:t>
      </w:r>
      <w:r w:rsidR="00E37AF2" w:rsidRPr="00431392">
        <w:rPr>
          <w:rFonts w:ascii="Arial" w:eastAsia="Times New Roman" w:hAnsi="Arial" w:cs="Arial"/>
          <w:sz w:val="18"/>
          <w:szCs w:val="18"/>
        </w:rPr>
        <w:t xml:space="preserve"> of separated food waste. Brokers are not permitted as suppliers.  </w:t>
      </w:r>
    </w:p>
    <w:p w14:paraId="545230E1" w14:textId="77777777" w:rsidR="00BB50A5" w:rsidRPr="00431392" w:rsidRDefault="00BB50A5" w:rsidP="00431392">
      <w:pPr>
        <w:pStyle w:val="ListParagraph"/>
        <w:shd w:val="clear" w:color="auto" w:fill="FFFFFF"/>
        <w:rPr>
          <w:rFonts w:ascii="Arial" w:eastAsia="Times New Roman" w:hAnsi="Arial" w:cs="Arial"/>
          <w:bCs/>
          <w:sz w:val="18"/>
          <w:szCs w:val="18"/>
        </w:rPr>
      </w:pPr>
    </w:p>
    <w:p w14:paraId="702A1B6D" w14:textId="0E78A4F5" w:rsidR="00BE2C5A" w:rsidRPr="00431392" w:rsidRDefault="00E37AF2" w:rsidP="00431392">
      <w:pPr>
        <w:pStyle w:val="ListParagraph"/>
        <w:shd w:val="clear" w:color="auto" w:fill="FFFFFF"/>
        <w:rPr>
          <w:rFonts w:ascii="Arial" w:eastAsia="Times New Roman" w:hAnsi="Arial" w:cs="Arial"/>
          <w:sz w:val="18"/>
          <w:szCs w:val="18"/>
        </w:rPr>
      </w:pPr>
      <w:r w:rsidRPr="00431392">
        <w:rPr>
          <w:rFonts w:ascii="Arial" w:eastAsia="Times New Roman" w:hAnsi="Arial" w:cs="Arial"/>
          <w:bCs/>
          <w:sz w:val="18"/>
          <w:szCs w:val="18"/>
        </w:rPr>
        <w:t>Regions of collection</w:t>
      </w:r>
      <w:r w:rsidRPr="00431392">
        <w:rPr>
          <w:rFonts w:ascii="Arial" w:eastAsia="Times New Roman" w:hAnsi="Arial" w:cs="Arial"/>
          <w:sz w:val="18"/>
          <w:szCs w:val="18"/>
        </w:rPr>
        <w:t> must also be listed for all aggregators. The regions should not be larger than a metropolitan area, though multiple metropolitan areas may be listed for each aggregator. If the region of collection lies outside of a metropolitan area, the region may be described as a "rural area located in &lt;list of counties in the area of collection&gt;." If a Renewable Fuel Producer collects food waste from point sources themselves, the producer may opt to simply list the specific food wastes they collect along with the region of collection rather than list numerous point sources.</w:t>
      </w:r>
      <w:r w:rsidR="008658EA" w:rsidRPr="00431392">
        <w:rPr>
          <w:rFonts w:ascii="Arial" w:eastAsia="Times New Roman" w:hAnsi="Arial" w:cs="Arial"/>
          <w:sz w:val="18"/>
          <w:szCs w:val="18"/>
        </w:rPr>
        <w:br/>
      </w:r>
    </w:p>
    <w:p w14:paraId="1A6B0FD3" w14:textId="77777777" w:rsidR="00C61B60" w:rsidRPr="00431392" w:rsidRDefault="00C61B60"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184AC26F" w14:textId="1BF78238" w:rsidR="00C61B60" w:rsidRPr="00431392" w:rsidRDefault="00C61B60"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0711D952"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52CACCB8" w14:textId="77777777" w:rsidR="00BF40F4" w:rsidRPr="00431392" w:rsidRDefault="000A5AF5" w:rsidP="00431392">
      <w:pPr>
        <w:pStyle w:val="ListParagraph"/>
        <w:numPr>
          <w:ilvl w:val="0"/>
          <w:numId w:val="12"/>
        </w:numPr>
        <w:shd w:val="clear" w:color="auto" w:fill="FFFFFF"/>
        <w:rPr>
          <w:rFonts w:ascii="Arial" w:eastAsia="Times New Roman" w:hAnsi="Arial" w:cs="Arial"/>
          <w:sz w:val="18"/>
          <w:szCs w:val="18"/>
        </w:rPr>
      </w:pPr>
      <w:hyperlink r:id="rId36" w:anchor="se40.17.80_11450" w:history="1">
        <w:r w:rsidR="00913B48" w:rsidRPr="00431392">
          <w:rPr>
            <w:rStyle w:val="Hyperlink"/>
            <w:rFonts w:ascii="Arial" w:hAnsi="Arial" w:cs="Arial"/>
            <w:color w:val="auto"/>
            <w:sz w:val="18"/>
            <w:szCs w:val="18"/>
            <w:shd w:val="clear" w:color="auto" w:fill="FFFFFF"/>
          </w:rPr>
          <w:t>§</w:t>
        </w:r>
      </w:hyperlink>
      <w:hyperlink r:id="rId37" w:anchor="se40.17.80_11450" w:history="1">
        <w:r w:rsidR="00913B48" w:rsidRPr="00431392">
          <w:rPr>
            <w:rStyle w:val="Hyperlink"/>
            <w:rFonts w:ascii="Arial" w:hAnsi="Arial" w:cs="Arial"/>
            <w:color w:val="auto"/>
            <w:sz w:val="18"/>
            <w:szCs w:val="18"/>
          </w:rPr>
          <w:t>80.1450</w:t>
        </w:r>
      </w:hyperlink>
      <w:r w:rsidR="00614E71" w:rsidRPr="00431392">
        <w:rPr>
          <w:rFonts w:ascii="Arial" w:hAnsi="Arial" w:cs="Arial"/>
          <w:sz w:val="18"/>
          <w:szCs w:val="18"/>
          <w:shd w:val="clear" w:color="auto" w:fill="FFFFFF"/>
        </w:rPr>
        <w:t>(b)(1)(viii): “For a producer of renewable fuel, or a foreign producer of ethanol, made from separated municipal solid waste per §80.1426(f)(5)(</w:t>
      </w:r>
      <w:proofErr w:type="spellStart"/>
      <w:r w:rsidR="00614E71" w:rsidRPr="00431392">
        <w:rPr>
          <w:rFonts w:ascii="Arial" w:hAnsi="Arial" w:cs="Arial"/>
          <w:sz w:val="18"/>
          <w:szCs w:val="18"/>
          <w:shd w:val="clear" w:color="auto" w:fill="FFFFFF"/>
        </w:rPr>
        <w:t>i</w:t>
      </w:r>
      <w:proofErr w:type="spellEnd"/>
      <w:r w:rsidR="00614E71" w:rsidRPr="00431392">
        <w:rPr>
          <w:rFonts w:ascii="Arial" w:hAnsi="Arial" w:cs="Arial"/>
          <w:sz w:val="18"/>
          <w:szCs w:val="18"/>
          <w:shd w:val="clear" w:color="auto" w:fill="FFFFFF"/>
        </w:rPr>
        <w:t xml:space="preserve">)(C)” </w:t>
      </w:r>
      <w:r w:rsidR="00614E71" w:rsidRPr="00431392">
        <w:rPr>
          <w:rFonts w:ascii="Arial" w:hAnsi="Arial" w:cs="Arial"/>
          <w:b/>
          <w:sz w:val="18"/>
          <w:szCs w:val="18"/>
          <w:shd w:val="clear" w:color="auto" w:fill="FFFFFF"/>
        </w:rPr>
        <w:t>[See regulations for the remainder of 80.1450(b)(1)(v</w:t>
      </w:r>
      <w:r w:rsidR="00DC30A6" w:rsidRPr="00431392">
        <w:rPr>
          <w:rFonts w:ascii="Arial" w:hAnsi="Arial" w:cs="Arial"/>
          <w:b/>
          <w:sz w:val="18"/>
          <w:szCs w:val="18"/>
          <w:shd w:val="clear" w:color="auto" w:fill="FFFFFF"/>
        </w:rPr>
        <w:t>iii</w:t>
      </w:r>
      <w:r w:rsidR="00614E71" w:rsidRPr="00431392">
        <w:rPr>
          <w:rFonts w:ascii="Arial" w:hAnsi="Arial" w:cs="Arial"/>
          <w:b/>
          <w:sz w:val="18"/>
          <w:szCs w:val="18"/>
          <w:shd w:val="clear" w:color="auto" w:fill="FFFFFF"/>
        </w:rPr>
        <w:t>)]</w:t>
      </w:r>
      <w:r w:rsidR="008658EA" w:rsidRPr="00431392">
        <w:rPr>
          <w:rFonts w:ascii="Arial" w:hAnsi="Arial" w:cs="Arial"/>
          <w:b/>
          <w:sz w:val="18"/>
          <w:szCs w:val="18"/>
          <w:shd w:val="clear" w:color="auto" w:fill="FFFFFF"/>
        </w:rPr>
        <w:br/>
      </w:r>
    </w:p>
    <w:p w14:paraId="491C95F2" w14:textId="77777777" w:rsidR="00AF4285" w:rsidRPr="00431392" w:rsidRDefault="00AF4285"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68B13C5A" w14:textId="014B66F4" w:rsidR="00AF4285" w:rsidRPr="00431392" w:rsidRDefault="00AF4285"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726547EC"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328512E9" w14:textId="77777777" w:rsidR="00BF40F4" w:rsidRPr="00431392" w:rsidRDefault="000A5AF5" w:rsidP="00431392">
      <w:pPr>
        <w:pStyle w:val="ListParagraph"/>
        <w:numPr>
          <w:ilvl w:val="0"/>
          <w:numId w:val="12"/>
        </w:numPr>
        <w:shd w:val="clear" w:color="auto" w:fill="FFFFFF"/>
        <w:rPr>
          <w:rFonts w:ascii="Arial" w:eastAsia="Times New Roman" w:hAnsi="Arial" w:cs="Arial"/>
          <w:sz w:val="18"/>
          <w:szCs w:val="18"/>
        </w:rPr>
      </w:pPr>
      <w:hyperlink r:id="rId38" w:anchor="se40.17.80_11450" w:history="1">
        <w:r w:rsidR="00913B48" w:rsidRPr="00431392">
          <w:rPr>
            <w:rStyle w:val="Hyperlink"/>
            <w:rFonts w:ascii="Arial" w:hAnsi="Arial" w:cs="Arial"/>
            <w:color w:val="auto"/>
            <w:sz w:val="18"/>
            <w:szCs w:val="18"/>
            <w:shd w:val="clear" w:color="auto" w:fill="FFFFFF"/>
          </w:rPr>
          <w:t>§</w:t>
        </w:r>
      </w:hyperlink>
      <w:hyperlink r:id="rId39" w:anchor="se40.17.80_11450" w:history="1">
        <w:r w:rsidR="00913B48" w:rsidRPr="00431392">
          <w:rPr>
            <w:rStyle w:val="Hyperlink"/>
            <w:rFonts w:ascii="Arial" w:hAnsi="Arial" w:cs="Arial"/>
            <w:color w:val="auto"/>
            <w:sz w:val="18"/>
            <w:szCs w:val="18"/>
          </w:rPr>
          <w:t>80.1450</w:t>
        </w:r>
      </w:hyperlink>
      <w:r w:rsidR="00BF40F4" w:rsidRPr="00431392">
        <w:rPr>
          <w:rFonts w:ascii="Arial" w:hAnsi="Arial" w:cs="Arial"/>
          <w:sz w:val="18"/>
          <w:szCs w:val="18"/>
          <w:shd w:val="clear" w:color="auto" w:fill="FFFFFF"/>
        </w:rPr>
        <w:t>(b)(1)(ix): “</w:t>
      </w:r>
      <w:r w:rsidR="00BF40F4" w:rsidRPr="00431392">
        <w:rPr>
          <w:rFonts w:ascii="Arial" w:hAnsi="Arial" w:cs="Arial"/>
          <w:sz w:val="18"/>
          <w:szCs w:val="18"/>
        </w:rPr>
        <w:t xml:space="preserve">(ix)(A) For a producer of ethanol from grain sorghum or a foreign ethanol producer making product from grain sorghum and seeking to have it sold as renewable fuel after addition of denaturant, provide a plan that has been submitted and accepted by U.S. EPA that includes the following information” </w:t>
      </w:r>
      <w:r w:rsidR="00BF40F4" w:rsidRPr="00431392">
        <w:rPr>
          <w:rFonts w:ascii="Arial" w:hAnsi="Arial" w:cs="Arial"/>
          <w:b/>
          <w:sz w:val="18"/>
          <w:szCs w:val="18"/>
          <w:shd w:val="clear" w:color="auto" w:fill="FFFFFF"/>
        </w:rPr>
        <w:t>[See regulations for the remainder of 80.1450(b)(1)(ix)]</w:t>
      </w:r>
      <w:r w:rsidR="008658EA" w:rsidRPr="00431392">
        <w:rPr>
          <w:rFonts w:ascii="Arial" w:hAnsi="Arial" w:cs="Arial"/>
          <w:b/>
          <w:sz w:val="18"/>
          <w:szCs w:val="18"/>
          <w:shd w:val="clear" w:color="auto" w:fill="FFFFFF"/>
        </w:rPr>
        <w:br/>
      </w:r>
    </w:p>
    <w:p w14:paraId="363336F5" w14:textId="77777777" w:rsidR="00AF4285" w:rsidRPr="00431392" w:rsidRDefault="00AF4285"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65D02553" w14:textId="44B9527E" w:rsidR="00AF4285" w:rsidRPr="00431392" w:rsidRDefault="00AF4285"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7D34D690"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6F18445A" w14:textId="77777777" w:rsidR="00BF40F4" w:rsidRPr="00431392" w:rsidRDefault="000A5AF5" w:rsidP="00431392">
      <w:pPr>
        <w:pStyle w:val="ListParagraph"/>
        <w:numPr>
          <w:ilvl w:val="0"/>
          <w:numId w:val="12"/>
        </w:numPr>
        <w:shd w:val="clear" w:color="auto" w:fill="FFFFFF"/>
        <w:rPr>
          <w:rFonts w:ascii="Arial" w:eastAsia="Times New Roman" w:hAnsi="Arial" w:cs="Arial"/>
          <w:sz w:val="18"/>
          <w:szCs w:val="18"/>
        </w:rPr>
      </w:pPr>
      <w:hyperlink r:id="rId40" w:anchor="se40.17.80_11450" w:history="1">
        <w:r w:rsidR="00913B48" w:rsidRPr="00431392">
          <w:rPr>
            <w:rStyle w:val="Hyperlink"/>
            <w:rFonts w:ascii="Arial" w:hAnsi="Arial" w:cs="Arial"/>
            <w:color w:val="auto"/>
            <w:sz w:val="18"/>
            <w:szCs w:val="18"/>
            <w:shd w:val="clear" w:color="auto" w:fill="FFFFFF"/>
          </w:rPr>
          <w:t>§</w:t>
        </w:r>
      </w:hyperlink>
      <w:hyperlink r:id="rId41" w:anchor="se40.17.80_11450" w:history="1">
        <w:r w:rsidR="00913B48" w:rsidRPr="00431392">
          <w:rPr>
            <w:rStyle w:val="Hyperlink"/>
            <w:rFonts w:ascii="Arial" w:hAnsi="Arial" w:cs="Arial"/>
            <w:color w:val="auto"/>
            <w:sz w:val="18"/>
            <w:szCs w:val="18"/>
          </w:rPr>
          <w:t>80.1450</w:t>
        </w:r>
      </w:hyperlink>
      <w:r w:rsidR="00AF4285" w:rsidRPr="00431392">
        <w:rPr>
          <w:rFonts w:ascii="Arial" w:eastAsia="Times New Roman" w:hAnsi="Arial" w:cs="Arial"/>
          <w:sz w:val="18"/>
          <w:szCs w:val="18"/>
        </w:rPr>
        <w:t>(b)(1)(x): “</w:t>
      </w:r>
      <w:r w:rsidR="00AF4285" w:rsidRPr="00431392">
        <w:rPr>
          <w:rFonts w:ascii="Arial" w:hAnsi="Arial" w:cs="Arial"/>
          <w:sz w:val="18"/>
          <w:szCs w:val="18"/>
          <w:shd w:val="clear" w:color="auto" w:fill="FFFFFF"/>
        </w:rPr>
        <w:t>For a producer of renewable fuel made from</w:t>
      </w:r>
      <w:r w:rsidR="00AF4285" w:rsidRPr="00431392">
        <w:rPr>
          <w:rStyle w:val="apple-converted-space"/>
          <w:rFonts w:ascii="Arial" w:hAnsi="Arial" w:cs="Arial"/>
          <w:sz w:val="18"/>
          <w:szCs w:val="18"/>
          <w:shd w:val="clear" w:color="auto" w:fill="FFFFFF"/>
        </w:rPr>
        <w:t> </w:t>
      </w:r>
      <w:r w:rsidR="00AF4285" w:rsidRPr="00431392">
        <w:rPr>
          <w:rFonts w:ascii="Arial" w:hAnsi="Arial" w:cs="Arial"/>
          <w:i/>
          <w:iCs/>
          <w:sz w:val="18"/>
          <w:szCs w:val="18"/>
          <w:shd w:val="clear" w:color="auto" w:fill="FFFFFF"/>
        </w:rPr>
        <w:t>Arundo donax</w:t>
      </w:r>
      <w:r w:rsidR="00AF4285" w:rsidRPr="00431392">
        <w:rPr>
          <w:rStyle w:val="apple-converted-space"/>
          <w:rFonts w:ascii="Arial" w:hAnsi="Arial" w:cs="Arial"/>
          <w:sz w:val="18"/>
          <w:szCs w:val="18"/>
          <w:shd w:val="clear" w:color="auto" w:fill="FFFFFF"/>
        </w:rPr>
        <w:t> </w:t>
      </w:r>
      <w:r w:rsidR="00AF4285" w:rsidRPr="00431392">
        <w:rPr>
          <w:rFonts w:ascii="Arial" w:hAnsi="Arial" w:cs="Arial"/>
          <w:sz w:val="18"/>
          <w:szCs w:val="18"/>
          <w:shd w:val="clear" w:color="auto" w:fill="FFFFFF"/>
        </w:rPr>
        <w:t>or</w:t>
      </w:r>
      <w:r w:rsidR="00AF4285" w:rsidRPr="00431392">
        <w:rPr>
          <w:rStyle w:val="apple-converted-space"/>
          <w:rFonts w:ascii="Arial" w:hAnsi="Arial" w:cs="Arial"/>
          <w:sz w:val="18"/>
          <w:szCs w:val="18"/>
          <w:shd w:val="clear" w:color="auto" w:fill="FFFFFF"/>
        </w:rPr>
        <w:t> </w:t>
      </w:r>
      <w:r w:rsidR="00AF4285" w:rsidRPr="00431392">
        <w:rPr>
          <w:rFonts w:ascii="Arial" w:hAnsi="Arial" w:cs="Arial"/>
          <w:i/>
          <w:iCs/>
          <w:sz w:val="18"/>
          <w:szCs w:val="18"/>
          <w:shd w:val="clear" w:color="auto" w:fill="FFFFFF"/>
        </w:rPr>
        <w:t>Pennisetum purpureum</w:t>
      </w:r>
      <w:r w:rsidR="00AF4285" w:rsidRPr="00431392">
        <w:rPr>
          <w:rStyle w:val="apple-converted-space"/>
          <w:rFonts w:ascii="Arial" w:hAnsi="Arial" w:cs="Arial"/>
          <w:sz w:val="18"/>
          <w:szCs w:val="18"/>
          <w:shd w:val="clear" w:color="auto" w:fill="FFFFFF"/>
        </w:rPr>
        <w:t> </w:t>
      </w:r>
      <w:r w:rsidR="00AF4285" w:rsidRPr="00431392">
        <w:rPr>
          <w:rFonts w:ascii="Arial" w:hAnsi="Arial" w:cs="Arial"/>
          <w:sz w:val="18"/>
          <w:szCs w:val="18"/>
          <w:shd w:val="clear" w:color="auto" w:fill="FFFFFF"/>
        </w:rPr>
        <w:t>per §80.1426(f)(14)(</w:t>
      </w:r>
      <w:proofErr w:type="spellStart"/>
      <w:r w:rsidR="00AF4285" w:rsidRPr="00431392">
        <w:rPr>
          <w:rFonts w:ascii="Arial" w:hAnsi="Arial" w:cs="Arial"/>
          <w:sz w:val="18"/>
          <w:szCs w:val="18"/>
          <w:shd w:val="clear" w:color="auto" w:fill="FFFFFF"/>
        </w:rPr>
        <w:t>i</w:t>
      </w:r>
      <w:proofErr w:type="spellEnd"/>
      <w:r w:rsidR="00AF4285" w:rsidRPr="00431392">
        <w:rPr>
          <w:rFonts w:ascii="Arial" w:hAnsi="Arial" w:cs="Arial"/>
          <w:sz w:val="18"/>
          <w:szCs w:val="18"/>
          <w:shd w:val="clear" w:color="auto" w:fill="FFFFFF"/>
        </w:rPr>
        <w:t xml:space="preserve">)” </w:t>
      </w:r>
      <w:r w:rsidR="00AF4285" w:rsidRPr="00431392">
        <w:rPr>
          <w:rFonts w:ascii="Arial" w:hAnsi="Arial" w:cs="Arial"/>
          <w:b/>
          <w:sz w:val="18"/>
          <w:szCs w:val="18"/>
          <w:shd w:val="clear" w:color="auto" w:fill="FFFFFF"/>
        </w:rPr>
        <w:t>[See regulations for the remainder of 80.1450(b)(1)(x)]</w:t>
      </w:r>
      <w:r w:rsidR="008658EA" w:rsidRPr="00431392">
        <w:rPr>
          <w:rFonts w:ascii="Arial" w:hAnsi="Arial" w:cs="Arial"/>
          <w:b/>
          <w:sz w:val="18"/>
          <w:szCs w:val="18"/>
          <w:shd w:val="clear" w:color="auto" w:fill="FFFFFF"/>
        </w:rPr>
        <w:br/>
      </w:r>
    </w:p>
    <w:p w14:paraId="11031C38" w14:textId="77777777" w:rsidR="00AF4285" w:rsidRPr="00431392" w:rsidRDefault="00AF4285"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3F5E5CFF" w14:textId="149E79EE" w:rsidR="00AF4285" w:rsidRPr="00431392" w:rsidRDefault="00AF4285"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22227582"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1F02D206" w14:textId="77777777" w:rsidR="00AF4285" w:rsidRPr="00431392" w:rsidRDefault="000A5AF5" w:rsidP="00431392">
      <w:pPr>
        <w:pStyle w:val="ListParagraph"/>
        <w:numPr>
          <w:ilvl w:val="0"/>
          <w:numId w:val="12"/>
        </w:numPr>
        <w:shd w:val="clear" w:color="auto" w:fill="FFFFFF"/>
        <w:rPr>
          <w:rFonts w:ascii="Arial" w:hAnsi="Arial" w:cs="Arial"/>
          <w:sz w:val="18"/>
          <w:szCs w:val="18"/>
        </w:rPr>
      </w:pPr>
      <w:hyperlink r:id="rId42" w:anchor="se40.17.80_11450" w:history="1">
        <w:r w:rsidR="00913B48" w:rsidRPr="00431392">
          <w:rPr>
            <w:rStyle w:val="Hyperlink"/>
            <w:rFonts w:ascii="Arial" w:hAnsi="Arial" w:cs="Arial"/>
            <w:color w:val="auto"/>
            <w:sz w:val="18"/>
            <w:szCs w:val="18"/>
            <w:shd w:val="clear" w:color="auto" w:fill="FFFFFF"/>
          </w:rPr>
          <w:t>§</w:t>
        </w:r>
      </w:hyperlink>
      <w:hyperlink r:id="rId43" w:anchor="se40.17.80_11450" w:history="1">
        <w:r w:rsidR="00913B48" w:rsidRPr="00431392">
          <w:rPr>
            <w:rStyle w:val="Hyperlink"/>
            <w:rFonts w:ascii="Arial" w:hAnsi="Arial" w:cs="Arial"/>
            <w:color w:val="auto"/>
            <w:sz w:val="18"/>
            <w:szCs w:val="18"/>
          </w:rPr>
          <w:t>80.1450</w:t>
        </w:r>
      </w:hyperlink>
      <w:r w:rsidR="00AF4285" w:rsidRPr="00431392">
        <w:rPr>
          <w:rFonts w:ascii="Arial" w:hAnsi="Arial" w:cs="Arial"/>
          <w:sz w:val="18"/>
          <w:szCs w:val="18"/>
          <w:shd w:val="clear" w:color="auto" w:fill="FFFFFF"/>
        </w:rPr>
        <w:t>(b)(1)(xi): “</w:t>
      </w:r>
      <w:r w:rsidR="00AF4285" w:rsidRPr="00431392">
        <w:rPr>
          <w:rFonts w:ascii="Arial" w:hAnsi="Arial" w:cs="Arial"/>
          <w:sz w:val="18"/>
          <w:szCs w:val="18"/>
        </w:rPr>
        <w:t>For a producer of fuel oil meeting paragraph (2) of the definition of heating oil in §80.1401”</w:t>
      </w:r>
      <w:r w:rsidR="00AF4285" w:rsidRPr="00431392">
        <w:rPr>
          <w:rFonts w:ascii="Arial" w:hAnsi="Arial" w:cs="Arial"/>
          <w:b/>
          <w:i/>
          <w:sz w:val="18"/>
          <w:szCs w:val="18"/>
          <w:shd w:val="clear" w:color="auto" w:fill="FFFFFF"/>
        </w:rPr>
        <w:t xml:space="preserve"> </w:t>
      </w:r>
      <w:r w:rsidR="00AF4285" w:rsidRPr="00431392">
        <w:rPr>
          <w:rFonts w:ascii="Arial" w:hAnsi="Arial" w:cs="Arial"/>
          <w:b/>
          <w:sz w:val="18"/>
          <w:szCs w:val="18"/>
          <w:shd w:val="clear" w:color="auto" w:fill="FFFFFF"/>
        </w:rPr>
        <w:t>[See regulations for the remainder of 80.1450(b)(1)(xi)]</w:t>
      </w:r>
      <w:r w:rsidR="008658EA" w:rsidRPr="00431392">
        <w:rPr>
          <w:rFonts w:ascii="Arial" w:hAnsi="Arial" w:cs="Arial"/>
          <w:b/>
          <w:sz w:val="18"/>
          <w:szCs w:val="18"/>
          <w:shd w:val="clear" w:color="auto" w:fill="FFFFFF"/>
        </w:rPr>
        <w:br/>
      </w:r>
    </w:p>
    <w:p w14:paraId="4A3FE2D5" w14:textId="77777777" w:rsidR="00AF4285" w:rsidRPr="00431392" w:rsidRDefault="00AF4285"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0FEDD721" w14:textId="1EB84959" w:rsidR="00AF4285" w:rsidRPr="00431392" w:rsidRDefault="00AF4285"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3262C6FC"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12787BA7" w14:textId="77777777" w:rsidR="00AF4285" w:rsidRPr="00431392" w:rsidRDefault="000A5AF5" w:rsidP="00431392">
      <w:pPr>
        <w:pStyle w:val="ListParagraph"/>
        <w:numPr>
          <w:ilvl w:val="0"/>
          <w:numId w:val="12"/>
        </w:numPr>
        <w:shd w:val="clear" w:color="auto" w:fill="FFFFFF"/>
        <w:rPr>
          <w:rFonts w:ascii="Arial" w:hAnsi="Arial" w:cs="Arial"/>
          <w:sz w:val="18"/>
          <w:szCs w:val="18"/>
        </w:rPr>
      </w:pPr>
      <w:hyperlink r:id="rId44" w:anchor="se40.17.80_11450" w:history="1">
        <w:r w:rsidR="00913B48" w:rsidRPr="00431392">
          <w:rPr>
            <w:rStyle w:val="Hyperlink"/>
            <w:rFonts w:ascii="Arial" w:hAnsi="Arial" w:cs="Arial"/>
            <w:color w:val="auto"/>
            <w:sz w:val="18"/>
            <w:szCs w:val="18"/>
            <w:shd w:val="clear" w:color="auto" w:fill="FFFFFF"/>
          </w:rPr>
          <w:t>§</w:t>
        </w:r>
      </w:hyperlink>
      <w:hyperlink r:id="rId45" w:anchor="se40.17.80_11450" w:history="1">
        <w:r w:rsidR="00913B48" w:rsidRPr="00431392">
          <w:rPr>
            <w:rStyle w:val="Hyperlink"/>
            <w:rFonts w:ascii="Arial" w:hAnsi="Arial" w:cs="Arial"/>
            <w:color w:val="auto"/>
            <w:sz w:val="18"/>
            <w:szCs w:val="18"/>
          </w:rPr>
          <w:t>80.1450</w:t>
        </w:r>
      </w:hyperlink>
      <w:r w:rsidR="00AF4285" w:rsidRPr="00431392">
        <w:rPr>
          <w:rFonts w:ascii="Arial" w:hAnsi="Arial" w:cs="Arial"/>
          <w:sz w:val="18"/>
          <w:szCs w:val="18"/>
          <w:shd w:val="clear" w:color="auto" w:fill="FFFFFF"/>
        </w:rPr>
        <w:t xml:space="preserve">(b)(1)(xii): “For a producer or importer of any renewable fuel other than ethanol, biodiesel, renewable gasoline, renewable diesel that meets the ASTM 975-13a Grade No. 1-D or No. 2-D specifications (incorporated by reference, see §80.1468), biogas or renewable electricity all the following” </w:t>
      </w:r>
      <w:r w:rsidR="00AF4285" w:rsidRPr="00431392">
        <w:rPr>
          <w:rFonts w:ascii="Arial" w:hAnsi="Arial" w:cs="Arial"/>
          <w:b/>
          <w:sz w:val="18"/>
          <w:szCs w:val="18"/>
          <w:shd w:val="clear" w:color="auto" w:fill="FFFFFF"/>
        </w:rPr>
        <w:t>[See regulations for the remainder of 80.1450(b)(1)(xii)]</w:t>
      </w:r>
      <w:r w:rsidR="008658EA" w:rsidRPr="00431392">
        <w:rPr>
          <w:rFonts w:ascii="Arial" w:hAnsi="Arial" w:cs="Arial"/>
          <w:b/>
          <w:sz w:val="18"/>
          <w:szCs w:val="18"/>
          <w:shd w:val="clear" w:color="auto" w:fill="FFFFFF"/>
        </w:rPr>
        <w:br/>
      </w:r>
    </w:p>
    <w:p w14:paraId="332C81CC" w14:textId="77777777" w:rsidR="00AF4285" w:rsidRPr="00431392" w:rsidRDefault="00AF4285"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4D7C3791" w14:textId="1EE2A36A" w:rsidR="00AF4285" w:rsidRPr="00431392" w:rsidRDefault="00AF4285"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316C81F4"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2AC24409" w14:textId="77777777" w:rsidR="00AF4285" w:rsidRPr="00431392" w:rsidRDefault="000A5AF5" w:rsidP="00431392">
      <w:pPr>
        <w:pStyle w:val="ListParagraph"/>
        <w:numPr>
          <w:ilvl w:val="0"/>
          <w:numId w:val="12"/>
        </w:numPr>
        <w:shd w:val="clear" w:color="auto" w:fill="FFFFFF"/>
        <w:rPr>
          <w:rFonts w:ascii="Arial" w:hAnsi="Arial" w:cs="Arial"/>
          <w:sz w:val="18"/>
          <w:szCs w:val="18"/>
        </w:rPr>
      </w:pPr>
      <w:hyperlink r:id="rId46" w:anchor="se40.17.80_11450" w:history="1">
        <w:r w:rsidR="00913B48" w:rsidRPr="00431392">
          <w:rPr>
            <w:rStyle w:val="Hyperlink"/>
            <w:rFonts w:ascii="Arial" w:hAnsi="Arial" w:cs="Arial"/>
            <w:color w:val="auto"/>
            <w:sz w:val="18"/>
            <w:szCs w:val="18"/>
            <w:shd w:val="clear" w:color="auto" w:fill="FFFFFF"/>
          </w:rPr>
          <w:t>§</w:t>
        </w:r>
      </w:hyperlink>
      <w:hyperlink r:id="rId47" w:anchor="se40.17.80_11450" w:history="1">
        <w:r w:rsidR="00913B48" w:rsidRPr="00431392">
          <w:rPr>
            <w:rStyle w:val="Hyperlink"/>
            <w:rFonts w:ascii="Arial" w:hAnsi="Arial" w:cs="Arial"/>
            <w:color w:val="auto"/>
            <w:sz w:val="18"/>
            <w:szCs w:val="18"/>
          </w:rPr>
          <w:t>80.1450</w:t>
        </w:r>
      </w:hyperlink>
      <w:r w:rsidR="00AF4285" w:rsidRPr="00431392">
        <w:rPr>
          <w:rFonts w:ascii="Arial" w:hAnsi="Arial" w:cs="Arial"/>
          <w:sz w:val="18"/>
          <w:szCs w:val="18"/>
          <w:shd w:val="clear" w:color="auto" w:fill="FFFFFF"/>
        </w:rPr>
        <w:t xml:space="preserve">(b)(1)(xiii)(A): “A producer of renewable fuel seeking to generate D code 3 or D code 7 RINs, or a foreign ethanol producer seeking to have its product sold as cellulosic biofuel after it is denatured, who intends to produce a single type of fuel using two or more feedstocks converted simultaneously, where at least one of the feedstocks does not have a minimum 75% average adjusted cellulosic content, and who uses only a thermochemical process to convert feedstock into renewable fuel, must provide all the following” </w:t>
      </w:r>
      <w:r w:rsidR="00AF4285" w:rsidRPr="00431392">
        <w:rPr>
          <w:rFonts w:ascii="Arial" w:hAnsi="Arial" w:cs="Arial"/>
          <w:b/>
          <w:sz w:val="18"/>
          <w:szCs w:val="18"/>
          <w:shd w:val="clear" w:color="auto" w:fill="FFFFFF"/>
        </w:rPr>
        <w:t>[See regulations for the remainder of 80.1450(b)(1)(xi</w:t>
      </w:r>
      <w:r w:rsidR="000316BF" w:rsidRPr="00431392">
        <w:rPr>
          <w:rFonts w:ascii="Arial" w:hAnsi="Arial" w:cs="Arial"/>
          <w:b/>
          <w:sz w:val="18"/>
          <w:szCs w:val="18"/>
          <w:shd w:val="clear" w:color="auto" w:fill="FFFFFF"/>
        </w:rPr>
        <w:t>i</w:t>
      </w:r>
      <w:r w:rsidR="00AF4285" w:rsidRPr="00431392">
        <w:rPr>
          <w:rFonts w:ascii="Arial" w:hAnsi="Arial" w:cs="Arial"/>
          <w:b/>
          <w:sz w:val="18"/>
          <w:szCs w:val="18"/>
          <w:shd w:val="clear" w:color="auto" w:fill="FFFFFF"/>
        </w:rPr>
        <w:t>i)]</w:t>
      </w:r>
      <w:r w:rsidR="008658EA" w:rsidRPr="00431392">
        <w:rPr>
          <w:rFonts w:ascii="Arial" w:hAnsi="Arial" w:cs="Arial"/>
          <w:b/>
          <w:sz w:val="18"/>
          <w:szCs w:val="18"/>
          <w:shd w:val="clear" w:color="auto" w:fill="FFFFFF"/>
        </w:rPr>
        <w:br/>
      </w:r>
    </w:p>
    <w:p w14:paraId="79B8D14D" w14:textId="77777777" w:rsidR="00AF4285" w:rsidRPr="00431392" w:rsidRDefault="00AF4285"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4242747A" w14:textId="77A3E94E" w:rsidR="00AF4285" w:rsidRPr="00431392" w:rsidRDefault="00AF4285"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0A7B4FC1"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37AF5403" w14:textId="77777777" w:rsidR="00AF4285" w:rsidRPr="00431392" w:rsidRDefault="000A5AF5" w:rsidP="00431392">
      <w:pPr>
        <w:pStyle w:val="ListParagraph"/>
        <w:numPr>
          <w:ilvl w:val="0"/>
          <w:numId w:val="12"/>
        </w:numPr>
        <w:shd w:val="clear" w:color="auto" w:fill="FFFFFF"/>
        <w:rPr>
          <w:rFonts w:ascii="Arial" w:hAnsi="Arial" w:cs="Arial"/>
          <w:sz w:val="18"/>
          <w:szCs w:val="18"/>
        </w:rPr>
      </w:pPr>
      <w:hyperlink r:id="rId48" w:anchor="se40.17.80_11450" w:history="1">
        <w:r w:rsidR="00913B48" w:rsidRPr="00431392">
          <w:rPr>
            <w:rStyle w:val="Hyperlink"/>
            <w:rFonts w:ascii="Arial" w:hAnsi="Arial" w:cs="Arial"/>
            <w:color w:val="auto"/>
            <w:sz w:val="18"/>
            <w:szCs w:val="18"/>
            <w:shd w:val="clear" w:color="auto" w:fill="FFFFFF"/>
          </w:rPr>
          <w:t>§</w:t>
        </w:r>
      </w:hyperlink>
      <w:hyperlink r:id="rId49" w:anchor="se40.17.80_11450" w:history="1">
        <w:r w:rsidR="00913B48" w:rsidRPr="00431392">
          <w:rPr>
            <w:rStyle w:val="Hyperlink"/>
            <w:rFonts w:ascii="Arial" w:hAnsi="Arial" w:cs="Arial"/>
            <w:color w:val="auto"/>
            <w:sz w:val="18"/>
            <w:szCs w:val="18"/>
          </w:rPr>
          <w:t>80.1450</w:t>
        </w:r>
      </w:hyperlink>
      <w:r w:rsidR="00AF4285" w:rsidRPr="00431392">
        <w:rPr>
          <w:rFonts w:ascii="Arial" w:hAnsi="Arial" w:cs="Arial"/>
          <w:sz w:val="18"/>
          <w:szCs w:val="18"/>
          <w:shd w:val="clear" w:color="auto" w:fill="FFFFFF"/>
        </w:rPr>
        <w:t>(b)(1)</w:t>
      </w:r>
      <w:r w:rsidR="0042357B" w:rsidRPr="00431392">
        <w:rPr>
          <w:rFonts w:ascii="Arial" w:hAnsi="Arial" w:cs="Arial"/>
          <w:sz w:val="18"/>
          <w:szCs w:val="18"/>
          <w:shd w:val="clear" w:color="auto" w:fill="FFFFFF"/>
        </w:rPr>
        <w:t>(xiii)</w:t>
      </w:r>
      <w:r w:rsidR="00AF4285" w:rsidRPr="00431392">
        <w:rPr>
          <w:rFonts w:ascii="Arial" w:hAnsi="Arial" w:cs="Arial"/>
          <w:sz w:val="18"/>
          <w:szCs w:val="18"/>
          <w:shd w:val="clear" w:color="auto" w:fill="FFFFFF"/>
        </w:rPr>
        <w:t xml:space="preserve">(B): “A producer of renewable fuel seeking to generate D code 3 or D code 7 RINs, or a foreign ethanol producer seeking to have its product sold as cellulosic biofuel after it is denatured, who intends to produce a single type of fuel using two or more feedstocks converted simultaneously, where at </w:t>
      </w:r>
      <w:r w:rsidR="00AF4285" w:rsidRPr="00431392">
        <w:rPr>
          <w:rFonts w:ascii="Arial" w:hAnsi="Arial" w:cs="Arial"/>
          <w:sz w:val="18"/>
          <w:szCs w:val="18"/>
          <w:shd w:val="clear" w:color="auto" w:fill="FFFFFF"/>
        </w:rPr>
        <w:lastRenderedPageBreak/>
        <w:t xml:space="preserve">least one of the feedstocks does not have a minimum 75% adjusted cellulosic content, and who uses a process other than a thermochemical process or a combination of processes to convert feedstock into renewable fuel, must provide all the following” </w:t>
      </w:r>
      <w:r w:rsidR="00AF4285" w:rsidRPr="00431392">
        <w:rPr>
          <w:rFonts w:ascii="Arial" w:hAnsi="Arial" w:cs="Arial"/>
          <w:b/>
          <w:sz w:val="18"/>
          <w:szCs w:val="18"/>
          <w:shd w:val="clear" w:color="auto" w:fill="FFFFFF"/>
        </w:rPr>
        <w:t>[See regulations for the remainder of 80.1450(b)(1)(xi</w:t>
      </w:r>
      <w:r w:rsidR="000316BF" w:rsidRPr="00431392">
        <w:rPr>
          <w:rFonts w:ascii="Arial" w:hAnsi="Arial" w:cs="Arial"/>
          <w:b/>
          <w:sz w:val="18"/>
          <w:szCs w:val="18"/>
          <w:shd w:val="clear" w:color="auto" w:fill="FFFFFF"/>
        </w:rPr>
        <w:t>ii</w:t>
      </w:r>
      <w:r w:rsidR="00AF4285" w:rsidRPr="00431392">
        <w:rPr>
          <w:rFonts w:ascii="Arial" w:hAnsi="Arial" w:cs="Arial"/>
          <w:b/>
          <w:sz w:val="18"/>
          <w:szCs w:val="18"/>
          <w:shd w:val="clear" w:color="auto" w:fill="FFFFFF"/>
        </w:rPr>
        <w:t>)]</w:t>
      </w:r>
      <w:r w:rsidR="008658EA" w:rsidRPr="00431392">
        <w:rPr>
          <w:rFonts w:ascii="Arial" w:hAnsi="Arial" w:cs="Arial"/>
          <w:b/>
          <w:sz w:val="18"/>
          <w:szCs w:val="18"/>
          <w:shd w:val="clear" w:color="auto" w:fill="FFFFFF"/>
        </w:rPr>
        <w:br/>
      </w:r>
    </w:p>
    <w:p w14:paraId="5C36DA12" w14:textId="77777777" w:rsidR="00152B94" w:rsidRPr="00431392" w:rsidRDefault="00152B94"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3F58BC5B" w14:textId="663A4055" w:rsidR="00152B94" w:rsidRPr="00431392" w:rsidRDefault="00152B94"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4A3EC467"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650178FC" w14:textId="77777777" w:rsidR="00152B94" w:rsidRPr="00431392" w:rsidRDefault="000A5AF5" w:rsidP="00431392">
      <w:pPr>
        <w:pStyle w:val="ListParagraph"/>
        <w:numPr>
          <w:ilvl w:val="0"/>
          <w:numId w:val="12"/>
        </w:numPr>
        <w:shd w:val="clear" w:color="auto" w:fill="FFFFFF"/>
        <w:rPr>
          <w:rFonts w:ascii="Arial" w:hAnsi="Arial" w:cs="Arial"/>
          <w:sz w:val="18"/>
          <w:szCs w:val="18"/>
        </w:rPr>
      </w:pPr>
      <w:hyperlink r:id="rId50" w:anchor="se40.17.80_11450" w:history="1">
        <w:r w:rsidR="00913B48" w:rsidRPr="00431392">
          <w:rPr>
            <w:rStyle w:val="Hyperlink"/>
            <w:rFonts w:ascii="Arial" w:hAnsi="Arial" w:cs="Arial"/>
            <w:color w:val="auto"/>
            <w:sz w:val="18"/>
            <w:szCs w:val="18"/>
            <w:shd w:val="clear" w:color="auto" w:fill="FFFFFF"/>
          </w:rPr>
          <w:t>§</w:t>
        </w:r>
      </w:hyperlink>
      <w:hyperlink r:id="rId51" w:anchor="se40.17.80_11450" w:history="1">
        <w:r w:rsidR="00913B48" w:rsidRPr="00431392">
          <w:rPr>
            <w:rStyle w:val="Hyperlink"/>
            <w:rFonts w:ascii="Arial" w:hAnsi="Arial" w:cs="Arial"/>
            <w:color w:val="auto"/>
            <w:sz w:val="18"/>
            <w:szCs w:val="18"/>
          </w:rPr>
          <w:t>80.1450</w:t>
        </w:r>
      </w:hyperlink>
      <w:r w:rsidR="0042357B" w:rsidRPr="00431392">
        <w:rPr>
          <w:rFonts w:ascii="Arial" w:hAnsi="Arial" w:cs="Arial"/>
          <w:sz w:val="18"/>
          <w:szCs w:val="18"/>
          <w:shd w:val="clear" w:color="auto" w:fill="FFFFFF"/>
        </w:rPr>
        <w:t xml:space="preserve">(b)(1)(xiv): “For a producer of cellulosic biofuel made from energy cane, or a foreign renewable fuel producer making ethanol from energy cane and seeking to have it sold after denaturing as cellulosic biofuel, provide all of the following” </w:t>
      </w:r>
      <w:r w:rsidR="0042357B" w:rsidRPr="00431392">
        <w:rPr>
          <w:rFonts w:ascii="Arial" w:hAnsi="Arial" w:cs="Arial"/>
          <w:b/>
          <w:sz w:val="18"/>
          <w:szCs w:val="18"/>
          <w:shd w:val="clear" w:color="auto" w:fill="FFFFFF"/>
        </w:rPr>
        <w:t>[See regulations for the remainder of 80.1450(b)(1)(x</w:t>
      </w:r>
      <w:r w:rsidR="000316BF" w:rsidRPr="00431392">
        <w:rPr>
          <w:rFonts w:ascii="Arial" w:hAnsi="Arial" w:cs="Arial"/>
          <w:b/>
          <w:sz w:val="18"/>
          <w:szCs w:val="18"/>
          <w:shd w:val="clear" w:color="auto" w:fill="FFFFFF"/>
        </w:rPr>
        <w:t>iv</w:t>
      </w:r>
      <w:r w:rsidR="0042357B" w:rsidRPr="00431392">
        <w:rPr>
          <w:rFonts w:ascii="Arial" w:hAnsi="Arial" w:cs="Arial"/>
          <w:b/>
          <w:sz w:val="18"/>
          <w:szCs w:val="18"/>
          <w:shd w:val="clear" w:color="auto" w:fill="FFFFFF"/>
        </w:rPr>
        <w:t>)]</w:t>
      </w:r>
      <w:r w:rsidR="008658EA" w:rsidRPr="00431392">
        <w:rPr>
          <w:rFonts w:ascii="Arial" w:hAnsi="Arial" w:cs="Arial"/>
          <w:b/>
          <w:sz w:val="18"/>
          <w:szCs w:val="18"/>
          <w:shd w:val="clear" w:color="auto" w:fill="FFFFFF"/>
        </w:rPr>
        <w:br/>
      </w:r>
    </w:p>
    <w:p w14:paraId="048B4606" w14:textId="77777777" w:rsidR="0042357B" w:rsidRPr="00431392" w:rsidRDefault="0042357B"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p>
    <w:p w14:paraId="6E0A0BED" w14:textId="63C2E567" w:rsidR="0042357B" w:rsidRPr="00431392" w:rsidRDefault="0042357B"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12786256"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r w:rsidR="00425250" w:rsidRPr="00431392">
        <w:rPr>
          <w:rFonts w:ascii="Arial" w:hAnsi="Arial" w:cs="Arial"/>
          <w:sz w:val="18"/>
          <w:szCs w:val="18"/>
          <w:shd w:val="clear" w:color="auto" w:fill="FFFFFF"/>
        </w:rPr>
        <w:br/>
      </w:r>
    </w:p>
    <w:p w14:paraId="2F612BA0" w14:textId="77777777" w:rsidR="0042357B" w:rsidRPr="00431392" w:rsidRDefault="000A5AF5" w:rsidP="00431392">
      <w:pPr>
        <w:pStyle w:val="ListParagraph"/>
        <w:numPr>
          <w:ilvl w:val="0"/>
          <w:numId w:val="12"/>
        </w:numPr>
        <w:shd w:val="clear" w:color="auto" w:fill="FFFFFF"/>
        <w:rPr>
          <w:rFonts w:ascii="Arial" w:hAnsi="Arial" w:cs="Arial"/>
          <w:sz w:val="18"/>
          <w:szCs w:val="18"/>
        </w:rPr>
      </w:pPr>
      <w:hyperlink r:id="rId52" w:anchor="se40.17.80_11450" w:history="1">
        <w:r w:rsidR="00913B48" w:rsidRPr="00431392">
          <w:rPr>
            <w:rStyle w:val="Hyperlink"/>
            <w:rFonts w:ascii="Arial" w:hAnsi="Arial" w:cs="Arial"/>
            <w:color w:val="auto"/>
            <w:sz w:val="18"/>
            <w:szCs w:val="18"/>
            <w:shd w:val="clear" w:color="auto" w:fill="FFFFFF"/>
          </w:rPr>
          <w:t>§</w:t>
        </w:r>
      </w:hyperlink>
      <w:hyperlink r:id="rId53" w:anchor="se40.17.80_11450" w:history="1">
        <w:r w:rsidR="00913B48" w:rsidRPr="00431392">
          <w:rPr>
            <w:rStyle w:val="Hyperlink"/>
            <w:rFonts w:ascii="Arial" w:hAnsi="Arial" w:cs="Arial"/>
            <w:color w:val="auto"/>
            <w:sz w:val="18"/>
            <w:szCs w:val="18"/>
          </w:rPr>
          <w:t>80.1450</w:t>
        </w:r>
      </w:hyperlink>
      <w:r w:rsidR="0042357B" w:rsidRPr="00431392">
        <w:rPr>
          <w:rFonts w:ascii="Arial" w:hAnsi="Arial" w:cs="Arial"/>
          <w:sz w:val="18"/>
          <w:szCs w:val="18"/>
          <w:shd w:val="clear" w:color="auto" w:fill="FFFFFF"/>
        </w:rPr>
        <w:t xml:space="preserve">(b)(1)(xv): “For a producer of cellulosic biofuel made from crop residue or a foreign renewable fuel producer making ethanol from crop residue and seeking to have it sold after denaturing as cellulosic biofuel, provide all the following information” </w:t>
      </w:r>
      <w:r w:rsidR="0042357B" w:rsidRPr="00431392">
        <w:rPr>
          <w:rFonts w:ascii="Arial" w:hAnsi="Arial" w:cs="Arial"/>
          <w:b/>
          <w:sz w:val="18"/>
          <w:szCs w:val="18"/>
          <w:shd w:val="clear" w:color="auto" w:fill="FFFFFF"/>
        </w:rPr>
        <w:t>[See regulations for the remainder of 80.1450(b)(1)(x</w:t>
      </w:r>
      <w:r w:rsidR="000316BF" w:rsidRPr="00431392">
        <w:rPr>
          <w:rFonts w:ascii="Arial" w:hAnsi="Arial" w:cs="Arial"/>
          <w:b/>
          <w:sz w:val="18"/>
          <w:szCs w:val="18"/>
          <w:shd w:val="clear" w:color="auto" w:fill="FFFFFF"/>
        </w:rPr>
        <w:t>v</w:t>
      </w:r>
      <w:r w:rsidR="0042357B" w:rsidRPr="00431392">
        <w:rPr>
          <w:rFonts w:ascii="Arial" w:hAnsi="Arial" w:cs="Arial"/>
          <w:b/>
          <w:sz w:val="18"/>
          <w:szCs w:val="18"/>
          <w:shd w:val="clear" w:color="auto" w:fill="FFFFFF"/>
        </w:rPr>
        <w:t>)]</w:t>
      </w:r>
      <w:r w:rsidR="008658EA" w:rsidRPr="00431392">
        <w:rPr>
          <w:rFonts w:ascii="Arial" w:hAnsi="Arial" w:cs="Arial"/>
          <w:b/>
          <w:sz w:val="18"/>
          <w:szCs w:val="18"/>
          <w:shd w:val="clear" w:color="auto" w:fill="FFFFFF"/>
        </w:rPr>
        <w:br/>
      </w:r>
    </w:p>
    <w:p w14:paraId="3DD35D4F" w14:textId="77777777" w:rsidR="0042357B" w:rsidRPr="00431392" w:rsidRDefault="0042357B" w:rsidP="00431392">
      <w:pPr>
        <w:pStyle w:val="ListParagraph"/>
        <w:numPr>
          <w:ilvl w:val="1"/>
          <w:numId w:val="12"/>
        </w:numPr>
        <w:rPr>
          <w:rFonts w:ascii="Arial" w:hAnsi="Arial" w:cs="Arial"/>
          <w:sz w:val="18"/>
          <w:szCs w:val="18"/>
        </w:rPr>
      </w:pPr>
      <w:r w:rsidRPr="00431392">
        <w:rPr>
          <w:rFonts w:ascii="Arial" w:hAnsi="Arial" w:cs="Arial"/>
          <w:sz w:val="18"/>
          <w:szCs w:val="18"/>
        </w:rPr>
        <w:t>Does the PE agree with the information provided by the fuel producer?</w:t>
      </w:r>
      <w:r w:rsidR="000538DC" w:rsidRPr="00431392">
        <w:rPr>
          <w:rFonts w:ascii="Arial" w:hAnsi="Arial" w:cs="Arial"/>
          <w:sz w:val="18"/>
          <w:szCs w:val="18"/>
        </w:rPr>
        <w:t xml:space="preserve"> </w:t>
      </w:r>
    </w:p>
    <w:p w14:paraId="70AF84C6" w14:textId="46E7892B" w:rsidR="0042357B" w:rsidRPr="00431392" w:rsidRDefault="0042357B"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w:t>
      </w:r>
      <w:r w:rsidR="000538DC" w:rsidRPr="00431392">
        <w:rPr>
          <w:rFonts w:ascii="Arial" w:hAnsi="Arial" w:cs="Arial"/>
          <w:sz w:val="18"/>
          <w:szCs w:val="18"/>
          <w:shd w:val="clear" w:color="auto" w:fill="FFFFFF"/>
        </w:rPr>
        <w:t xml:space="preserve"> What documents were reviewed?</w:t>
      </w:r>
    </w:p>
    <w:p w14:paraId="1885A169" w14:textId="77777777" w:rsidR="009E188E" w:rsidRPr="00431392"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p>
    <w:p w14:paraId="598DE7D3" w14:textId="77777777" w:rsidR="00425250" w:rsidRPr="00431392" w:rsidRDefault="00425250" w:rsidP="00431392">
      <w:pPr>
        <w:pStyle w:val="ListParagraph"/>
        <w:ind w:left="1440"/>
        <w:rPr>
          <w:rFonts w:ascii="Arial" w:hAnsi="Arial" w:cs="Arial"/>
          <w:sz w:val="18"/>
          <w:szCs w:val="18"/>
        </w:rPr>
      </w:pPr>
    </w:p>
    <w:p w14:paraId="340369B6" w14:textId="77777777" w:rsidR="00C758CD" w:rsidRDefault="000A5AF5" w:rsidP="00431392">
      <w:pPr>
        <w:pStyle w:val="ListParagraph"/>
        <w:numPr>
          <w:ilvl w:val="0"/>
          <w:numId w:val="12"/>
        </w:numPr>
        <w:shd w:val="clear" w:color="auto" w:fill="FFFFFF"/>
        <w:rPr>
          <w:rFonts w:ascii="Arial" w:hAnsi="Arial" w:cs="Arial"/>
          <w:sz w:val="18"/>
          <w:szCs w:val="18"/>
        </w:rPr>
      </w:pPr>
      <w:hyperlink r:id="rId54" w:anchor="se40.17.80_11450" w:history="1">
        <w:r w:rsidR="00C758CD" w:rsidRPr="00431392">
          <w:rPr>
            <w:rStyle w:val="Hyperlink"/>
            <w:rFonts w:ascii="Arial" w:hAnsi="Arial" w:cs="Arial"/>
            <w:color w:val="auto"/>
            <w:sz w:val="18"/>
            <w:szCs w:val="18"/>
            <w:shd w:val="clear" w:color="auto" w:fill="FFFFFF"/>
          </w:rPr>
          <w:t>§</w:t>
        </w:r>
      </w:hyperlink>
      <w:hyperlink r:id="rId55" w:anchor="se40.17.80_11450" w:history="1">
        <w:r w:rsidR="00C758CD" w:rsidRPr="00431392">
          <w:rPr>
            <w:rStyle w:val="Hyperlink"/>
            <w:rFonts w:ascii="Arial" w:hAnsi="Arial" w:cs="Arial"/>
            <w:color w:val="auto"/>
            <w:sz w:val="18"/>
            <w:szCs w:val="18"/>
          </w:rPr>
          <w:t>80.1450</w:t>
        </w:r>
      </w:hyperlink>
      <w:r w:rsidR="00C758CD" w:rsidRPr="00431392">
        <w:rPr>
          <w:rFonts w:ascii="Arial" w:hAnsi="Arial" w:cs="Arial"/>
          <w:sz w:val="18"/>
          <w:szCs w:val="18"/>
          <w:shd w:val="clear" w:color="auto" w:fill="FFFFFF"/>
        </w:rPr>
        <w:t>(d)(3)(</w:t>
      </w:r>
      <w:r w:rsidR="00DC2E20" w:rsidRPr="00431392">
        <w:rPr>
          <w:rFonts w:ascii="Arial" w:hAnsi="Arial" w:cs="Arial"/>
          <w:sz w:val="18"/>
          <w:szCs w:val="18"/>
          <w:shd w:val="clear" w:color="auto" w:fill="FFFFFF"/>
        </w:rPr>
        <w:t xml:space="preserve">iii): </w:t>
      </w:r>
      <w:r w:rsidR="008D691E" w:rsidRPr="00431392">
        <w:rPr>
          <w:rFonts w:ascii="Arial" w:hAnsi="Arial" w:cs="Arial"/>
          <w:sz w:val="18"/>
          <w:szCs w:val="18"/>
          <w:u w:val="single"/>
          <w:shd w:val="clear" w:color="auto" w:fill="FFFFFF"/>
        </w:rPr>
        <w:t>For three-year engineering review updates</w:t>
      </w:r>
      <w:r w:rsidR="008D691E" w:rsidRPr="00431392">
        <w:rPr>
          <w:rFonts w:ascii="Arial" w:hAnsi="Arial" w:cs="Arial"/>
          <w:sz w:val="18"/>
          <w:szCs w:val="18"/>
          <w:shd w:val="clear" w:color="auto" w:fill="FFFFFF"/>
        </w:rPr>
        <w:t xml:space="preserve">, </w:t>
      </w:r>
      <w:r w:rsidR="00DC2E20" w:rsidRPr="00431392">
        <w:rPr>
          <w:rFonts w:ascii="Arial" w:hAnsi="Arial" w:cs="Arial"/>
          <w:sz w:val="18"/>
          <w:szCs w:val="18"/>
          <w:shd w:val="clear" w:color="auto" w:fill="FFFFFF"/>
        </w:rPr>
        <w:t>“In addition to conducting the engineering review and written report and verification required by paragraph (b)(2) of this section, the updated independent third-party engineering review shall include a detailed review of the renewable fuel producer's calculations used to determine V</w:t>
      </w:r>
      <w:r w:rsidR="00DC2E20" w:rsidRPr="00431392">
        <w:rPr>
          <w:rFonts w:ascii="Arial" w:hAnsi="Arial" w:cs="Arial"/>
          <w:sz w:val="18"/>
          <w:szCs w:val="18"/>
          <w:shd w:val="clear" w:color="auto" w:fill="FFFFFF"/>
          <w:vertAlign w:val="subscript"/>
        </w:rPr>
        <w:t>RIN</w:t>
      </w:r>
      <w:r w:rsidR="00DC2E20" w:rsidRPr="00431392">
        <w:rPr>
          <w:rFonts w:ascii="Arial" w:hAnsi="Arial" w:cs="Arial"/>
          <w:sz w:val="18"/>
          <w:szCs w:val="18"/>
          <w:shd w:val="clear" w:color="auto" w:fill="FFFFFF"/>
        </w:rPr>
        <w:t> of a representative sample of batches of each type of renewable fuel produced since the last registration. The representative sample shall be selected in accordance with the sample size guidelines set forth at §80.127.”</w:t>
      </w:r>
      <w:r w:rsidR="008658EA" w:rsidRPr="00431392">
        <w:rPr>
          <w:rFonts w:ascii="Arial" w:hAnsi="Arial" w:cs="Arial"/>
          <w:sz w:val="18"/>
          <w:szCs w:val="18"/>
          <w:shd w:val="clear" w:color="auto" w:fill="FFFFFF"/>
        </w:rPr>
        <w:br/>
      </w:r>
    </w:p>
    <w:p w14:paraId="5A461789" w14:textId="25FED198" w:rsidR="00B805A8" w:rsidRDefault="00B805A8" w:rsidP="00B805A8">
      <w:pPr>
        <w:pStyle w:val="ListParagraph"/>
        <w:shd w:val="clear" w:color="auto" w:fill="FFFFFF"/>
        <w:rPr>
          <w:rFonts w:ascii="Arial" w:hAnsi="Arial" w:cs="Arial"/>
          <w:sz w:val="18"/>
          <w:szCs w:val="18"/>
        </w:rPr>
      </w:pPr>
      <w:r w:rsidRPr="00431392">
        <w:rPr>
          <w:rFonts w:ascii="Arial" w:eastAsia="Times New Roman" w:hAnsi="Arial" w:cs="Arial"/>
          <w:b/>
          <w:sz w:val="18"/>
          <w:szCs w:val="18"/>
        </w:rPr>
        <w:t>Note</w:t>
      </w:r>
      <w:r w:rsidRPr="00431392">
        <w:rPr>
          <w:rFonts w:ascii="Arial" w:eastAsia="Times New Roman" w:hAnsi="Arial" w:cs="Arial"/>
          <w:sz w:val="18"/>
          <w:szCs w:val="18"/>
        </w:rPr>
        <w:t>:</w:t>
      </w:r>
      <w:r>
        <w:rPr>
          <w:rFonts w:ascii="Arial" w:eastAsia="Times New Roman" w:hAnsi="Arial" w:cs="Arial"/>
          <w:sz w:val="18"/>
          <w:szCs w:val="18"/>
        </w:rPr>
        <w:t xml:space="preserve"> The PE </w:t>
      </w:r>
      <w:r w:rsidR="00184166">
        <w:rPr>
          <w:rFonts w:ascii="Arial" w:eastAsia="Times New Roman" w:hAnsi="Arial" w:cs="Arial"/>
          <w:sz w:val="18"/>
          <w:szCs w:val="18"/>
        </w:rPr>
        <w:t>must</w:t>
      </w:r>
      <w:r>
        <w:rPr>
          <w:rFonts w:ascii="Arial" w:eastAsia="Times New Roman" w:hAnsi="Arial" w:cs="Arial"/>
          <w:sz w:val="18"/>
          <w:szCs w:val="18"/>
        </w:rPr>
        <w:t xml:space="preserve"> </w:t>
      </w:r>
      <w:r w:rsidR="00143BCE">
        <w:rPr>
          <w:rFonts w:ascii="Arial" w:eastAsia="Times New Roman" w:hAnsi="Arial" w:cs="Arial"/>
          <w:sz w:val="18"/>
          <w:szCs w:val="18"/>
        </w:rPr>
        <w:t>describe</w:t>
      </w:r>
      <w:r>
        <w:rPr>
          <w:rFonts w:ascii="Arial" w:eastAsia="Times New Roman" w:hAnsi="Arial" w:cs="Arial"/>
          <w:sz w:val="18"/>
          <w:szCs w:val="18"/>
        </w:rPr>
        <w:t xml:space="preserve"> how the producer records the fuel volumes and </w:t>
      </w:r>
      <w:r w:rsidR="00C0340E">
        <w:rPr>
          <w:rFonts w:ascii="Arial" w:eastAsia="Times New Roman" w:hAnsi="Arial" w:cs="Arial"/>
          <w:sz w:val="18"/>
          <w:szCs w:val="18"/>
        </w:rPr>
        <w:t xml:space="preserve">how </w:t>
      </w:r>
      <w:r w:rsidR="00F90B53">
        <w:rPr>
          <w:rFonts w:ascii="Arial" w:eastAsia="Times New Roman" w:hAnsi="Arial" w:cs="Arial"/>
          <w:sz w:val="18"/>
          <w:szCs w:val="18"/>
        </w:rPr>
        <w:t xml:space="preserve">they </w:t>
      </w:r>
      <w:r>
        <w:rPr>
          <w:rFonts w:ascii="Arial" w:eastAsia="Times New Roman" w:hAnsi="Arial" w:cs="Arial"/>
          <w:sz w:val="18"/>
          <w:szCs w:val="18"/>
        </w:rPr>
        <w:t xml:space="preserve">calibrate the instruments used to measure volume. </w:t>
      </w:r>
      <w:r w:rsidR="00BA3CCA">
        <w:rPr>
          <w:rFonts w:ascii="Arial" w:eastAsia="Times New Roman" w:hAnsi="Arial" w:cs="Arial"/>
          <w:sz w:val="18"/>
          <w:szCs w:val="18"/>
        </w:rPr>
        <w:t xml:space="preserve">The PE </w:t>
      </w:r>
      <w:r w:rsidR="00184166">
        <w:rPr>
          <w:rFonts w:ascii="Arial" w:eastAsia="Times New Roman" w:hAnsi="Arial" w:cs="Arial"/>
          <w:sz w:val="18"/>
          <w:szCs w:val="18"/>
        </w:rPr>
        <w:t>must</w:t>
      </w:r>
      <w:r w:rsidR="00BA3CCA">
        <w:rPr>
          <w:rFonts w:ascii="Arial" w:eastAsia="Times New Roman" w:hAnsi="Arial" w:cs="Arial"/>
          <w:sz w:val="18"/>
          <w:szCs w:val="18"/>
        </w:rPr>
        <w:t xml:space="preserve"> detail the sample size of batches and how he or she selected those samples. </w:t>
      </w:r>
      <w:r>
        <w:rPr>
          <w:rFonts w:ascii="Arial" w:eastAsia="Times New Roman" w:hAnsi="Arial" w:cs="Arial"/>
          <w:sz w:val="18"/>
          <w:szCs w:val="18"/>
        </w:rPr>
        <w:t xml:space="preserve">For ethanol, the PE </w:t>
      </w:r>
      <w:r w:rsidR="00184166">
        <w:rPr>
          <w:rFonts w:ascii="Arial" w:eastAsia="Times New Roman" w:hAnsi="Arial" w:cs="Arial"/>
          <w:sz w:val="18"/>
          <w:szCs w:val="18"/>
        </w:rPr>
        <w:t>must</w:t>
      </w:r>
      <w:r>
        <w:rPr>
          <w:rFonts w:ascii="Arial" w:eastAsia="Times New Roman" w:hAnsi="Arial" w:cs="Arial"/>
          <w:sz w:val="18"/>
          <w:szCs w:val="18"/>
        </w:rPr>
        <w:t xml:space="preserve"> </w:t>
      </w:r>
      <w:r w:rsidR="00143BCE" w:rsidRPr="00F90B53">
        <w:rPr>
          <w:rFonts w:ascii="Arial" w:eastAsia="Times New Roman" w:hAnsi="Arial" w:cs="Arial"/>
          <w:sz w:val="18"/>
          <w:szCs w:val="18"/>
          <w:u w:val="single"/>
        </w:rPr>
        <w:t>also</w:t>
      </w:r>
      <w:r w:rsidR="00143BCE">
        <w:rPr>
          <w:rFonts w:ascii="Arial" w:eastAsia="Times New Roman" w:hAnsi="Arial" w:cs="Arial"/>
          <w:sz w:val="18"/>
          <w:szCs w:val="18"/>
        </w:rPr>
        <w:t xml:space="preserve"> describe</w:t>
      </w:r>
      <w:r>
        <w:rPr>
          <w:rFonts w:ascii="Arial" w:eastAsia="Times New Roman" w:hAnsi="Arial" w:cs="Arial"/>
          <w:sz w:val="18"/>
          <w:szCs w:val="18"/>
        </w:rPr>
        <w:t xml:space="preserve"> how the producer measures denaturant and calibrates the related instruments</w:t>
      </w:r>
      <w:r w:rsidR="00BA3CCA">
        <w:rPr>
          <w:rFonts w:ascii="Arial" w:eastAsia="Times New Roman" w:hAnsi="Arial" w:cs="Arial"/>
          <w:sz w:val="18"/>
          <w:szCs w:val="18"/>
        </w:rPr>
        <w:t xml:space="preserve">. The PE </w:t>
      </w:r>
      <w:r w:rsidR="00184166">
        <w:rPr>
          <w:rFonts w:ascii="Arial" w:eastAsia="Times New Roman" w:hAnsi="Arial" w:cs="Arial"/>
          <w:sz w:val="18"/>
          <w:szCs w:val="18"/>
        </w:rPr>
        <w:t>must</w:t>
      </w:r>
      <w:r w:rsidR="00BA3CCA">
        <w:rPr>
          <w:rFonts w:ascii="Arial" w:eastAsia="Times New Roman" w:hAnsi="Arial" w:cs="Arial"/>
          <w:sz w:val="18"/>
          <w:szCs w:val="18"/>
        </w:rPr>
        <w:t xml:space="preserve"> detail</w:t>
      </w:r>
      <w:r>
        <w:rPr>
          <w:rFonts w:ascii="Arial" w:eastAsia="Times New Roman" w:hAnsi="Arial" w:cs="Arial"/>
          <w:sz w:val="18"/>
          <w:szCs w:val="18"/>
        </w:rPr>
        <w:t xml:space="preserve"> the percentage of denaturant in each batch sample. </w:t>
      </w:r>
    </w:p>
    <w:p w14:paraId="215BCFF8" w14:textId="77777777" w:rsidR="00B805A8" w:rsidRPr="00431392" w:rsidRDefault="00B805A8" w:rsidP="00B805A8">
      <w:pPr>
        <w:pStyle w:val="ListParagraph"/>
        <w:shd w:val="clear" w:color="auto" w:fill="FFFFFF"/>
        <w:rPr>
          <w:rFonts w:ascii="Arial" w:hAnsi="Arial" w:cs="Arial"/>
          <w:sz w:val="18"/>
          <w:szCs w:val="18"/>
        </w:rPr>
      </w:pPr>
    </w:p>
    <w:p w14:paraId="01FB3FB7" w14:textId="77777777" w:rsidR="00DC2E20" w:rsidRPr="00431392" w:rsidRDefault="00DC2E20" w:rsidP="00431392">
      <w:pPr>
        <w:pStyle w:val="ListParagraph"/>
        <w:numPr>
          <w:ilvl w:val="1"/>
          <w:numId w:val="12"/>
        </w:numPr>
        <w:rPr>
          <w:rFonts w:ascii="Arial" w:hAnsi="Arial" w:cs="Arial"/>
          <w:sz w:val="18"/>
          <w:szCs w:val="18"/>
        </w:rPr>
      </w:pPr>
      <w:r w:rsidRPr="00431392">
        <w:rPr>
          <w:rFonts w:ascii="Arial" w:hAnsi="Arial" w:cs="Arial"/>
          <w:sz w:val="18"/>
          <w:szCs w:val="18"/>
        </w:rPr>
        <w:t xml:space="preserve">Does the PE agree with the information provided by the fuel producer? </w:t>
      </w:r>
    </w:p>
    <w:p w14:paraId="1EC805BB" w14:textId="3B860DEA" w:rsidR="00DC2E20" w:rsidRPr="00431392" w:rsidRDefault="00DC2E20"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 What documents were reviewed?</w:t>
      </w:r>
    </w:p>
    <w:p w14:paraId="7A909DE4" w14:textId="77777777" w:rsidR="009E188E" w:rsidRPr="00143BCE" w:rsidRDefault="009E188E" w:rsidP="00431392">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p>
    <w:p w14:paraId="4C7F887D" w14:textId="6EB51F44" w:rsidR="00143BCE" w:rsidRDefault="0005044C" w:rsidP="00431392">
      <w:pPr>
        <w:pStyle w:val="ListParagraph"/>
        <w:numPr>
          <w:ilvl w:val="1"/>
          <w:numId w:val="12"/>
        </w:numPr>
        <w:rPr>
          <w:rFonts w:ascii="Arial" w:hAnsi="Arial" w:cs="Arial"/>
          <w:sz w:val="18"/>
          <w:szCs w:val="18"/>
        </w:rPr>
      </w:pPr>
      <w:r>
        <w:rPr>
          <w:rFonts w:ascii="Arial" w:hAnsi="Arial" w:cs="Arial"/>
          <w:sz w:val="18"/>
          <w:szCs w:val="18"/>
        </w:rPr>
        <w:t>How does the producer measure fuel volume and how do they calibrate the related instruments?</w:t>
      </w:r>
    </w:p>
    <w:p w14:paraId="49928B4B" w14:textId="209E2C48" w:rsidR="0005044C" w:rsidRDefault="00EF7A60" w:rsidP="00431392">
      <w:pPr>
        <w:pStyle w:val="ListParagraph"/>
        <w:numPr>
          <w:ilvl w:val="1"/>
          <w:numId w:val="12"/>
        </w:numPr>
        <w:rPr>
          <w:rFonts w:ascii="Arial" w:hAnsi="Arial" w:cs="Arial"/>
          <w:sz w:val="18"/>
          <w:szCs w:val="18"/>
        </w:rPr>
      </w:pPr>
      <w:r>
        <w:rPr>
          <w:rFonts w:ascii="Arial" w:hAnsi="Arial" w:cs="Arial"/>
          <w:sz w:val="18"/>
          <w:szCs w:val="18"/>
        </w:rPr>
        <w:t>What is the sample size and how did the PE select those samples</w:t>
      </w:r>
      <w:r w:rsidR="0005044C">
        <w:rPr>
          <w:rFonts w:ascii="Arial" w:hAnsi="Arial" w:cs="Arial"/>
          <w:sz w:val="18"/>
          <w:szCs w:val="18"/>
        </w:rPr>
        <w:t xml:space="preserve">? </w:t>
      </w:r>
    </w:p>
    <w:p w14:paraId="653DB52A" w14:textId="371E65B2" w:rsidR="00EF7A60" w:rsidRDefault="00EF7A60" w:rsidP="00EF7A60">
      <w:pPr>
        <w:pStyle w:val="ListParagraph"/>
        <w:numPr>
          <w:ilvl w:val="1"/>
          <w:numId w:val="12"/>
        </w:numPr>
        <w:shd w:val="clear" w:color="auto" w:fill="FFFFFF"/>
        <w:rPr>
          <w:rFonts w:ascii="Arial" w:hAnsi="Arial" w:cs="Arial"/>
          <w:sz w:val="18"/>
          <w:szCs w:val="18"/>
        </w:rPr>
      </w:pPr>
      <w:r>
        <w:rPr>
          <w:rFonts w:ascii="Arial" w:hAnsi="Arial" w:cs="Arial"/>
          <w:sz w:val="18"/>
          <w:szCs w:val="18"/>
        </w:rPr>
        <w:t>Did the producer properly apply the</w:t>
      </w:r>
      <w:r w:rsidRPr="00EF7A60">
        <w:rPr>
          <w:rFonts w:ascii="Arial" w:hAnsi="Arial" w:cs="Arial"/>
          <w:sz w:val="18"/>
          <w:szCs w:val="18"/>
        </w:rPr>
        <w:t xml:space="preserve"> temperature correction to 60</w:t>
      </w:r>
      <w:r w:rsidRPr="00EF7A60">
        <w:rPr>
          <w:rFonts w:ascii="Cambria Math" w:hAnsi="Cambria Math" w:cs="Cambria Math"/>
          <w:sz w:val="18"/>
          <w:szCs w:val="18"/>
        </w:rPr>
        <w:t>⁰</w:t>
      </w:r>
      <w:r w:rsidRPr="00EF7A60">
        <w:rPr>
          <w:rFonts w:ascii="Arial" w:hAnsi="Arial" w:cs="Arial"/>
          <w:sz w:val="18"/>
          <w:szCs w:val="18"/>
        </w:rPr>
        <w:t>F?</w:t>
      </w:r>
    </w:p>
    <w:p w14:paraId="19062533" w14:textId="3BBB6DD7" w:rsidR="00DC2E20" w:rsidRDefault="00DC2E20" w:rsidP="00EF7A60">
      <w:pPr>
        <w:pStyle w:val="ListParagraph"/>
        <w:numPr>
          <w:ilvl w:val="1"/>
          <w:numId w:val="12"/>
        </w:numPr>
        <w:shd w:val="clear" w:color="auto" w:fill="FFFFFF"/>
        <w:rPr>
          <w:rFonts w:ascii="Arial" w:hAnsi="Arial" w:cs="Arial"/>
          <w:sz w:val="18"/>
          <w:szCs w:val="18"/>
        </w:rPr>
      </w:pPr>
      <w:r w:rsidRPr="00431392">
        <w:rPr>
          <w:rFonts w:ascii="Arial" w:hAnsi="Arial" w:cs="Arial"/>
          <w:sz w:val="18"/>
          <w:szCs w:val="18"/>
          <w:shd w:val="clear" w:color="auto" w:fill="FFFFFF"/>
        </w:rPr>
        <w:t>Please attach a spreadsheet detailing the calculations performed, sample size,</w:t>
      </w:r>
      <w:r w:rsidR="00A549F8">
        <w:rPr>
          <w:rFonts w:ascii="Arial" w:hAnsi="Arial" w:cs="Arial"/>
          <w:sz w:val="18"/>
          <w:szCs w:val="18"/>
          <w:shd w:val="clear" w:color="auto" w:fill="FFFFFF"/>
        </w:rPr>
        <w:t xml:space="preserve"> denaturant percentage</w:t>
      </w:r>
      <w:r w:rsidR="00C0340E">
        <w:rPr>
          <w:rFonts w:ascii="Arial" w:hAnsi="Arial" w:cs="Arial"/>
          <w:sz w:val="18"/>
          <w:szCs w:val="18"/>
          <w:shd w:val="clear" w:color="auto" w:fill="FFFFFF"/>
        </w:rPr>
        <w:t xml:space="preserve"> (if applicable)</w:t>
      </w:r>
      <w:r w:rsidR="00A549F8">
        <w:rPr>
          <w:rFonts w:ascii="Arial" w:hAnsi="Arial" w:cs="Arial"/>
          <w:sz w:val="18"/>
          <w:szCs w:val="18"/>
          <w:shd w:val="clear" w:color="auto" w:fill="FFFFFF"/>
        </w:rPr>
        <w:t>,</w:t>
      </w:r>
      <w:r w:rsidRPr="00431392">
        <w:rPr>
          <w:rFonts w:ascii="Arial" w:hAnsi="Arial" w:cs="Arial"/>
          <w:sz w:val="18"/>
          <w:szCs w:val="18"/>
          <w:shd w:val="clear" w:color="auto" w:fill="FFFFFF"/>
        </w:rPr>
        <w:t xml:space="preserve"> and equivalence values</w:t>
      </w:r>
      <w:r w:rsidR="0005044C">
        <w:rPr>
          <w:rFonts w:ascii="Arial" w:hAnsi="Arial" w:cs="Arial"/>
          <w:sz w:val="18"/>
          <w:szCs w:val="18"/>
          <w:shd w:val="clear" w:color="auto" w:fill="FFFFFF"/>
        </w:rPr>
        <w:t xml:space="preserve"> (EV)</w:t>
      </w:r>
      <w:r w:rsidRPr="00431392">
        <w:rPr>
          <w:rFonts w:ascii="Arial" w:hAnsi="Arial" w:cs="Arial"/>
          <w:sz w:val="18"/>
          <w:szCs w:val="18"/>
          <w:shd w:val="clear" w:color="auto" w:fill="FFFFFF"/>
        </w:rPr>
        <w:t xml:space="preserve"> used in the V</w:t>
      </w:r>
      <w:r w:rsidRPr="00431392">
        <w:rPr>
          <w:rFonts w:ascii="Arial" w:hAnsi="Arial" w:cs="Arial"/>
          <w:sz w:val="18"/>
          <w:szCs w:val="18"/>
          <w:shd w:val="clear" w:color="auto" w:fill="FFFFFF"/>
          <w:vertAlign w:val="subscript"/>
        </w:rPr>
        <w:t xml:space="preserve">RIN </w:t>
      </w:r>
      <w:r w:rsidRPr="00431392">
        <w:rPr>
          <w:rFonts w:ascii="Arial" w:hAnsi="Arial" w:cs="Arial"/>
          <w:sz w:val="18"/>
          <w:szCs w:val="18"/>
        </w:rPr>
        <w:t xml:space="preserve">calculations. </w:t>
      </w:r>
      <w:r w:rsidR="001A074A">
        <w:rPr>
          <w:rFonts w:ascii="Arial" w:hAnsi="Arial" w:cs="Arial"/>
          <w:sz w:val="18"/>
          <w:szCs w:val="18"/>
        </w:rPr>
        <w:br/>
      </w:r>
    </w:p>
    <w:p w14:paraId="6BA124BB" w14:textId="729F8F9C" w:rsidR="001A074A" w:rsidRPr="00FF7439" w:rsidRDefault="000A5AF5" w:rsidP="001A074A">
      <w:pPr>
        <w:pStyle w:val="ListParagraph"/>
        <w:numPr>
          <w:ilvl w:val="0"/>
          <w:numId w:val="12"/>
        </w:numPr>
        <w:shd w:val="clear" w:color="auto" w:fill="FFFFFF"/>
        <w:rPr>
          <w:rFonts w:ascii="Arial" w:hAnsi="Arial" w:cs="Arial"/>
          <w:sz w:val="18"/>
          <w:szCs w:val="18"/>
        </w:rPr>
      </w:pPr>
      <w:hyperlink r:id="rId56" w:anchor="se40.17.80_11450" w:history="1">
        <w:r w:rsidR="00FF7439" w:rsidRPr="00431392">
          <w:rPr>
            <w:rStyle w:val="Hyperlink"/>
            <w:rFonts w:ascii="Arial" w:hAnsi="Arial" w:cs="Arial"/>
            <w:color w:val="auto"/>
            <w:sz w:val="18"/>
            <w:szCs w:val="18"/>
            <w:shd w:val="clear" w:color="auto" w:fill="FFFFFF"/>
          </w:rPr>
          <w:t>§</w:t>
        </w:r>
      </w:hyperlink>
      <w:hyperlink r:id="rId57" w:anchor="se40.17.80_11416" w:history="1">
        <w:r w:rsidR="00FF7439" w:rsidRPr="00431392">
          <w:rPr>
            <w:rStyle w:val="Hyperlink"/>
            <w:rFonts w:ascii="Arial" w:hAnsi="Arial" w:cs="Arial"/>
            <w:color w:val="auto"/>
            <w:sz w:val="18"/>
            <w:szCs w:val="18"/>
          </w:rPr>
          <w:t>80.14</w:t>
        </w:r>
        <w:r w:rsidR="00FF7439">
          <w:rPr>
            <w:rStyle w:val="Hyperlink"/>
            <w:rFonts w:ascii="Arial" w:hAnsi="Arial" w:cs="Arial"/>
            <w:color w:val="auto"/>
            <w:sz w:val="18"/>
            <w:szCs w:val="18"/>
          </w:rPr>
          <w:t>16</w:t>
        </w:r>
      </w:hyperlink>
      <w:r w:rsidR="001A074A" w:rsidRPr="00FF7439">
        <w:rPr>
          <w:rFonts w:ascii="Arial" w:hAnsi="Arial" w:cs="Arial"/>
          <w:sz w:val="18"/>
          <w:szCs w:val="18"/>
          <w:shd w:val="clear" w:color="auto" w:fill="FFFFFF"/>
        </w:rPr>
        <w:t xml:space="preserve">: </w:t>
      </w:r>
      <w:r w:rsidR="001A074A" w:rsidRPr="00FF7439">
        <w:rPr>
          <w:rFonts w:ascii="Arial" w:hAnsi="Arial" w:cs="Arial"/>
          <w:sz w:val="18"/>
          <w:szCs w:val="18"/>
        </w:rPr>
        <w:t xml:space="preserve">If a renewable fuel production facility is registering with a fuel pathway granted via a pathway petition, the PE may be required to review additional registration material per the </w:t>
      </w:r>
      <w:r w:rsidR="00F91692" w:rsidRPr="00FF7439">
        <w:rPr>
          <w:rFonts w:ascii="Arial" w:hAnsi="Arial" w:cs="Arial"/>
          <w:sz w:val="18"/>
          <w:szCs w:val="18"/>
        </w:rPr>
        <w:t xml:space="preserve">appropriate </w:t>
      </w:r>
      <w:r w:rsidR="001A074A" w:rsidRPr="00FF7439">
        <w:rPr>
          <w:rFonts w:ascii="Arial" w:hAnsi="Arial" w:cs="Arial"/>
          <w:sz w:val="18"/>
          <w:szCs w:val="18"/>
        </w:rPr>
        <w:t xml:space="preserve">Fuel Pathway Determination letter linked to at the following webpage: </w:t>
      </w:r>
      <w:hyperlink r:id="rId58" w:history="1">
        <w:r w:rsidR="001A074A" w:rsidRPr="00FF7439">
          <w:rPr>
            <w:rStyle w:val="Hyperlink"/>
            <w:rFonts w:ascii="Arial" w:hAnsi="Arial" w:cs="Arial"/>
            <w:color w:val="auto"/>
            <w:sz w:val="18"/>
            <w:szCs w:val="18"/>
          </w:rPr>
          <w:t>http://www.epa.gov/otaq/fuels/renewablefuels/new-pathways/approved-pathways.htm</w:t>
        </w:r>
      </w:hyperlink>
      <w:r w:rsidR="001A074A" w:rsidRPr="00FF7439">
        <w:rPr>
          <w:rFonts w:ascii="Arial" w:hAnsi="Arial" w:cs="Arial"/>
          <w:sz w:val="18"/>
          <w:szCs w:val="18"/>
        </w:rPr>
        <w:t xml:space="preserve"> </w:t>
      </w:r>
    </w:p>
    <w:p w14:paraId="0948CE75" w14:textId="77777777" w:rsidR="001A074A" w:rsidRDefault="001A074A" w:rsidP="001A074A">
      <w:pPr>
        <w:pStyle w:val="ListParagraph"/>
        <w:shd w:val="clear" w:color="auto" w:fill="FFFFFF"/>
        <w:rPr>
          <w:rFonts w:ascii="Arial" w:hAnsi="Arial" w:cs="Arial"/>
          <w:sz w:val="18"/>
          <w:szCs w:val="18"/>
        </w:rPr>
      </w:pPr>
    </w:p>
    <w:p w14:paraId="6E9CD926" w14:textId="77777777" w:rsidR="001A074A" w:rsidRPr="00431392" w:rsidRDefault="001A074A" w:rsidP="001A074A">
      <w:pPr>
        <w:pStyle w:val="ListParagraph"/>
        <w:numPr>
          <w:ilvl w:val="1"/>
          <w:numId w:val="12"/>
        </w:numPr>
        <w:rPr>
          <w:rFonts w:ascii="Arial" w:hAnsi="Arial" w:cs="Arial"/>
          <w:sz w:val="18"/>
          <w:szCs w:val="18"/>
        </w:rPr>
      </w:pPr>
      <w:r w:rsidRPr="00431392">
        <w:rPr>
          <w:rFonts w:ascii="Arial" w:hAnsi="Arial" w:cs="Arial"/>
          <w:sz w:val="18"/>
          <w:szCs w:val="18"/>
        </w:rPr>
        <w:t xml:space="preserve">Does the PE agree with the information provided by the fuel producer? </w:t>
      </w:r>
    </w:p>
    <w:p w14:paraId="12437E18" w14:textId="20D094F0" w:rsidR="001A074A" w:rsidRPr="00431392" w:rsidRDefault="001A074A" w:rsidP="001A074A">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How did the PE evaluate the accuracy of this information? What documents were reviewed?</w:t>
      </w:r>
    </w:p>
    <w:p w14:paraId="3CB4B91F" w14:textId="7EDD0038" w:rsidR="001A074A" w:rsidRPr="001A074A" w:rsidRDefault="001A074A" w:rsidP="001A074A">
      <w:pPr>
        <w:pStyle w:val="ListParagraph"/>
        <w:numPr>
          <w:ilvl w:val="1"/>
          <w:numId w:val="12"/>
        </w:numPr>
        <w:rPr>
          <w:rFonts w:ascii="Arial" w:hAnsi="Arial" w:cs="Arial"/>
          <w:sz w:val="18"/>
          <w:szCs w:val="18"/>
        </w:rPr>
      </w:pPr>
      <w:r w:rsidRPr="00431392">
        <w:rPr>
          <w:rFonts w:ascii="Arial" w:hAnsi="Arial" w:cs="Arial"/>
          <w:sz w:val="18"/>
          <w:szCs w:val="18"/>
          <w:shd w:val="clear" w:color="auto" w:fill="FFFFFF"/>
        </w:rPr>
        <w:t>Are there exceptions between the PE’s findings and the information provided by the fuel producer?</w:t>
      </w:r>
    </w:p>
    <w:p w14:paraId="1BCDC243" w14:textId="77777777" w:rsidR="00F67A72" w:rsidRPr="00431392" w:rsidRDefault="00843F04" w:rsidP="00431392">
      <w:pPr>
        <w:rPr>
          <w:rFonts w:ascii="Arial" w:hAnsi="Arial" w:cs="Arial"/>
          <w:b/>
          <w:sz w:val="18"/>
          <w:szCs w:val="18"/>
        </w:rPr>
      </w:pPr>
      <w:r w:rsidRPr="00431392">
        <w:rPr>
          <w:rFonts w:ascii="Arial" w:hAnsi="Arial" w:cs="Arial"/>
          <w:b/>
          <w:sz w:val="18"/>
          <w:szCs w:val="18"/>
        </w:rPr>
        <w:lastRenderedPageBreak/>
        <w:t>Appendix</w:t>
      </w:r>
      <w:r w:rsidR="00606662" w:rsidRPr="00431392">
        <w:rPr>
          <w:rFonts w:ascii="Arial" w:hAnsi="Arial" w:cs="Arial"/>
          <w:b/>
          <w:sz w:val="18"/>
          <w:szCs w:val="18"/>
        </w:rPr>
        <w:t>:</w:t>
      </w:r>
      <w:r w:rsidR="00DB7EAD" w:rsidRPr="00431392">
        <w:rPr>
          <w:rFonts w:ascii="Arial" w:hAnsi="Arial" w:cs="Arial"/>
          <w:b/>
          <w:sz w:val="18"/>
          <w:szCs w:val="18"/>
        </w:rPr>
        <w:t xml:space="preserve">  </w:t>
      </w:r>
      <w:r w:rsidR="00442E0F" w:rsidRPr="00431392">
        <w:rPr>
          <w:rFonts w:ascii="Arial" w:hAnsi="Arial" w:cs="Arial"/>
          <w:b/>
          <w:sz w:val="18"/>
          <w:szCs w:val="18"/>
        </w:rPr>
        <w:br/>
      </w:r>
      <w:r w:rsidR="00442E0F" w:rsidRPr="00431392">
        <w:rPr>
          <w:rFonts w:ascii="Arial" w:hAnsi="Arial" w:cs="Arial"/>
          <w:sz w:val="18"/>
          <w:szCs w:val="18"/>
        </w:rPr>
        <w:br/>
      </w:r>
      <w:r w:rsidR="00DB7EAD" w:rsidRPr="00431392">
        <w:rPr>
          <w:rFonts w:ascii="Arial" w:hAnsi="Arial" w:cs="Arial"/>
          <w:i/>
          <w:sz w:val="18"/>
          <w:szCs w:val="18"/>
          <w:u w:val="single"/>
        </w:rPr>
        <w:t>For example</w:t>
      </w:r>
      <w:r w:rsidR="00442E0F" w:rsidRPr="00431392">
        <w:rPr>
          <w:rFonts w:ascii="Arial" w:hAnsi="Arial" w:cs="Arial"/>
          <w:i/>
          <w:sz w:val="18"/>
          <w:szCs w:val="18"/>
          <w:u w:val="single"/>
        </w:rPr>
        <w:t>:</w:t>
      </w:r>
      <w:r w:rsidR="00606662" w:rsidRPr="00431392">
        <w:rPr>
          <w:rFonts w:ascii="Arial" w:hAnsi="Arial" w:cs="Arial"/>
          <w:sz w:val="18"/>
          <w:szCs w:val="18"/>
        </w:rPr>
        <w:t xml:space="preserve"> </w:t>
      </w:r>
    </w:p>
    <w:p w14:paraId="3FA248AD" w14:textId="07D5F449" w:rsidR="00DB05D7" w:rsidRPr="00431392" w:rsidRDefault="00A96101" w:rsidP="00431392">
      <w:pPr>
        <w:pStyle w:val="ListParagraph"/>
        <w:numPr>
          <w:ilvl w:val="0"/>
          <w:numId w:val="9"/>
        </w:numPr>
        <w:rPr>
          <w:rFonts w:ascii="Arial" w:hAnsi="Arial" w:cs="Arial"/>
          <w:i/>
          <w:sz w:val="18"/>
          <w:szCs w:val="18"/>
        </w:rPr>
      </w:pPr>
      <w:r w:rsidRPr="00431392">
        <w:rPr>
          <w:rFonts w:ascii="Arial" w:hAnsi="Arial" w:cs="Arial"/>
          <w:i/>
          <w:sz w:val="18"/>
          <w:szCs w:val="18"/>
        </w:rPr>
        <w:t xml:space="preserve">Copy of CDX </w:t>
      </w:r>
      <w:proofErr w:type="spellStart"/>
      <w:r w:rsidRPr="00431392">
        <w:rPr>
          <w:rFonts w:ascii="Arial" w:hAnsi="Arial" w:cs="Arial"/>
          <w:i/>
          <w:sz w:val="18"/>
          <w:szCs w:val="18"/>
        </w:rPr>
        <w:t>OTAQR</w:t>
      </w:r>
      <w:r w:rsidR="00C0324E" w:rsidRPr="00431392">
        <w:rPr>
          <w:rFonts w:ascii="Arial" w:hAnsi="Arial" w:cs="Arial"/>
          <w:i/>
          <w:sz w:val="18"/>
          <w:szCs w:val="18"/>
        </w:rPr>
        <w:t>eg</w:t>
      </w:r>
      <w:proofErr w:type="spellEnd"/>
      <w:r w:rsidR="00C0324E" w:rsidRPr="00431392">
        <w:rPr>
          <w:rFonts w:ascii="Arial" w:hAnsi="Arial" w:cs="Arial"/>
          <w:i/>
          <w:sz w:val="18"/>
          <w:szCs w:val="18"/>
        </w:rPr>
        <w:t>-</w:t>
      </w:r>
      <w:r w:rsidRPr="00431392">
        <w:rPr>
          <w:rFonts w:ascii="Arial" w:hAnsi="Arial" w:cs="Arial"/>
          <w:i/>
          <w:sz w:val="18"/>
          <w:szCs w:val="18"/>
        </w:rPr>
        <w:t>generated Company Update Request CR-</w:t>
      </w:r>
      <w:r w:rsidR="00313496">
        <w:rPr>
          <w:rFonts w:ascii="Arial" w:hAnsi="Arial" w:cs="Arial"/>
          <w:i/>
          <w:sz w:val="18"/>
          <w:szCs w:val="18"/>
        </w:rPr>
        <w:t>[</w:t>
      </w:r>
      <w:r w:rsidRPr="00431392">
        <w:rPr>
          <w:rFonts w:ascii="Arial" w:hAnsi="Arial" w:cs="Arial"/>
          <w:i/>
          <w:sz w:val="18"/>
          <w:szCs w:val="18"/>
        </w:rPr>
        <w:t>####</w:t>
      </w:r>
      <w:r w:rsidR="00313496">
        <w:rPr>
          <w:rFonts w:ascii="Arial" w:hAnsi="Arial" w:cs="Arial"/>
          <w:i/>
          <w:sz w:val="18"/>
          <w:szCs w:val="18"/>
        </w:rPr>
        <w:t>]</w:t>
      </w:r>
    </w:p>
    <w:p w14:paraId="4FCAE180" w14:textId="3609564F" w:rsidR="00D1024D" w:rsidRPr="00431392" w:rsidRDefault="00A96101" w:rsidP="00431392">
      <w:pPr>
        <w:pStyle w:val="ListParagraph"/>
        <w:numPr>
          <w:ilvl w:val="0"/>
          <w:numId w:val="9"/>
        </w:numPr>
        <w:rPr>
          <w:rFonts w:ascii="Arial" w:hAnsi="Arial" w:cs="Arial"/>
          <w:i/>
          <w:sz w:val="18"/>
          <w:szCs w:val="18"/>
        </w:rPr>
      </w:pPr>
      <w:r w:rsidRPr="00431392">
        <w:rPr>
          <w:rFonts w:ascii="Arial" w:hAnsi="Arial" w:cs="Arial"/>
          <w:i/>
          <w:sz w:val="18"/>
          <w:szCs w:val="18"/>
        </w:rPr>
        <w:t xml:space="preserve">Professional </w:t>
      </w:r>
      <w:r w:rsidR="00BB326C" w:rsidRPr="00431392">
        <w:rPr>
          <w:rFonts w:ascii="Arial" w:hAnsi="Arial" w:cs="Arial"/>
          <w:i/>
          <w:sz w:val="18"/>
          <w:szCs w:val="18"/>
        </w:rPr>
        <w:t>e</w:t>
      </w:r>
      <w:r w:rsidRPr="00431392">
        <w:rPr>
          <w:rFonts w:ascii="Arial" w:hAnsi="Arial" w:cs="Arial"/>
          <w:i/>
          <w:sz w:val="18"/>
          <w:szCs w:val="18"/>
        </w:rPr>
        <w:t>ngineer</w:t>
      </w:r>
      <w:r w:rsidR="00E23A9A">
        <w:rPr>
          <w:rFonts w:ascii="Arial" w:hAnsi="Arial" w:cs="Arial"/>
          <w:i/>
          <w:sz w:val="18"/>
          <w:szCs w:val="18"/>
        </w:rPr>
        <w:t>’s</w:t>
      </w:r>
      <w:r w:rsidRPr="00431392">
        <w:rPr>
          <w:rFonts w:ascii="Arial" w:hAnsi="Arial" w:cs="Arial"/>
          <w:i/>
          <w:sz w:val="18"/>
          <w:szCs w:val="18"/>
        </w:rPr>
        <w:t xml:space="preserve"> </w:t>
      </w:r>
      <w:r w:rsidR="00E23A9A">
        <w:rPr>
          <w:rFonts w:ascii="Arial" w:hAnsi="Arial" w:cs="Arial"/>
          <w:i/>
          <w:sz w:val="18"/>
          <w:szCs w:val="18"/>
        </w:rPr>
        <w:t>license</w:t>
      </w:r>
      <w:r w:rsidRPr="00431392">
        <w:rPr>
          <w:rFonts w:ascii="Arial" w:hAnsi="Arial" w:cs="Arial"/>
          <w:i/>
          <w:sz w:val="18"/>
          <w:szCs w:val="18"/>
        </w:rPr>
        <w:t>, resume, and experience</w:t>
      </w:r>
    </w:p>
    <w:p w14:paraId="3539BE5F" w14:textId="77777777" w:rsidR="00606662" w:rsidRPr="00431392" w:rsidRDefault="00606662" w:rsidP="00431392">
      <w:pPr>
        <w:pStyle w:val="ListParagraph"/>
        <w:numPr>
          <w:ilvl w:val="0"/>
          <w:numId w:val="9"/>
        </w:numPr>
        <w:rPr>
          <w:rFonts w:ascii="Arial" w:hAnsi="Arial" w:cs="Arial"/>
          <w:i/>
          <w:sz w:val="18"/>
          <w:szCs w:val="18"/>
        </w:rPr>
      </w:pPr>
      <w:r w:rsidRPr="00431392">
        <w:rPr>
          <w:rFonts w:ascii="Arial" w:hAnsi="Arial" w:cs="Arial"/>
          <w:i/>
          <w:sz w:val="18"/>
          <w:szCs w:val="18"/>
        </w:rPr>
        <w:t>Description of fuel types, feedstocks, and production processes provided by the producer</w:t>
      </w:r>
    </w:p>
    <w:p w14:paraId="0349184F" w14:textId="1F40DA9C" w:rsidR="00F67A72" w:rsidRPr="00431392" w:rsidRDefault="00606662" w:rsidP="00431392">
      <w:pPr>
        <w:pStyle w:val="ListParagraph"/>
        <w:numPr>
          <w:ilvl w:val="0"/>
          <w:numId w:val="9"/>
        </w:numPr>
        <w:rPr>
          <w:rFonts w:ascii="Arial" w:hAnsi="Arial" w:cs="Arial"/>
          <w:i/>
          <w:sz w:val="18"/>
          <w:szCs w:val="18"/>
        </w:rPr>
      </w:pPr>
      <w:r w:rsidRPr="00431392">
        <w:rPr>
          <w:rFonts w:ascii="Arial" w:hAnsi="Arial" w:cs="Arial"/>
          <w:i/>
          <w:sz w:val="18"/>
          <w:szCs w:val="18"/>
        </w:rPr>
        <w:t xml:space="preserve">Process </w:t>
      </w:r>
      <w:r w:rsidR="00BB326C" w:rsidRPr="00431392">
        <w:rPr>
          <w:rFonts w:ascii="Arial" w:hAnsi="Arial" w:cs="Arial"/>
          <w:i/>
          <w:sz w:val="18"/>
          <w:szCs w:val="18"/>
        </w:rPr>
        <w:t>heat f</w:t>
      </w:r>
      <w:r w:rsidR="00A96101" w:rsidRPr="00431392">
        <w:rPr>
          <w:rFonts w:ascii="Arial" w:hAnsi="Arial" w:cs="Arial"/>
          <w:i/>
          <w:sz w:val="18"/>
          <w:szCs w:val="18"/>
        </w:rPr>
        <w:t xml:space="preserve">uel </w:t>
      </w:r>
      <w:r w:rsidR="00BB326C" w:rsidRPr="00431392">
        <w:rPr>
          <w:rFonts w:ascii="Arial" w:hAnsi="Arial" w:cs="Arial"/>
          <w:i/>
          <w:sz w:val="18"/>
          <w:szCs w:val="18"/>
        </w:rPr>
        <w:t>s</w:t>
      </w:r>
      <w:r w:rsidR="00A96101" w:rsidRPr="00431392">
        <w:rPr>
          <w:rFonts w:ascii="Arial" w:hAnsi="Arial" w:cs="Arial"/>
          <w:i/>
          <w:sz w:val="18"/>
          <w:szCs w:val="18"/>
        </w:rPr>
        <w:t xml:space="preserve">upply </w:t>
      </w:r>
      <w:r w:rsidR="00BB326C" w:rsidRPr="00431392">
        <w:rPr>
          <w:rFonts w:ascii="Arial" w:hAnsi="Arial" w:cs="Arial"/>
          <w:i/>
          <w:sz w:val="18"/>
          <w:szCs w:val="18"/>
        </w:rPr>
        <w:t>p</w:t>
      </w:r>
      <w:r w:rsidR="00A96101" w:rsidRPr="00431392">
        <w:rPr>
          <w:rFonts w:ascii="Arial" w:hAnsi="Arial" w:cs="Arial"/>
          <w:i/>
          <w:sz w:val="18"/>
          <w:szCs w:val="18"/>
        </w:rPr>
        <w:t>lan</w:t>
      </w:r>
      <w:r w:rsidR="00E27102">
        <w:rPr>
          <w:rFonts w:ascii="Arial" w:hAnsi="Arial" w:cs="Arial"/>
          <w:i/>
          <w:sz w:val="18"/>
          <w:szCs w:val="18"/>
        </w:rPr>
        <w:t xml:space="preserve"> </w:t>
      </w:r>
    </w:p>
    <w:p w14:paraId="0A75EB73" w14:textId="4EDA5DE6" w:rsidR="00BB326C" w:rsidRPr="00431392" w:rsidRDefault="00A96101">
      <w:pPr>
        <w:pStyle w:val="ListParagraph"/>
        <w:numPr>
          <w:ilvl w:val="0"/>
          <w:numId w:val="9"/>
        </w:numPr>
        <w:rPr>
          <w:rFonts w:ascii="Arial" w:hAnsi="Arial" w:cs="Arial"/>
          <w:i/>
          <w:sz w:val="18"/>
          <w:szCs w:val="18"/>
        </w:rPr>
      </w:pPr>
      <w:r w:rsidRPr="00431392">
        <w:rPr>
          <w:rFonts w:ascii="Arial" w:hAnsi="Arial" w:cs="Arial"/>
          <w:i/>
          <w:sz w:val="18"/>
          <w:szCs w:val="18"/>
        </w:rPr>
        <w:t xml:space="preserve">Separated </w:t>
      </w:r>
      <w:r w:rsidR="00BB326C" w:rsidRPr="00431392">
        <w:rPr>
          <w:rFonts w:ascii="Arial" w:hAnsi="Arial" w:cs="Arial"/>
          <w:i/>
          <w:sz w:val="18"/>
          <w:szCs w:val="18"/>
        </w:rPr>
        <w:t>f</w:t>
      </w:r>
      <w:r w:rsidRPr="00431392">
        <w:rPr>
          <w:rFonts w:ascii="Arial" w:hAnsi="Arial" w:cs="Arial"/>
          <w:i/>
          <w:sz w:val="18"/>
          <w:szCs w:val="18"/>
        </w:rPr>
        <w:t xml:space="preserve">ood </w:t>
      </w:r>
      <w:r w:rsidR="00BB326C" w:rsidRPr="00431392">
        <w:rPr>
          <w:rFonts w:ascii="Arial" w:hAnsi="Arial" w:cs="Arial"/>
          <w:i/>
          <w:sz w:val="18"/>
          <w:szCs w:val="18"/>
        </w:rPr>
        <w:t>waste p</w:t>
      </w:r>
      <w:r w:rsidRPr="00431392">
        <w:rPr>
          <w:rFonts w:ascii="Arial" w:hAnsi="Arial" w:cs="Arial"/>
          <w:i/>
          <w:sz w:val="18"/>
          <w:szCs w:val="18"/>
        </w:rPr>
        <w:t>l</w:t>
      </w:r>
      <w:r w:rsidR="00E27102">
        <w:rPr>
          <w:rFonts w:ascii="Arial" w:hAnsi="Arial" w:cs="Arial"/>
          <w:i/>
          <w:sz w:val="18"/>
          <w:szCs w:val="18"/>
        </w:rPr>
        <w:t xml:space="preserve">an </w:t>
      </w:r>
    </w:p>
    <w:p w14:paraId="68D64569" w14:textId="5CC3ABEA" w:rsidR="00DF3973" w:rsidRPr="00431392" w:rsidRDefault="00A96101" w:rsidP="00431392">
      <w:pPr>
        <w:pStyle w:val="ListParagraph"/>
        <w:numPr>
          <w:ilvl w:val="0"/>
          <w:numId w:val="9"/>
        </w:numPr>
        <w:rPr>
          <w:rFonts w:ascii="Arial" w:hAnsi="Arial" w:cs="Arial"/>
          <w:i/>
          <w:sz w:val="18"/>
          <w:szCs w:val="18"/>
        </w:rPr>
      </w:pPr>
      <w:r w:rsidRPr="00431392">
        <w:rPr>
          <w:rFonts w:ascii="Arial" w:hAnsi="Arial" w:cs="Arial"/>
          <w:i/>
          <w:sz w:val="18"/>
          <w:szCs w:val="18"/>
        </w:rPr>
        <w:t>Air permit</w:t>
      </w:r>
      <w:r w:rsidR="00E27102">
        <w:rPr>
          <w:rFonts w:ascii="Arial" w:hAnsi="Arial" w:cs="Arial"/>
          <w:i/>
          <w:sz w:val="18"/>
          <w:szCs w:val="18"/>
        </w:rPr>
        <w:t xml:space="preserve"> dated </w:t>
      </w:r>
      <w:r w:rsidR="00313496">
        <w:rPr>
          <w:rFonts w:ascii="Arial" w:hAnsi="Arial" w:cs="Arial"/>
          <w:i/>
          <w:sz w:val="18"/>
          <w:szCs w:val="18"/>
        </w:rPr>
        <w:t>[</w:t>
      </w:r>
      <w:r w:rsidR="00E27102">
        <w:rPr>
          <w:rFonts w:ascii="Arial" w:hAnsi="Arial" w:cs="Arial"/>
          <w:i/>
          <w:sz w:val="18"/>
          <w:szCs w:val="18"/>
        </w:rPr>
        <w:t>MM/DD/YYYY</w:t>
      </w:r>
      <w:r w:rsidR="00313496">
        <w:rPr>
          <w:rFonts w:ascii="Arial" w:hAnsi="Arial" w:cs="Arial"/>
          <w:i/>
          <w:sz w:val="18"/>
          <w:szCs w:val="18"/>
        </w:rPr>
        <w:t>]</w:t>
      </w:r>
      <w:r w:rsidRPr="00431392">
        <w:rPr>
          <w:rFonts w:ascii="Arial" w:hAnsi="Arial" w:cs="Arial"/>
          <w:i/>
          <w:sz w:val="18"/>
          <w:szCs w:val="18"/>
        </w:rPr>
        <w:t xml:space="preserve"> </w:t>
      </w:r>
      <w:r w:rsidR="00E27102">
        <w:rPr>
          <w:rFonts w:ascii="Arial" w:hAnsi="Arial" w:cs="Arial"/>
          <w:i/>
          <w:sz w:val="18"/>
          <w:szCs w:val="18"/>
        </w:rPr>
        <w:t xml:space="preserve">from [Agency </w:t>
      </w:r>
      <w:r w:rsidR="00DD011C">
        <w:rPr>
          <w:rFonts w:ascii="Arial" w:hAnsi="Arial" w:cs="Arial"/>
          <w:i/>
          <w:sz w:val="18"/>
          <w:szCs w:val="18"/>
        </w:rPr>
        <w:t>R</w:t>
      </w:r>
      <w:r w:rsidR="00E27102">
        <w:rPr>
          <w:rFonts w:ascii="Arial" w:hAnsi="Arial" w:cs="Arial"/>
          <w:i/>
          <w:sz w:val="18"/>
          <w:szCs w:val="18"/>
        </w:rPr>
        <w:t xml:space="preserve">egulating </w:t>
      </w:r>
      <w:r w:rsidR="00DD011C">
        <w:rPr>
          <w:rFonts w:ascii="Arial" w:hAnsi="Arial" w:cs="Arial"/>
          <w:i/>
          <w:sz w:val="18"/>
          <w:szCs w:val="18"/>
        </w:rPr>
        <w:t>E</w:t>
      </w:r>
      <w:r w:rsidR="00E27102">
        <w:rPr>
          <w:rFonts w:ascii="Arial" w:hAnsi="Arial" w:cs="Arial"/>
          <w:i/>
          <w:sz w:val="18"/>
          <w:szCs w:val="18"/>
        </w:rPr>
        <w:t>missions] supporting Permitted Capacity</w:t>
      </w:r>
    </w:p>
    <w:p w14:paraId="7F31B48B" w14:textId="77777777" w:rsidR="00BB326C" w:rsidRPr="00431392" w:rsidRDefault="00BB326C" w:rsidP="00431392">
      <w:pPr>
        <w:pStyle w:val="ListParagraph"/>
        <w:numPr>
          <w:ilvl w:val="1"/>
          <w:numId w:val="9"/>
        </w:numPr>
        <w:rPr>
          <w:rFonts w:ascii="Arial" w:hAnsi="Arial" w:cs="Arial"/>
          <w:i/>
          <w:sz w:val="18"/>
          <w:szCs w:val="18"/>
        </w:rPr>
      </w:pPr>
      <w:r w:rsidRPr="00431392">
        <w:rPr>
          <w:rFonts w:ascii="Arial" w:hAnsi="Arial" w:cs="Arial"/>
          <w:i/>
          <w:sz w:val="18"/>
          <w:szCs w:val="18"/>
        </w:rPr>
        <w:t>Calculation converting capacity in air permit to</w:t>
      </w:r>
      <w:r w:rsidR="00A96101" w:rsidRPr="00431392">
        <w:rPr>
          <w:rFonts w:ascii="Arial" w:hAnsi="Arial" w:cs="Arial"/>
          <w:i/>
          <w:sz w:val="18"/>
          <w:szCs w:val="18"/>
        </w:rPr>
        <w:t xml:space="preserve"> gallons/year</w:t>
      </w:r>
    </w:p>
    <w:p w14:paraId="30E82BD0" w14:textId="77777777" w:rsidR="00DF3973" w:rsidRPr="00431392" w:rsidRDefault="00643D3A" w:rsidP="00431392">
      <w:pPr>
        <w:pStyle w:val="ListParagraph"/>
        <w:numPr>
          <w:ilvl w:val="0"/>
          <w:numId w:val="9"/>
        </w:numPr>
        <w:rPr>
          <w:rFonts w:ascii="Arial" w:hAnsi="Arial" w:cs="Arial"/>
          <w:i/>
          <w:sz w:val="18"/>
          <w:szCs w:val="18"/>
        </w:rPr>
      </w:pPr>
      <w:r w:rsidRPr="00431392">
        <w:rPr>
          <w:rFonts w:ascii="Arial" w:hAnsi="Arial" w:cs="Arial"/>
          <w:i/>
          <w:sz w:val="18"/>
          <w:szCs w:val="18"/>
          <w:shd w:val="clear" w:color="auto" w:fill="FFFFFF"/>
        </w:rPr>
        <w:t>Three-</w:t>
      </w:r>
      <w:r w:rsidR="00AA6441" w:rsidRPr="00431392">
        <w:rPr>
          <w:rFonts w:ascii="Arial" w:hAnsi="Arial" w:cs="Arial"/>
          <w:i/>
          <w:sz w:val="18"/>
          <w:szCs w:val="18"/>
          <w:shd w:val="clear" w:color="auto" w:fill="FFFFFF"/>
        </w:rPr>
        <w:t xml:space="preserve">year engineering review update </w:t>
      </w:r>
      <w:r w:rsidR="00606662" w:rsidRPr="00431392">
        <w:rPr>
          <w:rFonts w:ascii="Arial" w:hAnsi="Arial" w:cs="Arial"/>
          <w:i/>
          <w:sz w:val="18"/>
          <w:szCs w:val="18"/>
          <w:shd w:val="clear" w:color="auto" w:fill="FFFFFF"/>
        </w:rPr>
        <w:t>V</w:t>
      </w:r>
      <w:r w:rsidR="00606662" w:rsidRPr="00431392">
        <w:rPr>
          <w:rFonts w:ascii="Arial" w:hAnsi="Arial" w:cs="Arial"/>
          <w:i/>
          <w:sz w:val="18"/>
          <w:szCs w:val="18"/>
          <w:shd w:val="clear" w:color="auto" w:fill="FFFFFF"/>
          <w:vertAlign w:val="subscript"/>
        </w:rPr>
        <w:t xml:space="preserve">RIN </w:t>
      </w:r>
      <w:r w:rsidR="00606662" w:rsidRPr="00431392">
        <w:rPr>
          <w:rFonts w:ascii="Arial" w:hAnsi="Arial" w:cs="Arial"/>
          <w:i/>
          <w:sz w:val="18"/>
          <w:szCs w:val="18"/>
        </w:rPr>
        <w:t>calculation review spreadsheet</w:t>
      </w:r>
    </w:p>
    <w:p w14:paraId="68701C0D" w14:textId="778A8354" w:rsidR="00313496" w:rsidRPr="00CC718C" w:rsidRDefault="00606662">
      <w:pPr>
        <w:pStyle w:val="ListParagraph"/>
        <w:numPr>
          <w:ilvl w:val="0"/>
          <w:numId w:val="9"/>
        </w:numPr>
        <w:rPr>
          <w:rFonts w:ascii="Arial" w:hAnsi="Arial" w:cs="Arial"/>
          <w:i/>
          <w:sz w:val="18"/>
          <w:szCs w:val="18"/>
        </w:rPr>
      </w:pPr>
      <w:r w:rsidRPr="00431392">
        <w:rPr>
          <w:rFonts w:ascii="Arial" w:hAnsi="Arial" w:cs="Arial"/>
          <w:i/>
          <w:sz w:val="18"/>
          <w:szCs w:val="18"/>
        </w:rPr>
        <w:t>Pictures from on-site visit</w:t>
      </w:r>
    </w:p>
    <w:sectPr w:rsidR="00313496" w:rsidRPr="00CC718C" w:rsidSect="00CC718C">
      <w:headerReference w:type="default" r:id="rId59"/>
      <w:footerReference w:type="default" r:id="rId60"/>
      <w:headerReference w:type="first" r:id="rId61"/>
      <w:footerReference w:type="first" r:id="rId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6D469" w14:textId="77777777" w:rsidR="000A5AF5" w:rsidRDefault="000A5AF5" w:rsidP="00374265">
      <w:pPr>
        <w:spacing w:after="0" w:line="240" w:lineRule="auto"/>
      </w:pPr>
      <w:r>
        <w:separator/>
      </w:r>
    </w:p>
  </w:endnote>
  <w:endnote w:type="continuationSeparator" w:id="0">
    <w:p w14:paraId="6211EC0E" w14:textId="77777777" w:rsidR="000A5AF5" w:rsidRDefault="000A5AF5" w:rsidP="00374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90F209" w14:textId="12B67E32" w:rsidR="00F012E4" w:rsidRDefault="00F012E4">
    <w:pPr>
      <w:pStyle w:val="Footer"/>
    </w:pPr>
    <w:r>
      <w:t>RFS Renewable Fuel Producer Engineering Review Template</w:t>
    </w:r>
    <w:r w:rsidR="004D3E93">
      <w:tab/>
    </w:r>
    <w:r w:rsidR="004D3E93">
      <w:fldChar w:fldCharType="begin"/>
    </w:r>
    <w:r w:rsidR="004D3E93">
      <w:instrText xml:space="preserve"> PAGE   \* MERGEFORMAT </w:instrText>
    </w:r>
    <w:r w:rsidR="004D3E93">
      <w:fldChar w:fldCharType="separate"/>
    </w:r>
    <w:r w:rsidR="0045189E">
      <w:rPr>
        <w:noProof/>
      </w:rPr>
      <w:t>1</w:t>
    </w:r>
    <w:r w:rsidR="004D3E93">
      <w:rPr>
        <w:noProof/>
      </w:rPr>
      <w:fldChar w:fldCharType="end"/>
    </w:r>
  </w:p>
  <w:p w14:paraId="2FA1E7E9" w14:textId="4005564F" w:rsidR="00F012E4" w:rsidRDefault="00015399">
    <w:pPr>
      <w:pStyle w:val="Footer"/>
    </w:pPr>
    <w:r>
      <w:t xml:space="preserve">October </w:t>
    </w:r>
    <w:r w:rsidR="00F012E4">
      <w:t>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1E671" w14:textId="77777777" w:rsidR="00F012E4" w:rsidRDefault="00F012E4" w:rsidP="0038400F">
    <w:pPr>
      <w:pStyle w:val="Footer"/>
    </w:pPr>
  </w:p>
  <w:p w14:paraId="0B82523F" w14:textId="77777777" w:rsidR="00F012E4" w:rsidRDefault="00F012E4" w:rsidP="0038400F">
    <w:pPr>
      <w:pStyle w:val="Footer"/>
    </w:pPr>
    <w:r>
      <w:t>EPA RFS2 Renewable Fuel Producer Engineering Review Template</w:t>
    </w:r>
  </w:p>
  <w:p w14:paraId="219A0285" w14:textId="562DFF86" w:rsidR="00F012E4" w:rsidRDefault="00F012E4" w:rsidP="0038400F">
    <w:pPr>
      <w:pStyle w:val="Footer"/>
    </w:pPr>
    <w:r>
      <w:t xml:space="preserve">June </w:t>
    </w:r>
    <w:r w:rsidR="00CC718C">
      <w:t>16</w:t>
    </w:r>
    <w:r>
      <w:t>, 2015</w:t>
    </w:r>
  </w:p>
  <w:p w14:paraId="2C5F74AB" w14:textId="77777777" w:rsidR="00F012E4" w:rsidRDefault="00F012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5FFF8" w14:textId="77777777" w:rsidR="000A5AF5" w:rsidRDefault="000A5AF5" w:rsidP="00374265">
      <w:pPr>
        <w:spacing w:after="0" w:line="240" w:lineRule="auto"/>
      </w:pPr>
      <w:r>
        <w:separator/>
      </w:r>
    </w:p>
  </w:footnote>
  <w:footnote w:type="continuationSeparator" w:id="0">
    <w:p w14:paraId="7BBC4792" w14:textId="77777777" w:rsidR="000A5AF5" w:rsidRDefault="000A5AF5" w:rsidP="00374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7E45B" w14:textId="08F49CA6" w:rsidR="00F012E4" w:rsidRDefault="00F230C0">
    <w:pPr>
      <w:pStyle w:val="Header"/>
      <w:jc w:val="right"/>
    </w:pPr>
    <w:r>
      <w:rPr>
        <w:noProof/>
      </w:rPr>
      <mc:AlternateContent>
        <mc:Choice Requires="wps">
          <w:drawing>
            <wp:anchor distT="0" distB="0" distL="114300" distR="114300" simplePos="0" relativeHeight="251657216" behindDoc="1" locked="0" layoutInCell="0" allowOverlap="1" wp14:anchorId="2709A1E3" wp14:editId="49C10E42">
              <wp:simplePos x="0" y="0"/>
              <wp:positionH relativeFrom="margin">
                <wp:align>center</wp:align>
              </wp:positionH>
              <wp:positionV relativeFrom="margin">
                <wp:align>center</wp:align>
              </wp:positionV>
              <wp:extent cx="5237480" cy="3142615"/>
              <wp:effectExtent l="0" t="1143000" r="0" b="657860"/>
              <wp:wrapNone/>
              <wp:docPr id="2"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B47CD94" w14:textId="77777777" w:rsidR="00F230C0" w:rsidRDefault="00F230C0" w:rsidP="00F23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09A1E3" id="_x0000_t202" coordsize="21600,21600" o:spt="202" path="m,l,21600r21600,l21600,xe">
              <v:stroke joinstyle="miter"/>
              <v:path gradientshapeok="t" o:connecttype="rect"/>
            </v:shapetype>
            <v:shape id="WordArt 13"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2+5hwIAAP0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" o:allowincell="f" filled="f" stroked="f">
              <v:stroke joinstyle="round"/>
              <o:lock v:ext="edit" shapetype="t"/>
              <v:textbox style="mso-fit-shape-to-text:t">
                <w:txbxContent>
                  <w:p w14:paraId="5B47CD94" w14:textId="77777777" w:rsidR="00F230C0" w:rsidRDefault="00F230C0" w:rsidP="00F23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
      <w:sdtPr>
        <w:id w:val="-1021778232"/>
        <w:docPartObj>
          <w:docPartGallery w:val="Page Numbers (Top of Page)"/>
          <w:docPartUnique/>
        </w:docPartObj>
      </w:sdtPr>
      <w:sdtEndPr/>
      <w:sdtContent>
        <w:r w:rsidR="004D3E93">
          <w:rPr>
            <w:noProof/>
          </w:rPr>
          <w:drawing>
            <wp:anchor distT="0" distB="0" distL="114300" distR="114300" simplePos="0" relativeHeight="251658240" behindDoc="0" locked="0" layoutInCell="1" allowOverlap="1" wp14:anchorId="69F3C825" wp14:editId="48522EFF">
              <wp:simplePos x="0" y="0"/>
              <wp:positionH relativeFrom="margin">
                <wp:posOffset>0</wp:posOffset>
              </wp:positionH>
              <wp:positionV relativeFrom="paragraph">
                <wp:posOffset>0</wp:posOffset>
              </wp:positionV>
              <wp:extent cx="1978025" cy="27432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PA-w-sig-black-05-20-10--.3h.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025" cy="274320"/>
                      </a:xfrm>
                      <a:prstGeom prst="rect">
                        <a:avLst/>
                      </a:prstGeom>
                    </pic:spPr>
                  </pic:pic>
                </a:graphicData>
              </a:graphic>
              <wp14:sizeRelH relativeFrom="page">
                <wp14:pctWidth>0</wp14:pctWidth>
              </wp14:sizeRelH>
              <wp14:sizeRelV relativeFrom="page">
                <wp14:pctHeight>0</wp14:pctHeight>
              </wp14:sizeRelV>
            </wp:anchor>
          </w:drawing>
        </w:r>
        <w:r w:rsidR="004D3E93" w:rsidRPr="004D3E93">
          <w:t xml:space="preserve"> </w:t>
        </w:r>
        <w:sdt>
          <w:sdtPr>
            <w:id w:val="-691062206"/>
            <w:docPartObj>
              <w:docPartGallery w:val="Page Numbers (Top of Page)"/>
              <w:docPartUnique/>
            </w:docPartObj>
          </w:sdtPr>
          <w:sdtEndPr/>
          <w:sdtContent>
            <w:r w:rsidR="004D3E93">
              <w:t>Office of Transportation and Air Quality</w:t>
            </w:r>
            <w:r w:rsidR="004D3E93">
              <w:br/>
              <w:t>EPA-420-B-15-</w:t>
            </w:r>
            <w:r w:rsidR="0058113B">
              <w:t>077</w:t>
            </w:r>
          </w:sdtContent>
        </w:sdt>
      </w:sdtContent>
    </w:sdt>
  </w:p>
  <w:p w14:paraId="39405F96" w14:textId="74F6AE65" w:rsidR="00F012E4" w:rsidRDefault="00F012E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657C" w14:textId="2D87B271" w:rsidR="00F012E4" w:rsidRDefault="00425250">
    <w:pPr>
      <w:pStyle w:val="Header"/>
    </w:pPr>
    <w:r>
      <w:rPr>
        <w:noProof/>
      </w:rPr>
      <w:drawing>
        <wp:anchor distT="0" distB="0" distL="114300" distR="114300" simplePos="0" relativeHeight="251656192" behindDoc="0" locked="0" layoutInCell="1" allowOverlap="1" wp14:anchorId="37943AF0" wp14:editId="4CA5C8E0">
          <wp:simplePos x="0" y="0"/>
          <wp:positionH relativeFrom="column">
            <wp:posOffset>39790</wp:posOffset>
          </wp:positionH>
          <wp:positionV relativeFrom="paragraph">
            <wp:posOffset>-29210</wp:posOffset>
          </wp:positionV>
          <wp:extent cx="1969238" cy="276446"/>
          <wp:effectExtent l="19050" t="0" r="0" b="0"/>
          <wp:wrapNone/>
          <wp:docPr id="1" name="Picture 0" descr="EPA-w-sig-black-05-20-10--.3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A-w-sig-black-05-20-10--.3h.tif"/>
                  <pic:cNvPicPr/>
                </pic:nvPicPr>
                <pic:blipFill>
                  <a:blip r:embed="rId1"/>
                  <a:stretch>
                    <a:fillRect/>
                  </a:stretch>
                </pic:blipFill>
                <pic:spPr>
                  <a:xfrm>
                    <a:off x="0" y="0"/>
                    <a:ext cx="1969238" cy="276446"/>
                  </a:xfrm>
                  <a:prstGeom prst="rect">
                    <a:avLst/>
                  </a:prstGeom>
                </pic:spPr>
              </pic:pic>
            </a:graphicData>
          </a:graphic>
        </wp:anchor>
      </w:drawing>
    </w:r>
    <w:sdt>
      <w:sdtPr>
        <w:id w:val="-727070091"/>
        <w:docPartObj>
          <w:docPartGallery w:val="Watermarks"/>
          <w:docPartUnique/>
        </w:docPartObj>
      </w:sdtPr>
      <w:sdtEndPr/>
      <w:sdtContent>
        <w:r w:rsidR="000A5AF5">
          <w:rPr>
            <w:noProof/>
          </w:rPr>
          <w:pict w14:anchorId="0F18225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6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012E4">
      <w:tab/>
    </w:r>
    <w:r w:rsidR="00F012E4">
      <w:tab/>
      <w:t>Office of Transportation and Air Quality</w:t>
    </w:r>
    <w:r w:rsidR="00F012E4">
      <w:br/>
    </w:r>
    <w:r w:rsidR="00F012E4">
      <w:tab/>
    </w:r>
    <w:r w:rsidR="00F012E4">
      <w:tab/>
      <w:t>EPA-</w:t>
    </w:r>
    <w:r w:rsidR="00CC718C">
      <w:t>xxx</w:t>
    </w:r>
    <w:r w:rsidR="00F012E4">
      <w:t>-</w:t>
    </w:r>
    <w:r w:rsidR="00CC718C">
      <w:t>x</w:t>
    </w:r>
    <w:r w:rsidR="00F012E4">
      <w:t>-</w:t>
    </w:r>
    <w:r w:rsidR="00CC718C">
      <w:t>xx</w:t>
    </w:r>
    <w:r w:rsidR="00F012E4">
      <w:t>-</w:t>
    </w:r>
    <w:r w:rsidR="00CC718C">
      <w:t>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B473F"/>
    <w:multiLevelType w:val="hybridMultilevel"/>
    <w:tmpl w:val="18FCCF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D0871"/>
    <w:multiLevelType w:val="hybridMultilevel"/>
    <w:tmpl w:val="FC2A90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A6518"/>
    <w:multiLevelType w:val="hybridMultilevel"/>
    <w:tmpl w:val="1416D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67892"/>
    <w:multiLevelType w:val="hybridMultilevel"/>
    <w:tmpl w:val="F3849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807285"/>
    <w:multiLevelType w:val="hybridMultilevel"/>
    <w:tmpl w:val="36F48FB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52349D"/>
    <w:multiLevelType w:val="hybridMultilevel"/>
    <w:tmpl w:val="5D1A20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866407C"/>
    <w:multiLevelType w:val="hybridMultilevel"/>
    <w:tmpl w:val="3EDCFDBA"/>
    <w:lvl w:ilvl="0" w:tplc="738E79E6">
      <w:start w:val="1"/>
      <w:numFmt w:val="decimal"/>
      <w:lvlText w:val="%1."/>
      <w:lvlJc w:val="left"/>
      <w:pPr>
        <w:ind w:left="720" w:hanging="360"/>
      </w:pPr>
      <w:rPr>
        <w:rFonts w:ascii="Arial" w:hAnsi="Arial" w:cs="Arial" w:hint="default"/>
        <w:b w:val="0"/>
        <w:color w:val="000000"/>
      </w:rPr>
    </w:lvl>
    <w:lvl w:ilvl="1" w:tplc="215AE51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8D1A9D"/>
    <w:multiLevelType w:val="hybridMultilevel"/>
    <w:tmpl w:val="9ABA6FD6"/>
    <w:lvl w:ilvl="0" w:tplc="C6A2B27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3670E1"/>
    <w:multiLevelType w:val="hybridMultilevel"/>
    <w:tmpl w:val="35C0660A"/>
    <w:lvl w:ilvl="0" w:tplc="2962EAB0">
      <w:start w:val="1"/>
      <w:numFmt w:val="decimal"/>
      <w:lvlText w:val="%1."/>
      <w:lvlJc w:val="left"/>
      <w:pPr>
        <w:ind w:left="720" w:hanging="360"/>
      </w:pPr>
      <w:rPr>
        <w:b/>
      </w:rPr>
    </w:lvl>
    <w:lvl w:ilvl="1" w:tplc="936AE4A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87F43"/>
    <w:multiLevelType w:val="hybridMultilevel"/>
    <w:tmpl w:val="07E89F54"/>
    <w:lvl w:ilvl="0" w:tplc="04090001">
      <w:start w:val="1"/>
      <w:numFmt w:val="bullet"/>
      <w:lvlText w:val=""/>
      <w:lvlJc w:val="left"/>
      <w:pPr>
        <w:ind w:left="720" w:hanging="360"/>
      </w:pPr>
      <w:rPr>
        <w:rFonts w:ascii="Symbol" w:hAnsi="Symbol" w:hint="default"/>
      </w:rPr>
    </w:lvl>
    <w:lvl w:ilvl="1" w:tplc="CE54FC7E">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5F52DD"/>
    <w:multiLevelType w:val="hybridMultilevel"/>
    <w:tmpl w:val="1DEAFA56"/>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AF569D"/>
    <w:multiLevelType w:val="hybridMultilevel"/>
    <w:tmpl w:val="BCFC8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435128"/>
    <w:multiLevelType w:val="hybridMultilevel"/>
    <w:tmpl w:val="3806B3B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A6145E"/>
    <w:multiLevelType w:val="hybridMultilevel"/>
    <w:tmpl w:val="1AACB35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6F8A61EF"/>
    <w:multiLevelType w:val="hybridMultilevel"/>
    <w:tmpl w:val="94980D0A"/>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5">
    <w:nsid w:val="740070CC"/>
    <w:multiLevelType w:val="hybridMultilevel"/>
    <w:tmpl w:val="5F245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461EC6"/>
    <w:multiLevelType w:val="hybridMultilevel"/>
    <w:tmpl w:val="9CF842FA"/>
    <w:lvl w:ilvl="0" w:tplc="BB88C754">
      <w:start w:val="1"/>
      <w:numFmt w:val="bullet"/>
      <w:lvlText w:val="•"/>
      <w:lvlJc w:val="left"/>
      <w:pPr>
        <w:tabs>
          <w:tab w:val="num" w:pos="720"/>
        </w:tabs>
        <w:ind w:left="720" w:hanging="360"/>
      </w:pPr>
      <w:rPr>
        <w:rFonts w:ascii="Times New Roman" w:hAnsi="Times New Roman" w:hint="default"/>
      </w:rPr>
    </w:lvl>
    <w:lvl w:ilvl="1" w:tplc="89142894" w:tentative="1">
      <w:start w:val="1"/>
      <w:numFmt w:val="bullet"/>
      <w:lvlText w:val="•"/>
      <w:lvlJc w:val="left"/>
      <w:pPr>
        <w:tabs>
          <w:tab w:val="num" w:pos="1440"/>
        </w:tabs>
        <w:ind w:left="1440" w:hanging="360"/>
      </w:pPr>
      <w:rPr>
        <w:rFonts w:ascii="Times New Roman" w:hAnsi="Times New Roman" w:hint="default"/>
      </w:rPr>
    </w:lvl>
    <w:lvl w:ilvl="2" w:tplc="FAB0F930" w:tentative="1">
      <w:start w:val="1"/>
      <w:numFmt w:val="bullet"/>
      <w:lvlText w:val="•"/>
      <w:lvlJc w:val="left"/>
      <w:pPr>
        <w:tabs>
          <w:tab w:val="num" w:pos="2160"/>
        </w:tabs>
        <w:ind w:left="2160" w:hanging="360"/>
      </w:pPr>
      <w:rPr>
        <w:rFonts w:ascii="Times New Roman" w:hAnsi="Times New Roman" w:hint="default"/>
      </w:rPr>
    </w:lvl>
    <w:lvl w:ilvl="3" w:tplc="3392EBE4" w:tentative="1">
      <w:start w:val="1"/>
      <w:numFmt w:val="bullet"/>
      <w:lvlText w:val="•"/>
      <w:lvlJc w:val="left"/>
      <w:pPr>
        <w:tabs>
          <w:tab w:val="num" w:pos="2880"/>
        </w:tabs>
        <w:ind w:left="2880" w:hanging="360"/>
      </w:pPr>
      <w:rPr>
        <w:rFonts w:ascii="Times New Roman" w:hAnsi="Times New Roman" w:hint="default"/>
      </w:rPr>
    </w:lvl>
    <w:lvl w:ilvl="4" w:tplc="4832FE2C" w:tentative="1">
      <w:start w:val="1"/>
      <w:numFmt w:val="bullet"/>
      <w:lvlText w:val="•"/>
      <w:lvlJc w:val="left"/>
      <w:pPr>
        <w:tabs>
          <w:tab w:val="num" w:pos="3600"/>
        </w:tabs>
        <w:ind w:left="3600" w:hanging="360"/>
      </w:pPr>
      <w:rPr>
        <w:rFonts w:ascii="Times New Roman" w:hAnsi="Times New Roman" w:hint="default"/>
      </w:rPr>
    </w:lvl>
    <w:lvl w:ilvl="5" w:tplc="93D61BBA" w:tentative="1">
      <w:start w:val="1"/>
      <w:numFmt w:val="bullet"/>
      <w:lvlText w:val="•"/>
      <w:lvlJc w:val="left"/>
      <w:pPr>
        <w:tabs>
          <w:tab w:val="num" w:pos="4320"/>
        </w:tabs>
        <w:ind w:left="4320" w:hanging="360"/>
      </w:pPr>
      <w:rPr>
        <w:rFonts w:ascii="Times New Roman" w:hAnsi="Times New Roman" w:hint="default"/>
      </w:rPr>
    </w:lvl>
    <w:lvl w:ilvl="6" w:tplc="231686BA" w:tentative="1">
      <w:start w:val="1"/>
      <w:numFmt w:val="bullet"/>
      <w:lvlText w:val="•"/>
      <w:lvlJc w:val="left"/>
      <w:pPr>
        <w:tabs>
          <w:tab w:val="num" w:pos="5040"/>
        </w:tabs>
        <w:ind w:left="5040" w:hanging="360"/>
      </w:pPr>
      <w:rPr>
        <w:rFonts w:ascii="Times New Roman" w:hAnsi="Times New Roman" w:hint="default"/>
      </w:rPr>
    </w:lvl>
    <w:lvl w:ilvl="7" w:tplc="37E2381A" w:tentative="1">
      <w:start w:val="1"/>
      <w:numFmt w:val="bullet"/>
      <w:lvlText w:val="•"/>
      <w:lvlJc w:val="left"/>
      <w:pPr>
        <w:tabs>
          <w:tab w:val="num" w:pos="5760"/>
        </w:tabs>
        <w:ind w:left="5760" w:hanging="360"/>
      </w:pPr>
      <w:rPr>
        <w:rFonts w:ascii="Times New Roman" w:hAnsi="Times New Roman" w:hint="default"/>
      </w:rPr>
    </w:lvl>
    <w:lvl w:ilvl="8" w:tplc="B7A0F79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8FE6E20"/>
    <w:multiLevelType w:val="hybridMultilevel"/>
    <w:tmpl w:val="45C2B778"/>
    <w:lvl w:ilvl="0" w:tplc="2962EAB0">
      <w:start w:val="1"/>
      <w:numFmt w:val="decimal"/>
      <w:lvlText w:val="%1."/>
      <w:lvlJc w:val="left"/>
      <w:pPr>
        <w:ind w:left="1200" w:hanging="360"/>
      </w:pPr>
      <w:rPr>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11"/>
  </w:num>
  <w:num w:numId="2">
    <w:abstractNumId w:val="1"/>
  </w:num>
  <w:num w:numId="3">
    <w:abstractNumId w:val="3"/>
  </w:num>
  <w:num w:numId="4">
    <w:abstractNumId w:val="6"/>
  </w:num>
  <w:num w:numId="5">
    <w:abstractNumId w:val="15"/>
  </w:num>
  <w:num w:numId="6">
    <w:abstractNumId w:val="12"/>
  </w:num>
  <w:num w:numId="7">
    <w:abstractNumId w:val="0"/>
  </w:num>
  <w:num w:numId="8">
    <w:abstractNumId w:val="4"/>
  </w:num>
  <w:num w:numId="9">
    <w:abstractNumId w:val="10"/>
  </w:num>
  <w:num w:numId="10">
    <w:abstractNumId w:val="2"/>
  </w:num>
  <w:num w:numId="11">
    <w:abstractNumId w:val="9"/>
  </w:num>
  <w:num w:numId="12">
    <w:abstractNumId w:val="8"/>
  </w:num>
  <w:num w:numId="13">
    <w:abstractNumId w:val="14"/>
  </w:num>
  <w:num w:numId="14">
    <w:abstractNumId w:val="7"/>
  </w:num>
  <w:num w:numId="15">
    <w:abstractNumId w:val="5"/>
  </w:num>
  <w:num w:numId="16">
    <w:abstractNumId w:val="1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B6F"/>
    <w:rsid w:val="0000755B"/>
    <w:rsid w:val="00015399"/>
    <w:rsid w:val="000200AA"/>
    <w:rsid w:val="00021193"/>
    <w:rsid w:val="00021BF9"/>
    <w:rsid w:val="00027E54"/>
    <w:rsid w:val="000316BF"/>
    <w:rsid w:val="000325F2"/>
    <w:rsid w:val="00042042"/>
    <w:rsid w:val="00050344"/>
    <w:rsid w:val="0005044C"/>
    <w:rsid w:val="00051DAC"/>
    <w:rsid w:val="000538DC"/>
    <w:rsid w:val="000577BE"/>
    <w:rsid w:val="00071C01"/>
    <w:rsid w:val="00082EAF"/>
    <w:rsid w:val="000841F6"/>
    <w:rsid w:val="00087FC0"/>
    <w:rsid w:val="00091867"/>
    <w:rsid w:val="0009640A"/>
    <w:rsid w:val="000A5AF5"/>
    <w:rsid w:val="000C6CAE"/>
    <w:rsid w:val="00107CFC"/>
    <w:rsid w:val="001102E3"/>
    <w:rsid w:val="001156A4"/>
    <w:rsid w:val="00116268"/>
    <w:rsid w:val="00143BCE"/>
    <w:rsid w:val="00144FC9"/>
    <w:rsid w:val="00152B94"/>
    <w:rsid w:val="0017008B"/>
    <w:rsid w:val="00170430"/>
    <w:rsid w:val="00184166"/>
    <w:rsid w:val="001860C5"/>
    <w:rsid w:val="00187AF6"/>
    <w:rsid w:val="00191684"/>
    <w:rsid w:val="001A001E"/>
    <w:rsid w:val="001A074A"/>
    <w:rsid w:val="001B0512"/>
    <w:rsid w:val="001B4019"/>
    <w:rsid w:val="001C1F1F"/>
    <w:rsid w:val="001C2DE5"/>
    <w:rsid w:val="001D7A88"/>
    <w:rsid w:val="00215181"/>
    <w:rsid w:val="002471FD"/>
    <w:rsid w:val="00251D40"/>
    <w:rsid w:val="00257258"/>
    <w:rsid w:val="00264AEA"/>
    <w:rsid w:val="00280070"/>
    <w:rsid w:val="002A75DF"/>
    <w:rsid w:val="002B6694"/>
    <w:rsid w:val="002E03D8"/>
    <w:rsid w:val="002E5553"/>
    <w:rsid w:val="002F3450"/>
    <w:rsid w:val="002F51B0"/>
    <w:rsid w:val="0030021B"/>
    <w:rsid w:val="00313496"/>
    <w:rsid w:val="0032097C"/>
    <w:rsid w:val="003350EF"/>
    <w:rsid w:val="003566EE"/>
    <w:rsid w:val="00364E05"/>
    <w:rsid w:val="003703C3"/>
    <w:rsid w:val="00374265"/>
    <w:rsid w:val="0037474F"/>
    <w:rsid w:val="0038400F"/>
    <w:rsid w:val="0038665A"/>
    <w:rsid w:val="003A3937"/>
    <w:rsid w:val="003E15AE"/>
    <w:rsid w:val="003E57F5"/>
    <w:rsid w:val="003E6BA7"/>
    <w:rsid w:val="003F33B1"/>
    <w:rsid w:val="00400709"/>
    <w:rsid w:val="0040375B"/>
    <w:rsid w:val="00414CAA"/>
    <w:rsid w:val="00420056"/>
    <w:rsid w:val="0042357B"/>
    <w:rsid w:val="00425250"/>
    <w:rsid w:val="00431392"/>
    <w:rsid w:val="004314DC"/>
    <w:rsid w:val="00442E0F"/>
    <w:rsid w:val="00444147"/>
    <w:rsid w:val="00447739"/>
    <w:rsid w:val="0045189E"/>
    <w:rsid w:val="00456AAC"/>
    <w:rsid w:val="0046515F"/>
    <w:rsid w:val="00490B99"/>
    <w:rsid w:val="004A2C41"/>
    <w:rsid w:val="004A5926"/>
    <w:rsid w:val="004C479D"/>
    <w:rsid w:val="004D3A77"/>
    <w:rsid w:val="004D3E93"/>
    <w:rsid w:val="004E0FBC"/>
    <w:rsid w:val="004E1CA4"/>
    <w:rsid w:val="004E234E"/>
    <w:rsid w:val="004E4D2C"/>
    <w:rsid w:val="004F3B16"/>
    <w:rsid w:val="004F589E"/>
    <w:rsid w:val="004F5E5B"/>
    <w:rsid w:val="00522DBD"/>
    <w:rsid w:val="00525B85"/>
    <w:rsid w:val="005438DF"/>
    <w:rsid w:val="00557DF9"/>
    <w:rsid w:val="00575C2A"/>
    <w:rsid w:val="00580EDB"/>
    <w:rsid w:val="0058113B"/>
    <w:rsid w:val="005A34A0"/>
    <w:rsid w:val="005D746F"/>
    <w:rsid w:val="005E2CBC"/>
    <w:rsid w:val="005E7114"/>
    <w:rsid w:val="005E7E58"/>
    <w:rsid w:val="005F24CB"/>
    <w:rsid w:val="005F777F"/>
    <w:rsid w:val="005F7C85"/>
    <w:rsid w:val="00603981"/>
    <w:rsid w:val="00606662"/>
    <w:rsid w:val="00614E71"/>
    <w:rsid w:val="00621FC6"/>
    <w:rsid w:val="00641072"/>
    <w:rsid w:val="00643D3A"/>
    <w:rsid w:val="00644F80"/>
    <w:rsid w:val="00647183"/>
    <w:rsid w:val="006666A1"/>
    <w:rsid w:val="00674B75"/>
    <w:rsid w:val="00693E01"/>
    <w:rsid w:val="006B3F2E"/>
    <w:rsid w:val="006B44BB"/>
    <w:rsid w:val="006B5B54"/>
    <w:rsid w:val="006D5F15"/>
    <w:rsid w:val="006E0202"/>
    <w:rsid w:val="006E0E33"/>
    <w:rsid w:val="006E28ED"/>
    <w:rsid w:val="006F0408"/>
    <w:rsid w:val="00721884"/>
    <w:rsid w:val="0073332F"/>
    <w:rsid w:val="00737E8A"/>
    <w:rsid w:val="00762190"/>
    <w:rsid w:val="007832D1"/>
    <w:rsid w:val="00790D1C"/>
    <w:rsid w:val="007911A4"/>
    <w:rsid w:val="0080470B"/>
    <w:rsid w:val="00806E11"/>
    <w:rsid w:val="00807384"/>
    <w:rsid w:val="0080779F"/>
    <w:rsid w:val="0081578F"/>
    <w:rsid w:val="00820F4A"/>
    <w:rsid w:val="00826146"/>
    <w:rsid w:val="00843F04"/>
    <w:rsid w:val="0084520D"/>
    <w:rsid w:val="008651A8"/>
    <w:rsid w:val="008658EA"/>
    <w:rsid w:val="008679C0"/>
    <w:rsid w:val="0087613A"/>
    <w:rsid w:val="0087671C"/>
    <w:rsid w:val="00880B7C"/>
    <w:rsid w:val="0089287D"/>
    <w:rsid w:val="008A74A9"/>
    <w:rsid w:val="008C184E"/>
    <w:rsid w:val="008C1900"/>
    <w:rsid w:val="008C29B7"/>
    <w:rsid w:val="008C37FD"/>
    <w:rsid w:val="008D0D15"/>
    <w:rsid w:val="008D691E"/>
    <w:rsid w:val="008F6E86"/>
    <w:rsid w:val="00913B48"/>
    <w:rsid w:val="00916E09"/>
    <w:rsid w:val="00920D29"/>
    <w:rsid w:val="0092566F"/>
    <w:rsid w:val="00956115"/>
    <w:rsid w:val="009572ED"/>
    <w:rsid w:val="0097012D"/>
    <w:rsid w:val="009727A9"/>
    <w:rsid w:val="009B1088"/>
    <w:rsid w:val="009E188E"/>
    <w:rsid w:val="009F05F2"/>
    <w:rsid w:val="00A22F79"/>
    <w:rsid w:val="00A246A9"/>
    <w:rsid w:val="00A26B2B"/>
    <w:rsid w:val="00A31F2C"/>
    <w:rsid w:val="00A335CD"/>
    <w:rsid w:val="00A35B2B"/>
    <w:rsid w:val="00A375FD"/>
    <w:rsid w:val="00A54409"/>
    <w:rsid w:val="00A549F8"/>
    <w:rsid w:val="00A55F7D"/>
    <w:rsid w:val="00A81862"/>
    <w:rsid w:val="00A87033"/>
    <w:rsid w:val="00A96101"/>
    <w:rsid w:val="00A96D59"/>
    <w:rsid w:val="00AA6441"/>
    <w:rsid w:val="00AB1048"/>
    <w:rsid w:val="00AB2FC1"/>
    <w:rsid w:val="00AB7955"/>
    <w:rsid w:val="00AC05D7"/>
    <w:rsid w:val="00AC5BEE"/>
    <w:rsid w:val="00AD424B"/>
    <w:rsid w:val="00AE4AFC"/>
    <w:rsid w:val="00AF4285"/>
    <w:rsid w:val="00B539C1"/>
    <w:rsid w:val="00B54DBA"/>
    <w:rsid w:val="00B756AC"/>
    <w:rsid w:val="00B805A8"/>
    <w:rsid w:val="00B92A69"/>
    <w:rsid w:val="00BA3CCA"/>
    <w:rsid w:val="00BA3F84"/>
    <w:rsid w:val="00BB326C"/>
    <w:rsid w:val="00BB4889"/>
    <w:rsid w:val="00BB50A5"/>
    <w:rsid w:val="00BC1FBA"/>
    <w:rsid w:val="00BC24A1"/>
    <w:rsid w:val="00BC7146"/>
    <w:rsid w:val="00BD2604"/>
    <w:rsid w:val="00BE2C5A"/>
    <w:rsid w:val="00BE697F"/>
    <w:rsid w:val="00BF03C4"/>
    <w:rsid w:val="00BF40F4"/>
    <w:rsid w:val="00C0324E"/>
    <w:rsid w:val="00C0340E"/>
    <w:rsid w:val="00C10472"/>
    <w:rsid w:val="00C14412"/>
    <w:rsid w:val="00C24A5B"/>
    <w:rsid w:val="00C40365"/>
    <w:rsid w:val="00C515E1"/>
    <w:rsid w:val="00C61B60"/>
    <w:rsid w:val="00C7305A"/>
    <w:rsid w:val="00C758CD"/>
    <w:rsid w:val="00CC718C"/>
    <w:rsid w:val="00CD5F9F"/>
    <w:rsid w:val="00CE6E96"/>
    <w:rsid w:val="00CF35FB"/>
    <w:rsid w:val="00D10156"/>
    <w:rsid w:val="00D1024D"/>
    <w:rsid w:val="00D35C62"/>
    <w:rsid w:val="00D35FCA"/>
    <w:rsid w:val="00D56132"/>
    <w:rsid w:val="00D574B5"/>
    <w:rsid w:val="00D669FD"/>
    <w:rsid w:val="00D71E90"/>
    <w:rsid w:val="00D74173"/>
    <w:rsid w:val="00D85B7C"/>
    <w:rsid w:val="00D86F4F"/>
    <w:rsid w:val="00D97AD6"/>
    <w:rsid w:val="00DA058D"/>
    <w:rsid w:val="00DA3A0E"/>
    <w:rsid w:val="00DA7E6C"/>
    <w:rsid w:val="00DB05D7"/>
    <w:rsid w:val="00DB4CFA"/>
    <w:rsid w:val="00DB7165"/>
    <w:rsid w:val="00DB7EAD"/>
    <w:rsid w:val="00DC2E20"/>
    <w:rsid w:val="00DC30A6"/>
    <w:rsid w:val="00DC3530"/>
    <w:rsid w:val="00DD011C"/>
    <w:rsid w:val="00DF3973"/>
    <w:rsid w:val="00DF7ABB"/>
    <w:rsid w:val="00E03EB6"/>
    <w:rsid w:val="00E17B33"/>
    <w:rsid w:val="00E23A9A"/>
    <w:rsid w:val="00E27102"/>
    <w:rsid w:val="00E37AF2"/>
    <w:rsid w:val="00E456CD"/>
    <w:rsid w:val="00E53C78"/>
    <w:rsid w:val="00E90311"/>
    <w:rsid w:val="00EA0235"/>
    <w:rsid w:val="00EB3B6F"/>
    <w:rsid w:val="00EC7E15"/>
    <w:rsid w:val="00ED3503"/>
    <w:rsid w:val="00ED5FD6"/>
    <w:rsid w:val="00EF7A60"/>
    <w:rsid w:val="00F012E4"/>
    <w:rsid w:val="00F15C6B"/>
    <w:rsid w:val="00F230C0"/>
    <w:rsid w:val="00F30B40"/>
    <w:rsid w:val="00F326ED"/>
    <w:rsid w:val="00F56F4D"/>
    <w:rsid w:val="00F57491"/>
    <w:rsid w:val="00F665CD"/>
    <w:rsid w:val="00F67A72"/>
    <w:rsid w:val="00F90B53"/>
    <w:rsid w:val="00F91692"/>
    <w:rsid w:val="00FB0882"/>
    <w:rsid w:val="00FB28F6"/>
    <w:rsid w:val="00FB6D50"/>
    <w:rsid w:val="00FC43BD"/>
    <w:rsid w:val="00FF7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DB3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265"/>
  </w:style>
  <w:style w:type="paragraph" w:styleId="Footer">
    <w:name w:val="footer"/>
    <w:basedOn w:val="Normal"/>
    <w:link w:val="FooterChar"/>
    <w:uiPriority w:val="99"/>
    <w:unhideWhenUsed/>
    <w:rsid w:val="00374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265"/>
  </w:style>
  <w:style w:type="paragraph" w:styleId="ListParagraph">
    <w:name w:val="List Paragraph"/>
    <w:basedOn w:val="Normal"/>
    <w:uiPriority w:val="34"/>
    <w:qFormat/>
    <w:rsid w:val="00374265"/>
    <w:pPr>
      <w:ind w:left="720"/>
      <w:contextualSpacing/>
    </w:pPr>
  </w:style>
  <w:style w:type="paragraph" w:styleId="BalloonText">
    <w:name w:val="Balloon Text"/>
    <w:basedOn w:val="Normal"/>
    <w:link w:val="BalloonTextChar"/>
    <w:uiPriority w:val="99"/>
    <w:semiHidden/>
    <w:unhideWhenUsed/>
    <w:rsid w:val="00374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4265"/>
    <w:rPr>
      <w:rFonts w:ascii="Tahoma" w:hAnsi="Tahoma" w:cs="Tahoma"/>
      <w:sz w:val="16"/>
      <w:szCs w:val="16"/>
    </w:rPr>
  </w:style>
  <w:style w:type="paragraph" w:styleId="NormalWeb">
    <w:name w:val="Normal (Web)"/>
    <w:basedOn w:val="Normal"/>
    <w:uiPriority w:val="99"/>
    <w:unhideWhenUsed/>
    <w:rsid w:val="00820F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C1F1F"/>
    <w:rPr>
      <w:color w:val="0000FF" w:themeColor="hyperlink"/>
      <w:u w:val="single"/>
    </w:rPr>
  </w:style>
  <w:style w:type="character" w:styleId="CommentReference">
    <w:name w:val="annotation reference"/>
    <w:basedOn w:val="DefaultParagraphFont"/>
    <w:uiPriority w:val="99"/>
    <w:semiHidden/>
    <w:unhideWhenUsed/>
    <w:rsid w:val="002E03D8"/>
    <w:rPr>
      <w:sz w:val="16"/>
      <w:szCs w:val="16"/>
    </w:rPr>
  </w:style>
  <w:style w:type="paragraph" w:styleId="CommentText">
    <w:name w:val="annotation text"/>
    <w:basedOn w:val="Normal"/>
    <w:link w:val="CommentTextChar"/>
    <w:uiPriority w:val="99"/>
    <w:semiHidden/>
    <w:unhideWhenUsed/>
    <w:rsid w:val="002E03D8"/>
    <w:pPr>
      <w:spacing w:line="240" w:lineRule="auto"/>
    </w:pPr>
    <w:rPr>
      <w:sz w:val="20"/>
      <w:szCs w:val="20"/>
    </w:rPr>
  </w:style>
  <w:style w:type="character" w:customStyle="1" w:styleId="CommentTextChar">
    <w:name w:val="Comment Text Char"/>
    <w:basedOn w:val="DefaultParagraphFont"/>
    <w:link w:val="CommentText"/>
    <w:uiPriority w:val="99"/>
    <w:semiHidden/>
    <w:rsid w:val="002E03D8"/>
    <w:rPr>
      <w:sz w:val="20"/>
      <w:szCs w:val="20"/>
    </w:rPr>
  </w:style>
  <w:style w:type="paragraph" w:styleId="CommentSubject">
    <w:name w:val="annotation subject"/>
    <w:basedOn w:val="CommentText"/>
    <w:next w:val="CommentText"/>
    <w:link w:val="CommentSubjectChar"/>
    <w:uiPriority w:val="99"/>
    <w:semiHidden/>
    <w:unhideWhenUsed/>
    <w:rsid w:val="002E03D8"/>
    <w:rPr>
      <w:b/>
      <w:bCs/>
    </w:rPr>
  </w:style>
  <w:style w:type="character" w:customStyle="1" w:styleId="CommentSubjectChar">
    <w:name w:val="Comment Subject Char"/>
    <w:basedOn w:val="CommentTextChar"/>
    <w:link w:val="CommentSubject"/>
    <w:uiPriority w:val="99"/>
    <w:semiHidden/>
    <w:rsid w:val="002E03D8"/>
    <w:rPr>
      <w:b/>
      <w:bCs/>
      <w:sz w:val="20"/>
      <w:szCs w:val="20"/>
    </w:rPr>
  </w:style>
  <w:style w:type="character" w:styleId="Emphasis">
    <w:name w:val="Emphasis"/>
    <w:basedOn w:val="DefaultParagraphFont"/>
    <w:uiPriority w:val="20"/>
    <w:qFormat/>
    <w:rsid w:val="002A75DF"/>
    <w:rPr>
      <w:i/>
      <w:iCs/>
    </w:rPr>
  </w:style>
  <w:style w:type="character" w:customStyle="1" w:styleId="apple-converted-space">
    <w:name w:val="apple-converted-space"/>
    <w:basedOn w:val="DefaultParagraphFont"/>
    <w:rsid w:val="00AF4285"/>
  </w:style>
  <w:style w:type="character" w:styleId="FollowedHyperlink">
    <w:name w:val="FollowedHyperlink"/>
    <w:basedOn w:val="DefaultParagraphFont"/>
    <w:uiPriority w:val="99"/>
    <w:semiHidden/>
    <w:unhideWhenUsed/>
    <w:rsid w:val="00913B48"/>
    <w:rPr>
      <w:color w:val="800080" w:themeColor="followedHyperlink"/>
      <w:u w:val="single"/>
    </w:rPr>
  </w:style>
  <w:style w:type="character" w:styleId="Strong">
    <w:name w:val="Strong"/>
    <w:basedOn w:val="DefaultParagraphFont"/>
    <w:uiPriority w:val="22"/>
    <w:qFormat/>
    <w:rsid w:val="00431392"/>
    <w:rPr>
      <w:b/>
      <w:bCs/>
    </w:rPr>
  </w:style>
  <w:style w:type="table" w:styleId="TableGrid">
    <w:name w:val="Table Grid"/>
    <w:basedOn w:val="TableNormal"/>
    <w:uiPriority w:val="59"/>
    <w:rsid w:val="00431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57DF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92446">
      <w:bodyDiv w:val="1"/>
      <w:marLeft w:val="0"/>
      <w:marRight w:val="0"/>
      <w:marTop w:val="0"/>
      <w:marBottom w:val="0"/>
      <w:divBdr>
        <w:top w:val="none" w:sz="0" w:space="0" w:color="auto"/>
        <w:left w:val="none" w:sz="0" w:space="0" w:color="auto"/>
        <w:bottom w:val="none" w:sz="0" w:space="0" w:color="auto"/>
        <w:right w:val="none" w:sz="0" w:space="0" w:color="auto"/>
      </w:divBdr>
    </w:div>
    <w:div w:id="235940510">
      <w:bodyDiv w:val="1"/>
      <w:marLeft w:val="0"/>
      <w:marRight w:val="0"/>
      <w:marTop w:val="0"/>
      <w:marBottom w:val="0"/>
      <w:divBdr>
        <w:top w:val="none" w:sz="0" w:space="0" w:color="auto"/>
        <w:left w:val="none" w:sz="0" w:space="0" w:color="auto"/>
        <w:bottom w:val="none" w:sz="0" w:space="0" w:color="auto"/>
        <w:right w:val="none" w:sz="0" w:space="0" w:color="auto"/>
      </w:divBdr>
    </w:div>
    <w:div w:id="392891270">
      <w:bodyDiv w:val="1"/>
      <w:marLeft w:val="0"/>
      <w:marRight w:val="0"/>
      <w:marTop w:val="0"/>
      <w:marBottom w:val="0"/>
      <w:divBdr>
        <w:top w:val="none" w:sz="0" w:space="0" w:color="auto"/>
        <w:left w:val="none" w:sz="0" w:space="0" w:color="auto"/>
        <w:bottom w:val="none" w:sz="0" w:space="0" w:color="auto"/>
        <w:right w:val="none" w:sz="0" w:space="0" w:color="auto"/>
      </w:divBdr>
    </w:div>
    <w:div w:id="405999076">
      <w:bodyDiv w:val="1"/>
      <w:marLeft w:val="0"/>
      <w:marRight w:val="0"/>
      <w:marTop w:val="0"/>
      <w:marBottom w:val="0"/>
      <w:divBdr>
        <w:top w:val="none" w:sz="0" w:space="0" w:color="auto"/>
        <w:left w:val="none" w:sz="0" w:space="0" w:color="auto"/>
        <w:bottom w:val="none" w:sz="0" w:space="0" w:color="auto"/>
        <w:right w:val="none" w:sz="0" w:space="0" w:color="auto"/>
      </w:divBdr>
    </w:div>
    <w:div w:id="635573634">
      <w:bodyDiv w:val="1"/>
      <w:marLeft w:val="0"/>
      <w:marRight w:val="0"/>
      <w:marTop w:val="0"/>
      <w:marBottom w:val="0"/>
      <w:divBdr>
        <w:top w:val="none" w:sz="0" w:space="0" w:color="auto"/>
        <w:left w:val="none" w:sz="0" w:space="0" w:color="auto"/>
        <w:bottom w:val="none" w:sz="0" w:space="0" w:color="auto"/>
        <w:right w:val="none" w:sz="0" w:space="0" w:color="auto"/>
      </w:divBdr>
    </w:div>
    <w:div w:id="872619772">
      <w:bodyDiv w:val="1"/>
      <w:marLeft w:val="0"/>
      <w:marRight w:val="0"/>
      <w:marTop w:val="0"/>
      <w:marBottom w:val="0"/>
      <w:divBdr>
        <w:top w:val="none" w:sz="0" w:space="0" w:color="auto"/>
        <w:left w:val="none" w:sz="0" w:space="0" w:color="auto"/>
        <w:bottom w:val="none" w:sz="0" w:space="0" w:color="auto"/>
        <w:right w:val="none" w:sz="0" w:space="0" w:color="auto"/>
      </w:divBdr>
    </w:div>
    <w:div w:id="1096637758">
      <w:bodyDiv w:val="1"/>
      <w:marLeft w:val="0"/>
      <w:marRight w:val="0"/>
      <w:marTop w:val="0"/>
      <w:marBottom w:val="0"/>
      <w:divBdr>
        <w:top w:val="none" w:sz="0" w:space="0" w:color="auto"/>
        <w:left w:val="none" w:sz="0" w:space="0" w:color="auto"/>
        <w:bottom w:val="none" w:sz="0" w:space="0" w:color="auto"/>
        <w:right w:val="none" w:sz="0" w:space="0" w:color="auto"/>
      </w:divBdr>
    </w:div>
    <w:div w:id="1146356481">
      <w:bodyDiv w:val="1"/>
      <w:marLeft w:val="0"/>
      <w:marRight w:val="0"/>
      <w:marTop w:val="0"/>
      <w:marBottom w:val="0"/>
      <w:divBdr>
        <w:top w:val="none" w:sz="0" w:space="0" w:color="auto"/>
        <w:left w:val="none" w:sz="0" w:space="0" w:color="auto"/>
        <w:bottom w:val="none" w:sz="0" w:space="0" w:color="auto"/>
        <w:right w:val="none" w:sz="0" w:space="0" w:color="auto"/>
      </w:divBdr>
    </w:div>
    <w:div w:id="1262568296">
      <w:bodyDiv w:val="1"/>
      <w:marLeft w:val="0"/>
      <w:marRight w:val="0"/>
      <w:marTop w:val="0"/>
      <w:marBottom w:val="0"/>
      <w:divBdr>
        <w:top w:val="none" w:sz="0" w:space="0" w:color="auto"/>
        <w:left w:val="none" w:sz="0" w:space="0" w:color="auto"/>
        <w:bottom w:val="none" w:sz="0" w:space="0" w:color="auto"/>
        <w:right w:val="none" w:sz="0" w:space="0" w:color="auto"/>
      </w:divBdr>
    </w:div>
    <w:div w:id="1545946151">
      <w:bodyDiv w:val="1"/>
      <w:marLeft w:val="0"/>
      <w:marRight w:val="0"/>
      <w:marTop w:val="0"/>
      <w:marBottom w:val="0"/>
      <w:divBdr>
        <w:top w:val="none" w:sz="0" w:space="0" w:color="auto"/>
        <w:left w:val="none" w:sz="0" w:space="0" w:color="auto"/>
        <w:bottom w:val="none" w:sz="0" w:space="0" w:color="auto"/>
        <w:right w:val="none" w:sz="0" w:space="0" w:color="auto"/>
      </w:divBdr>
    </w:div>
    <w:div w:id="1639604760">
      <w:bodyDiv w:val="1"/>
      <w:marLeft w:val="0"/>
      <w:marRight w:val="0"/>
      <w:marTop w:val="0"/>
      <w:marBottom w:val="0"/>
      <w:divBdr>
        <w:top w:val="none" w:sz="0" w:space="0" w:color="auto"/>
        <w:left w:val="none" w:sz="0" w:space="0" w:color="auto"/>
        <w:bottom w:val="none" w:sz="0" w:space="0" w:color="auto"/>
        <w:right w:val="none" w:sz="0" w:space="0" w:color="auto"/>
      </w:divBdr>
    </w:div>
    <w:div w:id="1778911456">
      <w:bodyDiv w:val="1"/>
      <w:marLeft w:val="0"/>
      <w:marRight w:val="0"/>
      <w:marTop w:val="0"/>
      <w:marBottom w:val="0"/>
      <w:divBdr>
        <w:top w:val="none" w:sz="0" w:space="0" w:color="auto"/>
        <w:left w:val="none" w:sz="0" w:space="0" w:color="auto"/>
        <w:bottom w:val="none" w:sz="0" w:space="0" w:color="auto"/>
        <w:right w:val="none" w:sz="0" w:space="0" w:color="auto"/>
      </w:divBdr>
      <w:divsChild>
        <w:div w:id="150949619">
          <w:marLeft w:val="547"/>
          <w:marRight w:val="0"/>
          <w:marTop w:val="134"/>
          <w:marBottom w:val="0"/>
          <w:divBdr>
            <w:top w:val="none" w:sz="0" w:space="0" w:color="auto"/>
            <w:left w:val="none" w:sz="0" w:space="0" w:color="auto"/>
            <w:bottom w:val="none" w:sz="0" w:space="0" w:color="auto"/>
            <w:right w:val="none" w:sz="0" w:space="0" w:color="auto"/>
          </w:divBdr>
        </w:div>
      </w:divsChild>
    </w:div>
    <w:div w:id="1790314526">
      <w:bodyDiv w:val="1"/>
      <w:marLeft w:val="0"/>
      <w:marRight w:val="0"/>
      <w:marTop w:val="0"/>
      <w:marBottom w:val="0"/>
      <w:divBdr>
        <w:top w:val="none" w:sz="0" w:space="0" w:color="auto"/>
        <w:left w:val="none" w:sz="0" w:space="0" w:color="auto"/>
        <w:bottom w:val="none" w:sz="0" w:space="0" w:color="auto"/>
        <w:right w:val="none" w:sz="0" w:space="0" w:color="auto"/>
      </w:divBdr>
    </w:div>
    <w:div w:id="1811970286">
      <w:bodyDiv w:val="1"/>
      <w:marLeft w:val="0"/>
      <w:marRight w:val="0"/>
      <w:marTop w:val="0"/>
      <w:marBottom w:val="0"/>
      <w:divBdr>
        <w:top w:val="none" w:sz="0" w:space="0" w:color="auto"/>
        <w:left w:val="none" w:sz="0" w:space="0" w:color="auto"/>
        <w:bottom w:val="none" w:sz="0" w:space="0" w:color="auto"/>
        <w:right w:val="none" w:sz="0" w:space="0" w:color="auto"/>
      </w:divBdr>
    </w:div>
    <w:div w:id="1822962034">
      <w:bodyDiv w:val="1"/>
      <w:marLeft w:val="0"/>
      <w:marRight w:val="0"/>
      <w:marTop w:val="0"/>
      <w:marBottom w:val="0"/>
      <w:divBdr>
        <w:top w:val="none" w:sz="0" w:space="0" w:color="auto"/>
        <w:left w:val="none" w:sz="0" w:space="0" w:color="auto"/>
        <w:bottom w:val="none" w:sz="0" w:space="0" w:color="auto"/>
        <w:right w:val="none" w:sz="0" w:space="0" w:color="auto"/>
      </w:divBdr>
    </w:div>
    <w:div w:id="1844466808">
      <w:bodyDiv w:val="1"/>
      <w:marLeft w:val="0"/>
      <w:marRight w:val="0"/>
      <w:marTop w:val="0"/>
      <w:marBottom w:val="0"/>
      <w:divBdr>
        <w:top w:val="none" w:sz="0" w:space="0" w:color="auto"/>
        <w:left w:val="none" w:sz="0" w:space="0" w:color="auto"/>
        <w:bottom w:val="none" w:sz="0" w:space="0" w:color="auto"/>
        <w:right w:val="none" w:sz="0" w:space="0" w:color="auto"/>
      </w:divBdr>
    </w:div>
    <w:div w:id="197008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cfr.gov/cgi-bin/text-idx?c=ecfr&amp;SID=e0378023df937cd0fc6ca5caad10ce61&amp;rgn=div6&amp;view=text&amp;node=40:17.0.1.1.9.13&amp;idno=40" TargetMode="External"/><Relationship Id="rId18" Type="http://schemas.openxmlformats.org/officeDocument/2006/relationships/hyperlink" Target="http://www.ecfr.gov/cgi-bin/text-idx?c=ecfr&amp;SID=e0378023df937cd0fc6ca5caad10ce61&amp;rgn=div6&amp;view=text&amp;node=40:17.0.1.1.9.13&amp;idno=40" TargetMode="External"/><Relationship Id="rId26" Type="http://schemas.openxmlformats.org/officeDocument/2006/relationships/hyperlink" Target="http://www.ecfr.gov/cgi-bin/text-idx?c=ecfr&amp;SID=e0378023df937cd0fc6ca5caad10ce61&amp;rgn=div6&amp;view=text&amp;node=40:17.0.1.1.9.13&amp;idno=40" TargetMode="External"/><Relationship Id="rId39" Type="http://schemas.openxmlformats.org/officeDocument/2006/relationships/hyperlink" Target="http://www.ecfr.gov/cgi-bin/text-idx?c=ecfr&amp;SID=e0378023df937cd0fc6ca5caad10ce61&amp;rgn=div6&amp;view=text&amp;node=40:17.0.1.1.9.13&amp;idno=40" TargetMode="External"/><Relationship Id="rId21" Type="http://schemas.openxmlformats.org/officeDocument/2006/relationships/hyperlink" Target="http://www.ecfr.gov/cgi-bin/text-idx?c=ecfr&amp;SID=e0378023df937cd0fc6ca5caad10ce61&amp;rgn=div6&amp;view=text&amp;node=40:17.0.1.1.9.13&amp;idno=40" TargetMode="External"/><Relationship Id="rId34" Type="http://schemas.openxmlformats.org/officeDocument/2006/relationships/hyperlink" Target="http://www.ecfr.gov/cgi-bin/text-idx?c=ecfr&amp;SID=e0378023df937cd0fc6ca5caad10ce61&amp;rgn=div6&amp;view=text&amp;node=40:17.0.1.1.9.13&amp;idno=40" TargetMode="External"/><Relationship Id="rId42" Type="http://schemas.openxmlformats.org/officeDocument/2006/relationships/hyperlink" Target="http://www.ecfr.gov/cgi-bin/text-idx?c=ecfr&amp;SID=e0378023df937cd0fc6ca5caad10ce61&amp;rgn=div6&amp;view=text&amp;node=40:17.0.1.1.9.13&amp;idno=40" TargetMode="External"/><Relationship Id="rId47" Type="http://schemas.openxmlformats.org/officeDocument/2006/relationships/hyperlink" Target="http://www.ecfr.gov/cgi-bin/text-idx?c=ecfr&amp;SID=e0378023df937cd0fc6ca5caad10ce61&amp;rgn=div6&amp;view=text&amp;node=40:17.0.1.1.9.13&amp;idno=40" TargetMode="External"/><Relationship Id="rId50" Type="http://schemas.openxmlformats.org/officeDocument/2006/relationships/hyperlink" Target="http://www.ecfr.gov/cgi-bin/text-idx?c=ecfr&amp;SID=e0378023df937cd0fc6ca5caad10ce61&amp;rgn=div6&amp;view=text&amp;node=40:17.0.1.1.9.13&amp;idno=40" TargetMode="External"/><Relationship Id="rId55" Type="http://schemas.openxmlformats.org/officeDocument/2006/relationships/hyperlink" Target="http://www.ecfr.gov/cgi-bin/text-idx?c=ecfr&amp;SID=e0378023df937cd0fc6ca5caad10ce61&amp;rgn=div6&amp;view=text&amp;node=40:17.0.1.1.9.13&amp;idno=40"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cfr.gov/cgi-bin/text-idx?c=ecfr&amp;SID=e0378023df937cd0fc6ca5caad10ce61&amp;rgn=div6&amp;view=text&amp;node=40:17.0.1.1.9.13&amp;idno=40" TargetMode="External"/><Relationship Id="rId20" Type="http://schemas.openxmlformats.org/officeDocument/2006/relationships/hyperlink" Target="http://www.ecfr.gov/cgi-bin/text-idx?c=ecfr&amp;SID=e0378023df937cd0fc6ca5caad10ce61&amp;rgn=div6&amp;view=text&amp;node=40:17.0.1.1.9.13&amp;idno=40" TargetMode="External"/><Relationship Id="rId29" Type="http://schemas.openxmlformats.org/officeDocument/2006/relationships/hyperlink" Target="http://www.ecfr.gov/cgi-bin/text-idx?c=ecfr&amp;SID=e0378023df937cd0fc6ca5caad10ce61&amp;rgn=div6&amp;view=text&amp;node=40:17.0.1.1.9.13&amp;idno=40" TargetMode="External"/><Relationship Id="rId41" Type="http://schemas.openxmlformats.org/officeDocument/2006/relationships/hyperlink" Target="http://www.ecfr.gov/cgi-bin/text-idx?c=ecfr&amp;SID=e0378023df937cd0fc6ca5caad10ce61&amp;rgn=div6&amp;view=text&amp;node=40:17.0.1.1.9.13&amp;idno=40" TargetMode="External"/><Relationship Id="rId54" Type="http://schemas.openxmlformats.org/officeDocument/2006/relationships/hyperlink" Target="http://www.ecfr.gov/cgi-bin/text-idx?c=ecfr&amp;SID=e0378023df937cd0fc6ca5caad10ce61&amp;rgn=div6&amp;view=text&amp;node=40:17.0.1.1.9.13&amp;idno=4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c=ecfr&amp;SID=e0378023df937cd0fc6ca5caad10ce61&amp;rgn=div6&amp;view=text&amp;node=40:17.0.1.1.9.13&amp;idno=40" TargetMode="External"/><Relationship Id="rId24" Type="http://schemas.openxmlformats.org/officeDocument/2006/relationships/hyperlink" Target="http://www.ecfr.gov/cgi-bin/text-idx?c=ecfr&amp;SID=e0378023df937cd0fc6ca5caad10ce61&amp;rgn=div6&amp;view=text&amp;node=40:17.0.1.1.9.13&amp;idno=40" TargetMode="External"/><Relationship Id="rId32" Type="http://schemas.openxmlformats.org/officeDocument/2006/relationships/hyperlink" Target="http://www.ecfr.gov/cgi-bin/text-idx?c=ecfr&amp;SID=e0378023df937cd0fc6ca5caad10ce61&amp;rgn=div6&amp;view=text&amp;node=40:17.0.1.1.9.13&amp;idno=40" TargetMode="External"/><Relationship Id="rId37" Type="http://schemas.openxmlformats.org/officeDocument/2006/relationships/hyperlink" Target="http://www.ecfr.gov/cgi-bin/text-idx?c=ecfr&amp;SID=e0378023df937cd0fc6ca5caad10ce61&amp;rgn=div6&amp;view=text&amp;node=40:17.0.1.1.9.13&amp;idno=40" TargetMode="External"/><Relationship Id="rId40" Type="http://schemas.openxmlformats.org/officeDocument/2006/relationships/hyperlink" Target="http://www.ecfr.gov/cgi-bin/text-idx?c=ecfr&amp;SID=e0378023df937cd0fc6ca5caad10ce61&amp;rgn=div6&amp;view=text&amp;node=40:17.0.1.1.9.13&amp;idno=40" TargetMode="External"/><Relationship Id="rId45" Type="http://schemas.openxmlformats.org/officeDocument/2006/relationships/hyperlink" Target="http://www.ecfr.gov/cgi-bin/text-idx?c=ecfr&amp;SID=e0378023df937cd0fc6ca5caad10ce61&amp;rgn=div6&amp;view=text&amp;node=40:17.0.1.1.9.13&amp;idno=40" TargetMode="External"/><Relationship Id="rId53" Type="http://schemas.openxmlformats.org/officeDocument/2006/relationships/hyperlink" Target="http://www.ecfr.gov/cgi-bin/text-idx?c=ecfr&amp;SID=e0378023df937cd0fc6ca5caad10ce61&amp;rgn=div6&amp;view=text&amp;node=40:17.0.1.1.9.13&amp;idno=40" TargetMode="External"/><Relationship Id="rId58" Type="http://schemas.openxmlformats.org/officeDocument/2006/relationships/hyperlink" Target="http://www.epa.gov/otaq/fuels/renewablefuels/new-pathways/approved-pathways.htm" TargetMode="External"/><Relationship Id="rId5" Type="http://schemas.openxmlformats.org/officeDocument/2006/relationships/webSettings" Target="webSettings.xml"/><Relationship Id="rId15" Type="http://schemas.openxmlformats.org/officeDocument/2006/relationships/hyperlink" Target="http://www.ecfr.gov/cgi-bin/text-idx?c=ecfr&amp;SID=e0378023df937cd0fc6ca5caad10ce61&amp;rgn=div6&amp;view=text&amp;node=40:17.0.1.1.9.13&amp;idno=40" TargetMode="External"/><Relationship Id="rId23" Type="http://schemas.openxmlformats.org/officeDocument/2006/relationships/hyperlink" Target="http://www.ecfr.gov/cgi-bin/text-idx?c=ecfr&amp;SID=e0378023df937cd0fc6ca5caad10ce61&amp;rgn=div6&amp;view=text&amp;node=40:17.0.1.1.9.13&amp;idno=40" TargetMode="External"/><Relationship Id="rId28" Type="http://schemas.openxmlformats.org/officeDocument/2006/relationships/hyperlink" Target="http://www.ecfr.gov/cgi-bin/text-idx?c=ecfr&amp;SID=e0378023df937cd0fc6ca5caad10ce61&amp;rgn=div6&amp;view=text&amp;node=40:17.0.1.1.9.13&amp;idno=40" TargetMode="External"/><Relationship Id="rId36" Type="http://schemas.openxmlformats.org/officeDocument/2006/relationships/hyperlink" Target="http://www.ecfr.gov/cgi-bin/text-idx?c=ecfr&amp;SID=e0378023df937cd0fc6ca5caad10ce61&amp;rgn=div6&amp;view=text&amp;node=40:17.0.1.1.9.13&amp;idno=40" TargetMode="External"/><Relationship Id="rId49" Type="http://schemas.openxmlformats.org/officeDocument/2006/relationships/hyperlink" Target="http://www.ecfr.gov/cgi-bin/text-idx?c=ecfr&amp;SID=e0378023df937cd0fc6ca5caad10ce61&amp;rgn=div6&amp;view=text&amp;node=40:17.0.1.1.9.13&amp;idno=40" TargetMode="External"/><Relationship Id="rId57" Type="http://schemas.openxmlformats.org/officeDocument/2006/relationships/hyperlink" Target="http://www.ecfr.gov/cgi-bin/text-idx?c=ecfr&amp;SID=e0378023df937cd0fc6ca5caad10ce61&amp;rgn=div6&amp;view=text&amp;node=40:17.0.1.1.9.13&amp;idno=40" TargetMode="External"/><Relationship Id="rId61" Type="http://schemas.openxmlformats.org/officeDocument/2006/relationships/header" Target="header2.xml"/><Relationship Id="rId10" Type="http://schemas.openxmlformats.org/officeDocument/2006/relationships/hyperlink" Target="http://www.ecfr.gov/cgi-bin/text-idx?c=ecfr&amp;SID=e0378023df937cd0fc6ca5caad10ce61&amp;rgn=div6&amp;view=text&amp;node=40:17.0.1.1.9.13&amp;idno=40" TargetMode="External"/><Relationship Id="rId19" Type="http://schemas.openxmlformats.org/officeDocument/2006/relationships/hyperlink" Target="http://www.ecfr.gov/cgi-bin/text-idx?c=ecfr&amp;SID=e0378023df937cd0fc6ca5caad10ce61&amp;rgn=div6&amp;view=text&amp;node=40:17.0.1.1.9.13&amp;idno=40" TargetMode="External"/><Relationship Id="rId31" Type="http://schemas.openxmlformats.org/officeDocument/2006/relationships/hyperlink" Target="http://www.ecfr.gov/cgi-bin/text-idx?c=ecfr&amp;SID=e0378023df937cd0fc6ca5caad10ce61&amp;rgn=div6&amp;view=text&amp;node=40:17.0.1.1.9.13&amp;idno=40" TargetMode="External"/><Relationship Id="rId44" Type="http://schemas.openxmlformats.org/officeDocument/2006/relationships/hyperlink" Target="http://www.ecfr.gov/cgi-bin/text-idx?c=ecfr&amp;SID=e0378023df937cd0fc6ca5caad10ce61&amp;rgn=div6&amp;view=text&amp;node=40:17.0.1.1.9.13&amp;idno=40" TargetMode="External"/><Relationship Id="rId52" Type="http://schemas.openxmlformats.org/officeDocument/2006/relationships/hyperlink" Target="http://www.ecfr.gov/cgi-bin/text-idx?c=ecfr&amp;SID=e0378023df937cd0fc6ca5caad10ce61&amp;rgn=div6&amp;view=text&amp;node=40:17.0.1.1.9.13&amp;idno=40"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cfr.gov/cgi-bin/text-idx?c=ecfr&amp;SID=e0378023df937cd0fc6ca5caad10ce61&amp;rgn=div6&amp;view=text&amp;node=40:17.0.1.1.9.13&amp;idno=40" TargetMode="External"/><Relationship Id="rId14" Type="http://schemas.openxmlformats.org/officeDocument/2006/relationships/hyperlink" Target="http://www.ecfr.gov/cgi-bin/text-idx?c=ecfr&amp;SID=e0378023df937cd0fc6ca5caad10ce61&amp;rgn=div6&amp;view=text&amp;node=40:17.0.1.1.9.13&amp;idno=40" TargetMode="External"/><Relationship Id="rId22" Type="http://schemas.openxmlformats.org/officeDocument/2006/relationships/hyperlink" Target="http://www.ecfr.gov/cgi-bin/text-idx?c=ecfr&amp;SID=e0378023df937cd0fc6ca5caad10ce61&amp;rgn=div6&amp;view=text&amp;node=40:17.0.1.1.9.13&amp;idno=40" TargetMode="External"/><Relationship Id="rId27" Type="http://schemas.openxmlformats.org/officeDocument/2006/relationships/hyperlink" Target="http://www.ecfr.gov/cgi-bin/text-idx?c=ecfr&amp;SID=e0378023df937cd0fc6ca5caad10ce61&amp;rgn=div6&amp;view=text&amp;node=40:17.0.1.1.9.13&amp;idno=40" TargetMode="External"/><Relationship Id="rId30" Type="http://schemas.openxmlformats.org/officeDocument/2006/relationships/hyperlink" Target="http://www.ecfr.gov/cgi-bin/text-idx?c=ecfr&amp;SID=e0378023df937cd0fc6ca5caad10ce61&amp;rgn=div6&amp;view=text&amp;node=40:17.0.1.1.9.13&amp;idno=40" TargetMode="External"/><Relationship Id="rId35" Type="http://schemas.openxmlformats.org/officeDocument/2006/relationships/hyperlink" Target="http://www.ecfr.gov/cgi-bin/text-idx?c=ecfr&amp;SID=e0378023df937cd0fc6ca5caad10ce61&amp;rgn=div6&amp;view=text&amp;node=40:17.0.1.1.9.13&amp;idno=40" TargetMode="External"/><Relationship Id="rId43" Type="http://schemas.openxmlformats.org/officeDocument/2006/relationships/hyperlink" Target="http://www.ecfr.gov/cgi-bin/text-idx?c=ecfr&amp;SID=e0378023df937cd0fc6ca5caad10ce61&amp;rgn=div6&amp;view=text&amp;node=40:17.0.1.1.9.13&amp;idno=40" TargetMode="External"/><Relationship Id="rId48" Type="http://schemas.openxmlformats.org/officeDocument/2006/relationships/hyperlink" Target="http://www.ecfr.gov/cgi-bin/text-idx?c=ecfr&amp;SID=e0378023df937cd0fc6ca5caad10ce61&amp;rgn=div6&amp;view=text&amp;node=40:17.0.1.1.9.13&amp;idno=40" TargetMode="External"/><Relationship Id="rId56" Type="http://schemas.openxmlformats.org/officeDocument/2006/relationships/hyperlink" Target="http://www.ecfr.gov/cgi-bin/text-idx?c=ecfr&amp;SID=e0378023df937cd0fc6ca5caad10ce61&amp;rgn=div6&amp;view=text&amp;node=40:17.0.1.1.9.13&amp;idno=40" TargetMode="External"/><Relationship Id="rId64" Type="http://schemas.openxmlformats.org/officeDocument/2006/relationships/theme" Target="theme/theme1.xml"/><Relationship Id="rId8" Type="http://schemas.openxmlformats.org/officeDocument/2006/relationships/hyperlink" Target="http://www.ecfr.gov/cgi-bin/text-idx?c=ecfr&amp;SID=e0378023df937cd0fc6ca5caad10ce61&amp;rgn=div6&amp;view=text&amp;node=40:17.0.1.1.9.13&amp;idno=40" TargetMode="External"/><Relationship Id="rId51" Type="http://schemas.openxmlformats.org/officeDocument/2006/relationships/hyperlink" Target="http://www.ecfr.gov/cgi-bin/text-idx?c=ecfr&amp;SID=e0378023df937cd0fc6ca5caad10ce61&amp;rgn=div6&amp;view=text&amp;node=40:17.0.1.1.9.13&amp;idno=40" TargetMode="External"/><Relationship Id="rId3" Type="http://schemas.openxmlformats.org/officeDocument/2006/relationships/styles" Target="styles.xml"/><Relationship Id="rId12" Type="http://schemas.openxmlformats.org/officeDocument/2006/relationships/hyperlink" Target="http://www.ecfr.gov/cgi-bin/text-idx?c=ecfr&amp;SID=e0378023df937cd0fc6ca5caad10ce61&amp;rgn=div6&amp;view=text&amp;node=40:17.0.1.1.9.13&amp;idno=40" TargetMode="External"/><Relationship Id="rId17" Type="http://schemas.openxmlformats.org/officeDocument/2006/relationships/hyperlink" Target="http://www.ecfr.gov/cgi-bin/text-idx?c=ecfr&amp;SID=e0378023df937cd0fc6ca5caad10ce61&amp;rgn=div6&amp;view=text&amp;node=40:17.0.1.1.9.13&amp;idno=40" TargetMode="External"/><Relationship Id="rId25" Type="http://schemas.openxmlformats.org/officeDocument/2006/relationships/hyperlink" Target="http://www.ecfr.gov/cgi-bin/text-idx?c=ecfr&amp;SID=e0378023df937cd0fc6ca5caad10ce61&amp;rgn=div6&amp;view=text&amp;node=40:17.0.1.1.9.13&amp;idno=40" TargetMode="External"/><Relationship Id="rId33" Type="http://schemas.openxmlformats.org/officeDocument/2006/relationships/hyperlink" Target="http://www.ecfr.gov/cgi-bin/text-idx?c=ecfr&amp;SID=e0378023df937cd0fc6ca5caad10ce61&amp;rgn=div6&amp;view=text&amp;node=40:17.0.1.1.9.13&amp;idno=40" TargetMode="External"/><Relationship Id="rId38" Type="http://schemas.openxmlformats.org/officeDocument/2006/relationships/hyperlink" Target="http://www.ecfr.gov/cgi-bin/text-idx?c=ecfr&amp;SID=e0378023df937cd0fc6ca5caad10ce61&amp;rgn=div6&amp;view=text&amp;node=40:17.0.1.1.9.13&amp;idno=40" TargetMode="External"/><Relationship Id="rId46" Type="http://schemas.openxmlformats.org/officeDocument/2006/relationships/hyperlink" Target="http://www.ecfr.gov/cgi-bin/text-idx?c=ecfr&amp;SID=e0378023df937cd0fc6ca5caad10ce61&amp;rgn=div6&amp;view=text&amp;node=40:17.0.1.1.9.13&amp;idno=40" TargetMode="External"/><Relationship Id="rId5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EDC6-6A8B-4906-9C36-8F5E223E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4512</Words>
  <Characters>25721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Renewable Fuel Standard (RFS) Engineering Review Template (EPA-420-B-15-077, October 2015)</dc:title>
  <dc:subject>This document is the RFS engineering review template addressing an independent third-party engineering review and written report regarding the verification and accuracy of information provided. (EPA publication # EPA-420-B-15-077)</dc:subject>
  <dc:creator/>
  <cp:keywords>RFS;RFS2; renewable fuel standard; engineering; review; template; executive; summary; producer;verification;third party; EPA-420-B-15-077; 420b15077</cp:keywords>
  <dc:description>U.S. EPA; OAR; Office of Transportation and Air Quality; Compliance Division</dc:description>
  <cp:lastModifiedBy/>
  <cp:revision>1</cp:revision>
  <dcterms:created xsi:type="dcterms:W3CDTF">2015-10-07T16:37:00Z</dcterms:created>
  <dcterms:modified xsi:type="dcterms:W3CDTF">2015-10-07T19:19:00Z</dcterms:modified>
</cp:coreProperties>
</file>