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0D" w:rsidRDefault="005A030D"/>
    <w:tbl>
      <w:tblPr>
        <w:tblW w:w="4689" w:type="pct"/>
        <w:tblLook w:val="0000" w:firstRow="0" w:lastRow="0" w:firstColumn="0" w:lastColumn="0" w:noHBand="0" w:noVBand="0"/>
      </w:tblPr>
      <w:tblGrid>
        <w:gridCol w:w="867"/>
        <w:gridCol w:w="11489"/>
      </w:tblGrid>
      <w:tr w:rsidR="000869DF" w:rsidRPr="00B337A3">
        <w:trPr>
          <w:trHeight w:val="312"/>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0869DF" w:rsidRPr="00B337A3" w:rsidRDefault="000869DF">
            <w:pPr>
              <w:jc w:val="center"/>
              <w:rPr>
                <w:rFonts w:ascii="Verdana" w:hAnsi="Verdana" w:cs="Arial"/>
                <w:b/>
                <w:bCs/>
                <w:color w:val="333333"/>
                <w:sz w:val="22"/>
                <w:szCs w:val="22"/>
              </w:rPr>
            </w:pPr>
            <w:r w:rsidRPr="00B337A3">
              <w:rPr>
                <w:rFonts w:ascii="Verdana" w:hAnsi="Verdana" w:cs="Arial"/>
                <w:b/>
                <w:bCs/>
                <w:color w:val="333333"/>
                <w:sz w:val="22"/>
                <w:szCs w:val="22"/>
              </w:rPr>
              <w:t>CROMERR System Checklist</w:t>
            </w:r>
          </w:p>
        </w:tc>
      </w:tr>
      <w:tr w:rsidR="000869DF" w:rsidRPr="00B337A3">
        <w:trPr>
          <w:trHeight w:val="540"/>
        </w:trPr>
        <w:tc>
          <w:tcPr>
            <w:tcW w:w="351" w:type="pct"/>
            <w:tcBorders>
              <w:top w:val="single" w:sz="4" w:space="0" w:color="auto"/>
              <w:left w:val="single" w:sz="4" w:space="0" w:color="auto"/>
              <w:bottom w:val="single" w:sz="12" w:space="0" w:color="auto"/>
              <w:right w:val="single" w:sz="4" w:space="0" w:color="auto"/>
            </w:tcBorders>
            <w:shd w:val="clear" w:color="auto" w:fill="auto"/>
            <w:noWrap/>
            <w:vAlign w:val="center"/>
          </w:tcPr>
          <w:p w:rsidR="000869DF" w:rsidRPr="00B337A3" w:rsidRDefault="000869DF">
            <w:pPr>
              <w:jc w:val="center"/>
              <w:rPr>
                <w:rFonts w:ascii="Verdana" w:hAnsi="Verdana" w:cs="Arial"/>
                <w:b/>
                <w:bCs/>
                <w:sz w:val="22"/>
                <w:szCs w:val="22"/>
              </w:rPr>
            </w:pPr>
            <w:r w:rsidRPr="00B337A3">
              <w:rPr>
                <w:rFonts w:ascii="Verdana" w:hAnsi="Verdana" w:cs="Arial"/>
                <w:b/>
                <w:bCs/>
                <w:sz w:val="22"/>
                <w:szCs w:val="22"/>
              </w:rPr>
              <w:t>Item</w:t>
            </w:r>
          </w:p>
        </w:tc>
        <w:tc>
          <w:tcPr>
            <w:tcW w:w="4649" w:type="pct"/>
            <w:tcBorders>
              <w:top w:val="single" w:sz="4" w:space="0" w:color="auto"/>
              <w:left w:val="nil"/>
              <w:bottom w:val="single" w:sz="12" w:space="0" w:color="auto"/>
              <w:right w:val="single" w:sz="4" w:space="0" w:color="auto"/>
            </w:tcBorders>
            <w:shd w:val="clear" w:color="auto" w:fill="auto"/>
            <w:noWrap/>
            <w:vAlign w:val="center"/>
          </w:tcPr>
          <w:p w:rsidR="004772C2" w:rsidRPr="00B337A3" w:rsidRDefault="004772C2" w:rsidP="00805CC2">
            <w:pPr>
              <w:rPr>
                <w:rFonts w:ascii="Verdana" w:hAnsi="Verdana"/>
                <w:sz w:val="22"/>
                <w:szCs w:val="22"/>
              </w:rPr>
            </w:pPr>
          </w:p>
          <w:p w:rsidR="007F3AC6" w:rsidRPr="00B337A3" w:rsidRDefault="007F3AC6" w:rsidP="00805CC2">
            <w:pPr>
              <w:rPr>
                <w:rFonts w:ascii="Verdana" w:hAnsi="Verdana"/>
                <w:sz w:val="22"/>
                <w:szCs w:val="22"/>
              </w:rPr>
            </w:pPr>
            <w:r w:rsidRPr="00B337A3">
              <w:rPr>
                <w:rFonts w:ascii="Verdana" w:hAnsi="Verdana"/>
                <w:sz w:val="22"/>
                <w:szCs w:val="22"/>
              </w:rPr>
              <w:t>Attachment 2 – CDX Registration Maintenance Rules of Behavior Release 1.0.doc</w:t>
            </w:r>
          </w:p>
          <w:p w:rsidR="00F431D9" w:rsidRPr="00B337A3" w:rsidRDefault="00F431D9" w:rsidP="00805CC2">
            <w:pPr>
              <w:rPr>
                <w:rFonts w:ascii="Verdana" w:hAnsi="Verdana"/>
                <w:sz w:val="22"/>
                <w:szCs w:val="22"/>
              </w:rPr>
            </w:pPr>
            <w:r w:rsidRPr="00B337A3">
              <w:rPr>
                <w:rFonts w:ascii="Verdana" w:hAnsi="Verdana"/>
                <w:sz w:val="22"/>
                <w:szCs w:val="22"/>
              </w:rPr>
              <w:t xml:space="preserve">Attachment </w:t>
            </w:r>
            <w:r w:rsidR="007F3AC6" w:rsidRPr="00B337A3">
              <w:rPr>
                <w:rFonts w:ascii="Verdana" w:hAnsi="Verdana"/>
                <w:sz w:val="22"/>
                <w:szCs w:val="22"/>
              </w:rPr>
              <w:t>3</w:t>
            </w:r>
            <w:r w:rsidRPr="00B337A3">
              <w:rPr>
                <w:rFonts w:ascii="Verdana" w:hAnsi="Verdana"/>
                <w:sz w:val="22"/>
                <w:szCs w:val="22"/>
              </w:rPr>
              <w:t xml:space="preserve"> – RegMain Procedures 12-7-2005.pdf</w:t>
            </w:r>
          </w:p>
          <w:p w:rsidR="00E77F64" w:rsidRPr="00B337A3" w:rsidRDefault="00E77F64" w:rsidP="00805CC2">
            <w:pPr>
              <w:rPr>
                <w:rFonts w:ascii="Verdana" w:hAnsi="Verdana"/>
                <w:sz w:val="22"/>
                <w:szCs w:val="22"/>
              </w:rPr>
            </w:pPr>
            <w:r w:rsidRPr="00E77F64">
              <w:rPr>
                <w:rFonts w:ascii="Verdana" w:hAnsi="Verdana"/>
                <w:sz w:val="22"/>
                <w:szCs w:val="22"/>
              </w:rPr>
              <w:t xml:space="preserve">Attachment 5B - CDX Sample </w:t>
            </w:r>
            <w:r w:rsidR="00B406FF" w:rsidRPr="00E77F64">
              <w:rPr>
                <w:rFonts w:ascii="Verdana" w:hAnsi="Verdana"/>
                <w:sz w:val="22"/>
                <w:szCs w:val="22"/>
              </w:rPr>
              <w:t>Electronic</w:t>
            </w:r>
            <w:r w:rsidRPr="00E77F64">
              <w:rPr>
                <w:rFonts w:ascii="Verdana" w:hAnsi="Verdana"/>
                <w:sz w:val="22"/>
                <w:szCs w:val="22"/>
              </w:rPr>
              <w:t xml:space="preserve"> Signature Agreement.docx</w:t>
            </w:r>
          </w:p>
          <w:p w:rsidR="00CD3517" w:rsidRDefault="00CD3517" w:rsidP="00805CC2">
            <w:pPr>
              <w:rPr>
                <w:rFonts w:ascii="Verdana" w:hAnsi="Verdana"/>
                <w:sz w:val="22"/>
                <w:szCs w:val="22"/>
              </w:rPr>
            </w:pPr>
            <w:r>
              <w:rPr>
                <w:rFonts w:ascii="Verdana" w:hAnsi="Verdana"/>
                <w:sz w:val="22"/>
                <w:szCs w:val="22"/>
              </w:rPr>
              <w:t>Attachment 6 – Electronic Signature Process.pptx</w:t>
            </w:r>
          </w:p>
          <w:p w:rsidR="001D26D8" w:rsidRDefault="001D26D8" w:rsidP="00805CC2">
            <w:pPr>
              <w:rPr>
                <w:rFonts w:ascii="Verdana" w:hAnsi="Verdana"/>
                <w:sz w:val="22"/>
                <w:szCs w:val="22"/>
              </w:rPr>
            </w:pPr>
            <w:r w:rsidRPr="00B337A3">
              <w:rPr>
                <w:rFonts w:ascii="Verdana" w:hAnsi="Verdana"/>
                <w:sz w:val="22"/>
                <w:szCs w:val="22"/>
              </w:rPr>
              <w:t>Attachment 7</w:t>
            </w:r>
            <w:r w:rsidR="00634CD1" w:rsidRPr="00B337A3">
              <w:rPr>
                <w:rFonts w:ascii="Verdana" w:hAnsi="Verdana"/>
                <w:sz w:val="22"/>
                <w:szCs w:val="22"/>
              </w:rPr>
              <w:t xml:space="preserve"> – </w:t>
            </w:r>
            <w:r w:rsidRPr="00B337A3">
              <w:rPr>
                <w:rFonts w:ascii="Verdana" w:hAnsi="Verdana"/>
                <w:sz w:val="22"/>
                <w:szCs w:val="22"/>
              </w:rPr>
              <w:t>Sample of Review and Confirmation dialogs.doc</w:t>
            </w:r>
          </w:p>
          <w:p w:rsidR="00E77F64" w:rsidRPr="00B337A3" w:rsidRDefault="00785318" w:rsidP="00805CC2">
            <w:pPr>
              <w:rPr>
                <w:rFonts w:ascii="Verdana" w:hAnsi="Verdana"/>
                <w:sz w:val="22"/>
                <w:szCs w:val="22"/>
              </w:rPr>
            </w:pPr>
            <w:r>
              <w:rPr>
                <w:rFonts w:ascii="Verdana" w:hAnsi="Verdana"/>
                <w:sz w:val="22"/>
                <w:szCs w:val="22"/>
              </w:rPr>
              <w:t xml:space="preserve">Attachment </w:t>
            </w:r>
            <w:r w:rsidR="00E77F64" w:rsidRPr="00E77F64">
              <w:rPr>
                <w:rFonts w:ascii="Verdana" w:hAnsi="Verdana"/>
                <w:sz w:val="22"/>
                <w:szCs w:val="22"/>
              </w:rPr>
              <w:t xml:space="preserve">7B </w:t>
            </w:r>
            <w:r w:rsidRPr="00B337A3">
              <w:rPr>
                <w:rFonts w:ascii="Verdana" w:hAnsi="Verdana"/>
                <w:sz w:val="22"/>
                <w:szCs w:val="22"/>
              </w:rPr>
              <w:t>–</w:t>
            </w:r>
            <w:r>
              <w:rPr>
                <w:rFonts w:ascii="Verdana" w:hAnsi="Verdana"/>
                <w:sz w:val="22"/>
                <w:szCs w:val="22"/>
              </w:rPr>
              <w:t xml:space="preserve"> </w:t>
            </w:r>
            <w:r w:rsidR="00E77F64" w:rsidRPr="00E77F64">
              <w:rPr>
                <w:rFonts w:ascii="Verdana" w:hAnsi="Verdana"/>
                <w:sz w:val="22"/>
                <w:szCs w:val="22"/>
              </w:rPr>
              <w:t xml:space="preserve">CDX Registration </w:t>
            </w:r>
            <w:r w:rsidR="00E77F64">
              <w:rPr>
                <w:rFonts w:ascii="Verdana" w:hAnsi="Verdana"/>
                <w:sz w:val="22"/>
                <w:szCs w:val="22"/>
              </w:rPr>
              <w:t xml:space="preserve">Electronic Choice </w:t>
            </w:r>
            <w:r w:rsidR="00E77F64" w:rsidRPr="00E77F64">
              <w:rPr>
                <w:rFonts w:ascii="Verdana" w:hAnsi="Verdana"/>
                <w:sz w:val="22"/>
                <w:szCs w:val="22"/>
              </w:rPr>
              <w:t>Dialogs.pptx</w:t>
            </w:r>
          </w:p>
          <w:p w:rsidR="00434FC4" w:rsidRPr="00B337A3" w:rsidRDefault="00434FC4" w:rsidP="00434FC4">
            <w:pPr>
              <w:rPr>
                <w:rFonts w:ascii="Verdana" w:hAnsi="Verdana"/>
                <w:sz w:val="22"/>
                <w:szCs w:val="22"/>
              </w:rPr>
            </w:pPr>
            <w:r w:rsidRPr="00B337A3">
              <w:rPr>
                <w:rFonts w:ascii="Verdana" w:hAnsi="Verdana"/>
                <w:sz w:val="22"/>
                <w:szCs w:val="22"/>
              </w:rPr>
              <w:t xml:space="preserve">Attachment 9 – CDX Separation of Duties Guide </w:t>
            </w:r>
          </w:p>
          <w:p w:rsidR="00964DE4" w:rsidRPr="00B337A3" w:rsidRDefault="00387FA4" w:rsidP="00964DE4">
            <w:pPr>
              <w:rPr>
                <w:rFonts w:ascii="Verdana" w:hAnsi="Verdana"/>
                <w:sz w:val="22"/>
                <w:szCs w:val="22"/>
              </w:rPr>
            </w:pPr>
            <w:r>
              <w:rPr>
                <w:rFonts w:ascii="Verdana" w:hAnsi="Verdana"/>
                <w:sz w:val="22"/>
                <w:szCs w:val="22"/>
              </w:rPr>
              <w:t xml:space="preserve">Attachment 11 - </w:t>
            </w:r>
            <w:r w:rsidR="00964DE4" w:rsidRPr="00B337A3">
              <w:rPr>
                <w:rFonts w:ascii="Verdana" w:hAnsi="Verdana"/>
                <w:sz w:val="22"/>
                <w:szCs w:val="22"/>
              </w:rPr>
              <w:t>20-5-1 Questions.doc</w:t>
            </w:r>
          </w:p>
          <w:p w:rsidR="00E77F64" w:rsidRPr="00B337A3" w:rsidRDefault="00E77F64" w:rsidP="00434FC4">
            <w:pPr>
              <w:rPr>
                <w:rFonts w:ascii="Verdana" w:hAnsi="Verdana"/>
                <w:sz w:val="22"/>
                <w:szCs w:val="22"/>
              </w:rPr>
            </w:pPr>
            <w:r>
              <w:rPr>
                <w:rFonts w:ascii="Verdana" w:hAnsi="Verdana"/>
                <w:sz w:val="22"/>
                <w:szCs w:val="22"/>
              </w:rPr>
              <w:t>Attachment 12 – 20-5-1 e-Signature Registration Process V2.ppt</w:t>
            </w:r>
          </w:p>
          <w:p w:rsidR="007D3C1B" w:rsidRDefault="007D3C1B" w:rsidP="007D3C1B">
            <w:pPr>
              <w:rPr>
                <w:rFonts w:ascii="Verdana" w:hAnsi="Verdana"/>
                <w:sz w:val="22"/>
                <w:szCs w:val="22"/>
              </w:rPr>
            </w:pPr>
            <w:r>
              <w:rPr>
                <w:rFonts w:ascii="Verdana" w:hAnsi="Verdana"/>
                <w:sz w:val="22"/>
                <w:szCs w:val="22"/>
              </w:rPr>
              <w:t>Attachment 14</w:t>
            </w:r>
            <w:r w:rsidRPr="00B337A3">
              <w:rPr>
                <w:rFonts w:ascii="Verdana" w:hAnsi="Verdana"/>
                <w:sz w:val="22"/>
                <w:szCs w:val="22"/>
              </w:rPr>
              <w:t xml:space="preserve"> –</w:t>
            </w:r>
            <w:r>
              <w:rPr>
                <w:rFonts w:ascii="Verdana" w:hAnsi="Verdana"/>
                <w:sz w:val="22"/>
                <w:szCs w:val="22"/>
              </w:rPr>
              <w:t xml:space="preserve"> </w:t>
            </w:r>
            <w:r w:rsidRPr="003C5F0F">
              <w:rPr>
                <w:rFonts w:ascii="Verdana" w:hAnsi="Verdana"/>
                <w:sz w:val="22"/>
                <w:szCs w:val="22"/>
              </w:rPr>
              <w:t>CDX Hashing Diagrams 08-31-2007.ppt</w:t>
            </w:r>
          </w:p>
          <w:p w:rsidR="008B513B" w:rsidRDefault="003C5F0F" w:rsidP="00F27B82">
            <w:pPr>
              <w:rPr>
                <w:rFonts w:ascii="Verdana" w:hAnsi="Verdana"/>
                <w:sz w:val="22"/>
                <w:szCs w:val="22"/>
              </w:rPr>
            </w:pPr>
            <w:r>
              <w:rPr>
                <w:rFonts w:ascii="Verdana" w:hAnsi="Verdana"/>
                <w:sz w:val="22"/>
                <w:szCs w:val="22"/>
              </w:rPr>
              <w:t>Attachment 15</w:t>
            </w:r>
            <w:r w:rsidR="008B513B">
              <w:rPr>
                <w:rFonts w:ascii="Verdana" w:hAnsi="Verdana"/>
                <w:sz w:val="22"/>
                <w:szCs w:val="22"/>
              </w:rPr>
              <w:t xml:space="preserve"> – Content of X.509 Certificate.ppt</w:t>
            </w:r>
          </w:p>
          <w:p w:rsidR="00E77F64" w:rsidRDefault="00E77F64" w:rsidP="00F27B82">
            <w:pPr>
              <w:rPr>
                <w:rFonts w:ascii="Verdana" w:hAnsi="Verdana"/>
                <w:sz w:val="22"/>
                <w:szCs w:val="22"/>
              </w:rPr>
            </w:pPr>
            <w:r>
              <w:rPr>
                <w:rFonts w:ascii="Verdana" w:hAnsi="Verdana"/>
                <w:sz w:val="22"/>
                <w:szCs w:val="22"/>
              </w:rPr>
              <w:t>Attachment 16 – Electronic (LexisNexis) Identity Proofing Criteria.docx</w:t>
            </w:r>
          </w:p>
          <w:p w:rsidR="00764805" w:rsidRDefault="00764805" w:rsidP="00F27B82">
            <w:pPr>
              <w:rPr>
                <w:rFonts w:ascii="Verdana" w:hAnsi="Verdana"/>
                <w:sz w:val="22"/>
                <w:szCs w:val="22"/>
              </w:rPr>
            </w:pPr>
            <w:r w:rsidRPr="00764805">
              <w:rPr>
                <w:rFonts w:ascii="Verdana" w:hAnsi="Verdana"/>
                <w:sz w:val="22"/>
                <w:szCs w:val="22"/>
              </w:rPr>
              <w:t>Attachment 17 –  Third Party ID Proofing 5.doc</w:t>
            </w:r>
          </w:p>
          <w:p w:rsidR="00764805" w:rsidRDefault="00764805" w:rsidP="00F27B82">
            <w:pPr>
              <w:rPr>
                <w:rFonts w:ascii="Verdana" w:hAnsi="Verdana"/>
                <w:sz w:val="22"/>
                <w:szCs w:val="22"/>
              </w:rPr>
            </w:pPr>
            <w:r w:rsidRPr="00764805">
              <w:rPr>
                <w:rFonts w:ascii="Verdana" w:hAnsi="Verdana"/>
                <w:sz w:val="22"/>
                <w:szCs w:val="22"/>
              </w:rPr>
              <w:t>Attachment 18 –  Paper ESA 5.doc</w:t>
            </w:r>
          </w:p>
          <w:p w:rsidR="00CD3517" w:rsidRDefault="00CD3517" w:rsidP="00F27B82">
            <w:pPr>
              <w:rPr>
                <w:rFonts w:ascii="Verdana" w:hAnsi="Verdana"/>
                <w:sz w:val="22"/>
                <w:szCs w:val="22"/>
              </w:rPr>
            </w:pPr>
            <w:r>
              <w:rPr>
                <w:rFonts w:ascii="Verdana" w:hAnsi="Verdana"/>
                <w:sz w:val="22"/>
                <w:szCs w:val="22"/>
              </w:rPr>
              <w:t>Attachment 19 – CDX Sample Electronic Signature Agreement (paperless ESA).docx</w:t>
            </w:r>
          </w:p>
          <w:p w:rsidR="00764805" w:rsidRPr="00B337A3" w:rsidRDefault="00764805" w:rsidP="00F27B82">
            <w:pPr>
              <w:rPr>
                <w:rFonts w:ascii="Verdana" w:hAnsi="Verdana"/>
                <w:sz w:val="22"/>
                <w:szCs w:val="22"/>
              </w:rPr>
            </w:pPr>
            <w:r w:rsidRPr="00764805">
              <w:rPr>
                <w:rFonts w:ascii="Verdana" w:hAnsi="Verdana"/>
                <w:sz w:val="22"/>
                <w:szCs w:val="22"/>
              </w:rPr>
              <w:t>Attachment 20 – Paperless ESA 5.doc Paperless Minimum Validation.docx</w:t>
            </w:r>
          </w:p>
          <w:p w:rsidR="000869DF" w:rsidRPr="00B337A3" w:rsidRDefault="000869DF">
            <w:pPr>
              <w:jc w:val="center"/>
              <w:rPr>
                <w:rFonts w:ascii="Verdana" w:hAnsi="Verdana" w:cs="Arial"/>
                <w:b/>
                <w:bCs/>
                <w:sz w:val="22"/>
                <w:szCs w:val="22"/>
              </w:rPr>
            </w:pPr>
            <w:r w:rsidRPr="00B337A3">
              <w:rPr>
                <w:rFonts w:ascii="Verdana" w:hAnsi="Verdana" w:cs="Arial"/>
                <w:b/>
                <w:bCs/>
                <w:sz w:val="22"/>
                <w:szCs w:val="22"/>
              </w:rPr>
              <w:t> </w:t>
            </w:r>
          </w:p>
        </w:tc>
      </w:tr>
    </w:tbl>
    <w:p w:rsidR="00FE3F21" w:rsidRPr="00B337A3" w:rsidRDefault="00FE3F21">
      <w:pPr>
        <w:rPr>
          <w:rFonts w:ascii="Verdana" w:hAnsi="Verdana"/>
          <w:sz w:val="22"/>
          <w:szCs w:val="22"/>
        </w:rPr>
      </w:pPr>
    </w:p>
    <w:tbl>
      <w:tblPr>
        <w:tblW w:w="4689" w:type="pct"/>
        <w:tblLook w:val="0000" w:firstRow="0" w:lastRow="0" w:firstColumn="0" w:lastColumn="0" w:noHBand="0" w:noVBand="0"/>
      </w:tblPr>
      <w:tblGrid>
        <w:gridCol w:w="867"/>
        <w:gridCol w:w="11489"/>
      </w:tblGrid>
      <w:tr w:rsidR="000869DF" w:rsidRPr="00B337A3">
        <w:trPr>
          <w:trHeight w:val="540"/>
        </w:trPr>
        <w:tc>
          <w:tcPr>
            <w:tcW w:w="5000" w:type="pct"/>
            <w:gridSpan w:val="2"/>
            <w:tcBorders>
              <w:top w:val="single" w:sz="12" w:space="0" w:color="auto"/>
              <w:left w:val="single" w:sz="4" w:space="0" w:color="auto"/>
              <w:bottom w:val="single" w:sz="12" w:space="0" w:color="auto"/>
              <w:right w:val="single" w:sz="4" w:space="0" w:color="auto"/>
            </w:tcBorders>
            <w:shd w:val="clear" w:color="auto" w:fill="auto"/>
            <w:noWrap/>
            <w:vAlign w:val="center"/>
          </w:tcPr>
          <w:p w:rsidR="000869DF" w:rsidRPr="00B337A3" w:rsidRDefault="000869DF">
            <w:pPr>
              <w:jc w:val="center"/>
              <w:rPr>
                <w:rFonts w:ascii="Verdana" w:hAnsi="Verdana" w:cs="Arial"/>
                <w:b/>
                <w:bCs/>
                <w:sz w:val="22"/>
                <w:szCs w:val="22"/>
              </w:rPr>
            </w:pPr>
            <w:r w:rsidRPr="00B337A3">
              <w:rPr>
                <w:rFonts w:ascii="Verdana" w:hAnsi="Verdana" w:cs="Arial"/>
                <w:b/>
                <w:bCs/>
                <w:sz w:val="22"/>
                <w:szCs w:val="22"/>
              </w:rPr>
              <w:t>Registration (e-signature cases only)</w:t>
            </w:r>
          </w:p>
        </w:tc>
      </w:tr>
      <w:tr w:rsidR="000869DF" w:rsidRPr="00B337A3">
        <w:trPr>
          <w:trHeight w:val="540"/>
        </w:trPr>
        <w:tc>
          <w:tcPr>
            <w:tcW w:w="5000" w:type="pct"/>
            <w:gridSpan w:val="2"/>
            <w:tcBorders>
              <w:top w:val="nil"/>
              <w:left w:val="single" w:sz="4" w:space="0" w:color="auto"/>
              <w:bottom w:val="single" w:sz="4" w:space="0" w:color="auto"/>
              <w:right w:val="single" w:sz="4" w:space="0" w:color="auto"/>
            </w:tcBorders>
            <w:shd w:val="clear" w:color="969696"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 Identity-proofing of registrant</w:t>
            </w:r>
          </w:p>
        </w:tc>
      </w:tr>
      <w:tr w:rsidR="000869DF" w:rsidRPr="00B337A3">
        <w:trPr>
          <w:trHeight w:val="939"/>
        </w:trPr>
        <w:tc>
          <w:tcPr>
            <w:tcW w:w="351" w:type="pct"/>
            <w:vMerge w:val="restart"/>
            <w:tcBorders>
              <w:top w:val="single" w:sz="4" w:space="0" w:color="auto"/>
              <w:left w:val="single" w:sz="4" w:space="0" w:color="auto"/>
              <w:bottom w:val="single" w:sz="4" w:space="0" w:color="auto"/>
              <w:right w:val="single" w:sz="4" w:space="0" w:color="auto"/>
            </w:tcBorders>
            <w:shd w:val="clear" w:color="auto" w:fill="auto"/>
            <w:noWrap/>
          </w:tcPr>
          <w:p w:rsidR="000869DF" w:rsidRPr="00B337A3" w:rsidRDefault="000869DF">
            <w:pPr>
              <w:jc w:val="center"/>
              <w:rPr>
                <w:rFonts w:ascii="Verdana" w:hAnsi="Verdana" w:cs="Arial"/>
                <w:b/>
                <w:bCs/>
                <w:sz w:val="22"/>
                <w:szCs w:val="22"/>
              </w:rPr>
            </w:pPr>
            <w:r w:rsidRPr="00B337A3">
              <w:rPr>
                <w:rFonts w:ascii="Verdana" w:hAnsi="Verdana" w:cs="Arial"/>
                <w:b/>
                <w:bCs/>
                <w:sz w:val="22"/>
                <w:szCs w:val="22"/>
              </w:rPr>
              <w:t> </w:t>
            </w:r>
          </w:p>
        </w:tc>
        <w:tc>
          <w:tcPr>
            <w:tcW w:w="4649"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Business Practices:</w:t>
            </w:r>
          </w:p>
          <w:p w:rsidR="00D736CC" w:rsidRPr="00B337A3" w:rsidRDefault="00D736CC" w:rsidP="0044447F">
            <w:pPr>
              <w:rPr>
                <w:rFonts w:ascii="Verdana" w:hAnsi="Verdana"/>
                <w:sz w:val="22"/>
                <w:szCs w:val="22"/>
              </w:rPr>
            </w:pPr>
          </w:p>
          <w:p w:rsidR="009D007F" w:rsidRDefault="009D007F" w:rsidP="009D007F">
            <w:pPr>
              <w:rPr>
                <w:rFonts w:ascii="Verdana" w:hAnsi="Verdana"/>
                <w:sz w:val="22"/>
                <w:szCs w:val="22"/>
              </w:rPr>
            </w:pPr>
            <w:r>
              <w:rPr>
                <w:rFonts w:ascii="Verdana" w:hAnsi="Verdana"/>
                <w:sz w:val="22"/>
                <w:szCs w:val="22"/>
                <w:u w:val="single"/>
              </w:rPr>
              <w:t>OVERVIEW</w:t>
            </w:r>
          </w:p>
          <w:p w:rsidR="009D007F" w:rsidRDefault="009D007F" w:rsidP="009D007F">
            <w:pPr>
              <w:rPr>
                <w:rFonts w:ascii="Verdana" w:hAnsi="Verdana"/>
                <w:sz w:val="22"/>
                <w:szCs w:val="22"/>
              </w:rPr>
            </w:pPr>
          </w:p>
          <w:p w:rsidR="003E6BE4" w:rsidRDefault="003E6BE4" w:rsidP="009D007F">
            <w:pPr>
              <w:rPr>
                <w:rFonts w:ascii="Verdana" w:hAnsi="Verdana"/>
                <w:sz w:val="22"/>
                <w:szCs w:val="22"/>
              </w:rPr>
            </w:pPr>
            <w:r>
              <w:rPr>
                <w:rFonts w:ascii="Verdana" w:hAnsi="Verdana"/>
                <w:b/>
                <w:sz w:val="22"/>
                <w:szCs w:val="22"/>
              </w:rPr>
              <w:t xml:space="preserve">General: </w:t>
            </w:r>
            <w:r>
              <w:rPr>
                <w:rFonts w:ascii="Verdana" w:hAnsi="Verdana"/>
                <w:sz w:val="22"/>
                <w:szCs w:val="22"/>
              </w:rPr>
              <w:t>T</w:t>
            </w:r>
            <w:r w:rsidR="009D007F">
              <w:rPr>
                <w:rFonts w:ascii="Verdana" w:hAnsi="Verdana"/>
                <w:sz w:val="22"/>
                <w:szCs w:val="22"/>
              </w:rPr>
              <w:t>he Central Data Exchange (CDX) identity-proofing procedures are part of the CDX registration process for individuals who will execute e-signatures on reports submitted to the system.</w:t>
            </w:r>
          </w:p>
          <w:p w:rsidR="003E6BE4" w:rsidRDefault="003E6BE4" w:rsidP="003E6BE4">
            <w:pPr>
              <w:rPr>
                <w:rFonts w:ascii="Verdana" w:hAnsi="Verdana"/>
                <w:sz w:val="22"/>
                <w:szCs w:val="22"/>
              </w:rPr>
            </w:pPr>
            <w:r>
              <w:rPr>
                <w:rFonts w:ascii="Verdana" w:hAnsi="Verdana"/>
                <w:sz w:val="22"/>
                <w:szCs w:val="22"/>
              </w:rPr>
              <w:t xml:space="preserve">In registering with CDX, an individual specifies the reports for which s/he will execute e-signatures, and s/he is assigned a </w:t>
            </w:r>
            <w:r w:rsidR="00E67C9A">
              <w:rPr>
                <w:rFonts w:ascii="Verdana" w:hAnsi="Verdana"/>
                <w:sz w:val="22"/>
                <w:szCs w:val="22"/>
              </w:rPr>
              <w:t>UserID</w:t>
            </w:r>
            <w:r>
              <w:rPr>
                <w:rFonts w:ascii="Verdana" w:hAnsi="Verdana"/>
                <w:sz w:val="22"/>
                <w:szCs w:val="22"/>
              </w:rPr>
              <w:t xml:space="preserve">-password “credential” for this purpose.   </w:t>
            </w:r>
            <w:r w:rsidR="00437DCA">
              <w:rPr>
                <w:rFonts w:ascii="Verdana" w:hAnsi="Verdana"/>
                <w:sz w:val="22"/>
                <w:szCs w:val="22"/>
              </w:rPr>
              <w:t>I</w:t>
            </w:r>
            <w:r>
              <w:rPr>
                <w:rFonts w:ascii="Verdana" w:hAnsi="Verdana"/>
                <w:sz w:val="22"/>
                <w:szCs w:val="22"/>
              </w:rPr>
              <w:t xml:space="preserve">n conformance with CROMERR requirements for priority reports, identity-proofing of this individual must be completed </w:t>
            </w:r>
            <w:r>
              <w:rPr>
                <w:rFonts w:ascii="Verdana" w:hAnsi="Verdana"/>
                <w:sz w:val="22"/>
                <w:szCs w:val="22"/>
              </w:rPr>
              <w:lastRenderedPageBreak/>
              <w:t xml:space="preserve">before CDX will accept an e-signature executed with the assigned credential.  </w:t>
            </w:r>
          </w:p>
          <w:p w:rsidR="003E6BE4" w:rsidRDefault="003E6BE4" w:rsidP="003E6BE4">
            <w:pPr>
              <w:rPr>
                <w:rFonts w:ascii="Verdana" w:hAnsi="Verdana"/>
                <w:sz w:val="22"/>
                <w:szCs w:val="22"/>
              </w:rPr>
            </w:pPr>
          </w:p>
          <w:p w:rsidR="003E6BE4" w:rsidRDefault="003E6BE4" w:rsidP="003E6BE4">
            <w:pPr>
              <w:rPr>
                <w:rFonts w:ascii="Verdana" w:hAnsi="Verdana"/>
                <w:sz w:val="22"/>
                <w:szCs w:val="22"/>
              </w:rPr>
            </w:pPr>
            <w:r>
              <w:rPr>
                <w:rFonts w:ascii="Verdana" w:hAnsi="Verdana"/>
                <w:sz w:val="22"/>
                <w:szCs w:val="22"/>
              </w:rPr>
              <w:t xml:space="preserve">When first entering CDX, registrants are required to read, and accept a CDX warning notice, a privacy statement, and terms and conditions for choosing and protecting the CDX </w:t>
            </w:r>
            <w:r w:rsidR="00E67C9A">
              <w:rPr>
                <w:rFonts w:ascii="Verdana" w:hAnsi="Verdana"/>
                <w:sz w:val="22"/>
                <w:szCs w:val="22"/>
              </w:rPr>
              <w:t>UserID</w:t>
            </w:r>
            <w:r>
              <w:rPr>
                <w:rFonts w:ascii="Verdana" w:hAnsi="Verdana"/>
                <w:sz w:val="22"/>
                <w:szCs w:val="22"/>
              </w:rPr>
              <w:t xml:space="preserve">-password that will be tied to the identity-proofing process.  The terms and conditions include notifying CDX support staff where changes in duties may require account termination and where the </w:t>
            </w:r>
            <w:r w:rsidR="00E67C9A">
              <w:rPr>
                <w:rFonts w:ascii="Verdana" w:hAnsi="Verdana"/>
                <w:sz w:val="22"/>
                <w:szCs w:val="22"/>
              </w:rPr>
              <w:t>UserID</w:t>
            </w:r>
            <w:r>
              <w:rPr>
                <w:rFonts w:ascii="Verdana" w:hAnsi="Verdana"/>
                <w:sz w:val="22"/>
                <w:szCs w:val="22"/>
              </w:rPr>
              <w:t>-password may have been compromised.</w:t>
            </w:r>
          </w:p>
          <w:p w:rsidR="003E6BE4" w:rsidRDefault="003E6BE4" w:rsidP="003E6BE4">
            <w:pPr>
              <w:rPr>
                <w:rFonts w:ascii="Verdana" w:hAnsi="Verdana"/>
                <w:sz w:val="22"/>
                <w:szCs w:val="22"/>
              </w:rPr>
            </w:pPr>
          </w:p>
          <w:p w:rsidR="003E6BE4" w:rsidRDefault="003E6BE4" w:rsidP="009D007F">
            <w:pPr>
              <w:rPr>
                <w:rFonts w:ascii="Verdana" w:hAnsi="Verdana"/>
                <w:sz w:val="22"/>
                <w:szCs w:val="22"/>
              </w:rPr>
            </w:pPr>
            <w:r>
              <w:rPr>
                <w:rFonts w:ascii="Verdana" w:hAnsi="Verdana"/>
                <w:b/>
                <w:sz w:val="22"/>
                <w:szCs w:val="22"/>
              </w:rPr>
              <w:t xml:space="preserve">Registration Options: </w:t>
            </w:r>
            <w:r w:rsidR="009D007F">
              <w:rPr>
                <w:rFonts w:ascii="Verdana" w:hAnsi="Verdana"/>
                <w:sz w:val="22"/>
                <w:szCs w:val="22"/>
              </w:rPr>
              <w:t xml:space="preserve">CDX supports two types of registration processes: </w:t>
            </w:r>
          </w:p>
          <w:p w:rsidR="003E6BE4" w:rsidRDefault="009D007F" w:rsidP="00D6012C">
            <w:pPr>
              <w:numPr>
                <w:ilvl w:val="0"/>
                <w:numId w:val="16"/>
              </w:numPr>
              <w:rPr>
                <w:rFonts w:ascii="Verdana" w:hAnsi="Verdana"/>
                <w:sz w:val="22"/>
                <w:szCs w:val="22"/>
              </w:rPr>
            </w:pPr>
            <w:r>
              <w:rPr>
                <w:rFonts w:ascii="Verdana" w:hAnsi="Verdana"/>
                <w:sz w:val="22"/>
                <w:szCs w:val="22"/>
              </w:rPr>
              <w:t>“</w:t>
            </w:r>
            <w:r w:rsidR="003E6BE4">
              <w:rPr>
                <w:rFonts w:ascii="Verdana" w:hAnsi="Verdana"/>
                <w:sz w:val="22"/>
                <w:szCs w:val="22"/>
              </w:rPr>
              <w:t>O</w:t>
            </w:r>
            <w:r>
              <w:rPr>
                <w:rFonts w:ascii="Verdana" w:hAnsi="Verdana"/>
                <w:sz w:val="22"/>
                <w:szCs w:val="22"/>
              </w:rPr>
              <w:t xml:space="preserve">pen” registration and </w:t>
            </w:r>
          </w:p>
          <w:p w:rsidR="00437DCA" w:rsidRDefault="009D007F" w:rsidP="00D6012C">
            <w:pPr>
              <w:numPr>
                <w:ilvl w:val="0"/>
                <w:numId w:val="16"/>
              </w:numPr>
              <w:rPr>
                <w:rFonts w:ascii="Verdana" w:hAnsi="Verdana"/>
                <w:sz w:val="22"/>
                <w:szCs w:val="22"/>
              </w:rPr>
            </w:pPr>
            <w:r>
              <w:rPr>
                <w:rFonts w:ascii="Verdana" w:hAnsi="Verdana"/>
                <w:sz w:val="22"/>
                <w:szCs w:val="22"/>
              </w:rPr>
              <w:t>“</w:t>
            </w:r>
            <w:r w:rsidR="00437DCA">
              <w:rPr>
                <w:rFonts w:ascii="Verdana" w:hAnsi="Verdana"/>
                <w:sz w:val="22"/>
                <w:szCs w:val="22"/>
              </w:rPr>
              <w:t>C</w:t>
            </w:r>
            <w:r>
              <w:rPr>
                <w:rFonts w:ascii="Verdana" w:hAnsi="Verdana"/>
                <w:sz w:val="22"/>
                <w:szCs w:val="22"/>
              </w:rPr>
              <w:t xml:space="preserve">losed” registration.  </w:t>
            </w:r>
          </w:p>
          <w:p w:rsidR="00437DCA" w:rsidRDefault="00437DCA" w:rsidP="00437DCA">
            <w:pPr>
              <w:rPr>
                <w:rFonts w:ascii="Verdana" w:hAnsi="Verdana"/>
                <w:sz w:val="22"/>
                <w:szCs w:val="22"/>
              </w:rPr>
            </w:pPr>
          </w:p>
          <w:p w:rsidR="002C2944" w:rsidRDefault="00437DCA" w:rsidP="00437DCA">
            <w:pPr>
              <w:rPr>
                <w:rFonts w:ascii="Verdana" w:hAnsi="Verdana"/>
                <w:sz w:val="22"/>
                <w:szCs w:val="22"/>
              </w:rPr>
            </w:pPr>
            <w:r>
              <w:rPr>
                <w:rFonts w:ascii="Verdana" w:hAnsi="Verdana"/>
                <w:b/>
                <w:sz w:val="22"/>
                <w:szCs w:val="22"/>
              </w:rPr>
              <w:t xml:space="preserve">Identity-proofing Options: </w:t>
            </w:r>
            <w:r w:rsidR="009D007F">
              <w:rPr>
                <w:rFonts w:ascii="Verdana" w:hAnsi="Verdana"/>
                <w:sz w:val="22"/>
                <w:szCs w:val="22"/>
              </w:rPr>
              <w:t>CDX supports two approaches to identity-proofing for first-time registrants</w:t>
            </w:r>
            <w:r w:rsidR="002C2944">
              <w:rPr>
                <w:rFonts w:ascii="Verdana" w:hAnsi="Verdana"/>
                <w:sz w:val="22"/>
                <w:szCs w:val="22"/>
              </w:rPr>
              <w:t>, both of which are available for either open or closed registration and meet the requirements for e-signatures on priority reports</w:t>
            </w:r>
            <w:r w:rsidR="009D007F">
              <w:rPr>
                <w:rFonts w:ascii="Verdana" w:hAnsi="Verdana"/>
                <w:sz w:val="22"/>
                <w:szCs w:val="22"/>
              </w:rPr>
              <w:t xml:space="preserve">: </w:t>
            </w:r>
          </w:p>
          <w:p w:rsidR="002C2944" w:rsidRDefault="009D007F" w:rsidP="00D6012C">
            <w:pPr>
              <w:numPr>
                <w:ilvl w:val="0"/>
                <w:numId w:val="17"/>
              </w:numPr>
              <w:rPr>
                <w:rFonts w:ascii="Verdana" w:hAnsi="Verdana"/>
                <w:sz w:val="22"/>
                <w:szCs w:val="22"/>
              </w:rPr>
            </w:pPr>
            <w:r>
              <w:rPr>
                <w:rFonts w:ascii="Verdana" w:hAnsi="Verdana"/>
                <w:sz w:val="22"/>
                <w:szCs w:val="22"/>
              </w:rPr>
              <w:t>“</w:t>
            </w:r>
            <w:r w:rsidR="002C2944">
              <w:rPr>
                <w:rFonts w:ascii="Verdana" w:hAnsi="Verdana"/>
                <w:sz w:val="22"/>
                <w:szCs w:val="22"/>
              </w:rPr>
              <w:t>P</w:t>
            </w:r>
            <w:r>
              <w:rPr>
                <w:rFonts w:ascii="Verdana" w:hAnsi="Verdana"/>
                <w:sz w:val="22"/>
                <w:szCs w:val="22"/>
              </w:rPr>
              <w:t xml:space="preserve">aper-based” approach and </w:t>
            </w:r>
          </w:p>
          <w:p w:rsidR="00437DCA" w:rsidRDefault="009D007F" w:rsidP="00D6012C">
            <w:pPr>
              <w:numPr>
                <w:ilvl w:val="0"/>
                <w:numId w:val="17"/>
              </w:numPr>
              <w:rPr>
                <w:rFonts w:ascii="Verdana" w:hAnsi="Verdana"/>
                <w:sz w:val="22"/>
                <w:szCs w:val="22"/>
              </w:rPr>
            </w:pPr>
            <w:r>
              <w:rPr>
                <w:rFonts w:ascii="Verdana" w:hAnsi="Verdana"/>
                <w:sz w:val="22"/>
                <w:szCs w:val="22"/>
              </w:rPr>
              <w:t>“</w:t>
            </w:r>
            <w:r w:rsidR="002C2944">
              <w:rPr>
                <w:rFonts w:ascii="Verdana" w:hAnsi="Verdana"/>
                <w:sz w:val="22"/>
                <w:szCs w:val="22"/>
              </w:rPr>
              <w:t>R</w:t>
            </w:r>
            <w:r>
              <w:rPr>
                <w:rFonts w:ascii="Verdana" w:hAnsi="Verdana"/>
                <w:sz w:val="22"/>
                <w:szCs w:val="22"/>
              </w:rPr>
              <w:t xml:space="preserve">eal time” approach.  </w:t>
            </w:r>
          </w:p>
          <w:p w:rsidR="002C2944" w:rsidRDefault="002C2944" w:rsidP="002C2944">
            <w:pPr>
              <w:rPr>
                <w:rFonts w:ascii="Verdana" w:hAnsi="Verdana"/>
                <w:sz w:val="22"/>
                <w:szCs w:val="22"/>
              </w:rPr>
            </w:pPr>
          </w:p>
          <w:p w:rsidR="002C2944" w:rsidRDefault="00F11C49" w:rsidP="002C2944">
            <w:pPr>
              <w:rPr>
                <w:rFonts w:ascii="Verdana" w:hAnsi="Verdana"/>
                <w:sz w:val="22"/>
                <w:szCs w:val="22"/>
              </w:rPr>
            </w:pPr>
            <w:r>
              <w:rPr>
                <w:rFonts w:ascii="Verdana" w:hAnsi="Verdana"/>
                <w:b/>
                <w:sz w:val="22"/>
                <w:szCs w:val="22"/>
              </w:rPr>
              <w:t xml:space="preserve">Identity-proofing </w:t>
            </w:r>
            <w:r>
              <w:rPr>
                <w:rFonts w:ascii="Verdana" w:hAnsi="Verdana"/>
                <w:b/>
                <w:i/>
                <w:sz w:val="22"/>
                <w:szCs w:val="22"/>
              </w:rPr>
              <w:t xml:space="preserve">Re-Use </w:t>
            </w:r>
            <w:r>
              <w:rPr>
                <w:rFonts w:ascii="Verdana" w:hAnsi="Verdana"/>
                <w:b/>
                <w:sz w:val="22"/>
                <w:szCs w:val="22"/>
              </w:rPr>
              <w:t xml:space="preserve">Options: </w:t>
            </w:r>
            <w:r>
              <w:rPr>
                <w:rFonts w:ascii="Verdana" w:hAnsi="Verdana"/>
                <w:sz w:val="22"/>
                <w:szCs w:val="22"/>
              </w:rPr>
              <w:t>Once the initial registration/identity-proofing process is competed, the individual can register with CDX to use this assigned credential to e-sign additional reports.  In such cases:</w:t>
            </w:r>
          </w:p>
          <w:p w:rsidR="00F11C49" w:rsidRDefault="00F11C49" w:rsidP="00D6012C">
            <w:pPr>
              <w:numPr>
                <w:ilvl w:val="0"/>
                <w:numId w:val="18"/>
              </w:numPr>
              <w:rPr>
                <w:rFonts w:ascii="Verdana" w:hAnsi="Verdana"/>
                <w:sz w:val="22"/>
                <w:szCs w:val="22"/>
              </w:rPr>
            </w:pPr>
            <w:r>
              <w:rPr>
                <w:rFonts w:ascii="Verdana" w:hAnsi="Verdana"/>
                <w:sz w:val="22"/>
                <w:szCs w:val="22"/>
              </w:rPr>
              <w:t>N</w:t>
            </w:r>
            <w:r w:rsidR="003E6BE4">
              <w:rPr>
                <w:rFonts w:ascii="Verdana" w:hAnsi="Verdana"/>
                <w:sz w:val="22"/>
                <w:szCs w:val="22"/>
              </w:rPr>
              <w:t xml:space="preserve">o additional identity-proofing </w:t>
            </w:r>
            <w:r>
              <w:rPr>
                <w:rFonts w:ascii="Verdana" w:hAnsi="Verdana"/>
                <w:sz w:val="22"/>
                <w:szCs w:val="22"/>
              </w:rPr>
              <w:t xml:space="preserve">will be </w:t>
            </w:r>
            <w:r w:rsidR="003E6BE4">
              <w:rPr>
                <w:rFonts w:ascii="Verdana" w:hAnsi="Verdana"/>
                <w:sz w:val="22"/>
                <w:szCs w:val="22"/>
              </w:rPr>
              <w:t>required</w:t>
            </w:r>
            <w:r>
              <w:rPr>
                <w:rFonts w:ascii="Verdana" w:hAnsi="Verdana"/>
                <w:sz w:val="22"/>
                <w:szCs w:val="22"/>
              </w:rPr>
              <w:t xml:space="preserve"> </w:t>
            </w:r>
            <w:r w:rsidRPr="00F11C49">
              <w:rPr>
                <w:rFonts w:ascii="Verdana" w:hAnsi="Verdana"/>
                <w:b/>
                <w:sz w:val="22"/>
                <w:szCs w:val="22"/>
              </w:rPr>
              <w:t>if</w:t>
            </w:r>
            <w:r>
              <w:rPr>
                <w:rFonts w:ascii="Verdana" w:hAnsi="Verdana"/>
                <w:sz w:val="22"/>
                <w:szCs w:val="22"/>
              </w:rPr>
              <w:t xml:space="preserve"> (a) the program receiving the report participates in identity-proofing re-use and (b) does not require more stringent identity-proofing than the original.</w:t>
            </w:r>
          </w:p>
          <w:p w:rsidR="009D007F" w:rsidRDefault="00F11C49" w:rsidP="00D6012C">
            <w:pPr>
              <w:numPr>
                <w:ilvl w:val="0"/>
                <w:numId w:val="18"/>
              </w:numPr>
              <w:rPr>
                <w:rFonts w:ascii="Verdana" w:hAnsi="Verdana"/>
                <w:sz w:val="22"/>
                <w:szCs w:val="22"/>
              </w:rPr>
            </w:pPr>
            <w:r>
              <w:rPr>
                <w:rFonts w:ascii="Verdana" w:hAnsi="Verdana"/>
                <w:sz w:val="22"/>
                <w:szCs w:val="22"/>
              </w:rPr>
              <w:t xml:space="preserve">Otherwise, the registrant will be required to undergo additional identity-proofing. </w:t>
            </w:r>
            <w:r w:rsidR="003E6BE4">
              <w:rPr>
                <w:rFonts w:ascii="Verdana" w:hAnsi="Verdana"/>
                <w:sz w:val="22"/>
                <w:szCs w:val="22"/>
              </w:rPr>
              <w:t xml:space="preserve">  </w:t>
            </w:r>
          </w:p>
          <w:p w:rsidR="003E6BE4" w:rsidRDefault="003E6BE4" w:rsidP="009D007F">
            <w:pPr>
              <w:rPr>
                <w:rFonts w:ascii="Verdana" w:hAnsi="Verdana"/>
                <w:sz w:val="22"/>
                <w:szCs w:val="22"/>
                <w:u w:val="single"/>
              </w:rPr>
            </w:pPr>
          </w:p>
          <w:p w:rsidR="009D007F" w:rsidRPr="00F12692" w:rsidRDefault="009D007F" w:rsidP="009D007F">
            <w:pPr>
              <w:rPr>
                <w:rFonts w:ascii="Verdana" w:hAnsi="Verdana"/>
                <w:sz w:val="28"/>
                <w:szCs w:val="28"/>
              </w:rPr>
            </w:pPr>
            <w:r w:rsidRPr="00E33752">
              <w:rPr>
                <w:rFonts w:ascii="Verdana" w:hAnsi="Verdana"/>
                <w:sz w:val="22"/>
                <w:szCs w:val="22"/>
                <w:u w:val="single"/>
              </w:rPr>
              <w:t xml:space="preserve">OPEN </w:t>
            </w:r>
            <w:r w:rsidRPr="0092198A">
              <w:rPr>
                <w:rFonts w:ascii="Verdana" w:hAnsi="Verdana"/>
                <w:sz w:val="22"/>
                <w:szCs w:val="22"/>
                <w:u w:val="single"/>
              </w:rPr>
              <w:t>REGISTRATION</w:t>
            </w:r>
            <w:r>
              <w:rPr>
                <w:rFonts w:ascii="Verdana" w:hAnsi="Verdana"/>
                <w:sz w:val="28"/>
                <w:szCs w:val="28"/>
              </w:rPr>
              <w:t xml:space="preserve"> </w:t>
            </w:r>
          </w:p>
          <w:p w:rsidR="009D007F" w:rsidRDefault="009D007F" w:rsidP="009D007F">
            <w:pPr>
              <w:rPr>
                <w:rFonts w:ascii="Verdana" w:hAnsi="Verdana"/>
                <w:sz w:val="22"/>
                <w:szCs w:val="22"/>
              </w:rPr>
            </w:pPr>
          </w:p>
          <w:p w:rsidR="009D007F" w:rsidRDefault="009D007F" w:rsidP="009D007F">
            <w:pPr>
              <w:rPr>
                <w:rFonts w:ascii="Verdana" w:hAnsi="Verdana"/>
                <w:sz w:val="22"/>
                <w:szCs w:val="22"/>
              </w:rPr>
            </w:pPr>
            <w:r>
              <w:rPr>
                <w:rFonts w:ascii="Verdana" w:hAnsi="Verdana"/>
                <w:sz w:val="22"/>
                <w:szCs w:val="22"/>
              </w:rPr>
              <w:t>Under open registration, a new registrant initiates registration by entering CDX to input personally identifying information, including</w:t>
            </w:r>
            <w:r w:rsidR="00062AD2">
              <w:rPr>
                <w:rFonts w:ascii="Verdana" w:hAnsi="Verdana"/>
                <w:sz w:val="22"/>
                <w:szCs w:val="22"/>
              </w:rPr>
              <w:t xml:space="preserve">: </w:t>
            </w:r>
            <w:r w:rsidR="00062AD2" w:rsidRPr="00B337A3">
              <w:rPr>
                <w:rFonts w:ascii="Verdana" w:hAnsi="Verdana"/>
                <w:sz w:val="22"/>
                <w:szCs w:val="22"/>
              </w:rPr>
              <w:t>Name Title, First Name, Middle Initial, Last Name, Name Suffix, Email Address, Street Address, City, State, Zip Code, and Daytime Phone Number.</w:t>
            </w:r>
            <w:r>
              <w:rPr>
                <w:rFonts w:ascii="Verdana" w:hAnsi="Verdana"/>
                <w:sz w:val="22"/>
                <w:szCs w:val="22"/>
              </w:rPr>
              <w:t xml:space="preserve">.   The registrant </w:t>
            </w:r>
            <w:r w:rsidR="00E17012">
              <w:rPr>
                <w:rFonts w:ascii="Verdana" w:hAnsi="Verdana"/>
                <w:sz w:val="22"/>
                <w:szCs w:val="22"/>
              </w:rPr>
              <w:t>then</w:t>
            </w:r>
            <w:r>
              <w:rPr>
                <w:rFonts w:ascii="Verdana" w:hAnsi="Verdana"/>
                <w:sz w:val="22"/>
                <w:szCs w:val="22"/>
              </w:rPr>
              <w:t xml:space="preserve"> create</w:t>
            </w:r>
            <w:r w:rsidR="00E17012">
              <w:rPr>
                <w:rFonts w:ascii="Verdana" w:hAnsi="Verdana"/>
                <w:sz w:val="22"/>
                <w:szCs w:val="22"/>
              </w:rPr>
              <w:t>s</w:t>
            </w:r>
            <w:r>
              <w:rPr>
                <w:rFonts w:ascii="Verdana" w:hAnsi="Verdana"/>
                <w:sz w:val="22"/>
                <w:szCs w:val="22"/>
              </w:rPr>
              <w:t xml:space="preserve"> a </w:t>
            </w:r>
            <w:r w:rsidR="00E67C9A">
              <w:rPr>
                <w:rFonts w:ascii="Verdana" w:hAnsi="Verdana"/>
                <w:sz w:val="22"/>
                <w:szCs w:val="22"/>
              </w:rPr>
              <w:t>UserID</w:t>
            </w:r>
            <w:r>
              <w:rPr>
                <w:rFonts w:ascii="Verdana" w:hAnsi="Verdana"/>
                <w:sz w:val="22"/>
                <w:szCs w:val="22"/>
              </w:rPr>
              <w:t xml:space="preserve"> and a complex password (as specified under Checklist Item 3).  This </w:t>
            </w:r>
            <w:r w:rsidR="00E67C9A">
              <w:rPr>
                <w:rFonts w:ascii="Verdana" w:hAnsi="Verdana"/>
                <w:sz w:val="22"/>
                <w:szCs w:val="22"/>
              </w:rPr>
              <w:t>UserID</w:t>
            </w:r>
            <w:r>
              <w:rPr>
                <w:rFonts w:ascii="Verdana" w:hAnsi="Verdana"/>
                <w:sz w:val="22"/>
                <w:szCs w:val="22"/>
              </w:rPr>
              <w:t>-password combination will serve as the registrant’s “credential” for purposes of executing e-signatures.</w:t>
            </w:r>
            <w:r w:rsidR="00E17012">
              <w:rPr>
                <w:rFonts w:ascii="Verdana" w:hAnsi="Verdana"/>
                <w:sz w:val="22"/>
                <w:szCs w:val="22"/>
              </w:rPr>
              <w:t xml:space="preserve">  </w:t>
            </w:r>
          </w:p>
          <w:p w:rsidR="00E17012" w:rsidRDefault="00E17012" w:rsidP="009D007F">
            <w:pPr>
              <w:rPr>
                <w:rFonts w:ascii="Verdana" w:hAnsi="Verdana"/>
                <w:sz w:val="22"/>
                <w:szCs w:val="22"/>
              </w:rPr>
            </w:pPr>
          </w:p>
          <w:p w:rsidR="009D007F" w:rsidRDefault="009D007F" w:rsidP="009D007F">
            <w:pPr>
              <w:ind w:left="-17"/>
              <w:rPr>
                <w:rFonts w:ascii="Verdana" w:hAnsi="Verdana"/>
                <w:sz w:val="22"/>
                <w:szCs w:val="22"/>
              </w:rPr>
            </w:pPr>
            <w:r>
              <w:rPr>
                <w:rFonts w:ascii="Verdana" w:hAnsi="Verdana"/>
                <w:sz w:val="22"/>
                <w:szCs w:val="22"/>
              </w:rPr>
              <w:t xml:space="preserve">The registrant receives a confirmation of registration sent to </w:t>
            </w:r>
            <w:r w:rsidR="008E156F">
              <w:rPr>
                <w:rFonts w:ascii="Verdana" w:hAnsi="Verdana"/>
                <w:sz w:val="22"/>
                <w:szCs w:val="22"/>
              </w:rPr>
              <w:t>their</w:t>
            </w:r>
            <w:r>
              <w:rPr>
                <w:rFonts w:ascii="Verdana" w:hAnsi="Verdana"/>
                <w:sz w:val="22"/>
                <w:szCs w:val="22"/>
              </w:rPr>
              <w:t xml:space="preserve"> email address.   The confirmation email</w:t>
            </w:r>
            <w:r w:rsidDel="000F2F4A">
              <w:rPr>
                <w:rFonts w:ascii="Verdana" w:hAnsi="Verdana"/>
                <w:sz w:val="22"/>
                <w:szCs w:val="22"/>
              </w:rPr>
              <w:t xml:space="preserve"> </w:t>
            </w:r>
            <w:r>
              <w:rPr>
                <w:rFonts w:ascii="Verdana" w:hAnsi="Verdana"/>
                <w:sz w:val="22"/>
                <w:szCs w:val="22"/>
              </w:rPr>
              <w:t xml:space="preserve">includes a unique hash key hyperlink which the registrant uses to return to CDX, where </w:t>
            </w:r>
            <w:r w:rsidR="008E156F">
              <w:rPr>
                <w:rFonts w:ascii="Verdana" w:hAnsi="Verdana"/>
                <w:sz w:val="22"/>
                <w:szCs w:val="22"/>
              </w:rPr>
              <w:t>they are</w:t>
            </w:r>
            <w:r>
              <w:rPr>
                <w:rFonts w:ascii="Verdana" w:hAnsi="Verdana"/>
                <w:sz w:val="22"/>
                <w:szCs w:val="22"/>
              </w:rPr>
              <w:t xml:space="preserve"> prompted to choose either paper-based or real time identity-proofing and then to follow the procedures for completing the process.</w:t>
            </w:r>
          </w:p>
          <w:p w:rsidR="009D007F" w:rsidRDefault="009D007F" w:rsidP="009D007F">
            <w:pPr>
              <w:ind w:left="-17"/>
              <w:rPr>
                <w:rFonts w:ascii="Verdana" w:hAnsi="Verdana"/>
                <w:sz w:val="22"/>
                <w:szCs w:val="22"/>
              </w:rPr>
            </w:pPr>
          </w:p>
          <w:p w:rsidR="009D007F" w:rsidRDefault="009D007F" w:rsidP="009D007F">
            <w:pPr>
              <w:rPr>
                <w:rFonts w:ascii="Verdana" w:hAnsi="Verdana"/>
                <w:sz w:val="28"/>
                <w:szCs w:val="28"/>
              </w:rPr>
            </w:pPr>
            <w:r>
              <w:rPr>
                <w:rFonts w:ascii="Verdana" w:hAnsi="Verdana"/>
                <w:sz w:val="22"/>
                <w:szCs w:val="22"/>
                <w:u w:val="single"/>
              </w:rPr>
              <w:t>CLOSED</w:t>
            </w:r>
            <w:r w:rsidRPr="00E33752">
              <w:rPr>
                <w:rFonts w:ascii="Verdana" w:hAnsi="Verdana"/>
                <w:sz w:val="22"/>
                <w:szCs w:val="22"/>
                <w:u w:val="single"/>
              </w:rPr>
              <w:t xml:space="preserve"> </w:t>
            </w:r>
            <w:r w:rsidRPr="0092198A">
              <w:rPr>
                <w:rFonts w:ascii="Verdana" w:hAnsi="Verdana"/>
                <w:sz w:val="22"/>
                <w:szCs w:val="22"/>
                <w:u w:val="single"/>
              </w:rPr>
              <w:t>REGISTRATION</w:t>
            </w:r>
            <w:r>
              <w:rPr>
                <w:rFonts w:ascii="Verdana" w:hAnsi="Verdana"/>
                <w:sz w:val="28"/>
                <w:szCs w:val="28"/>
              </w:rPr>
              <w:t xml:space="preserve"> </w:t>
            </w:r>
          </w:p>
          <w:p w:rsidR="009D007F" w:rsidRDefault="009D007F" w:rsidP="009D007F">
            <w:pPr>
              <w:rPr>
                <w:rFonts w:ascii="Verdana" w:hAnsi="Verdana"/>
                <w:sz w:val="28"/>
                <w:szCs w:val="28"/>
              </w:rPr>
            </w:pPr>
          </w:p>
          <w:p w:rsidR="00537382" w:rsidRDefault="00537382" w:rsidP="009D007F">
            <w:pPr>
              <w:rPr>
                <w:rFonts w:ascii="Verdana" w:hAnsi="Verdana"/>
                <w:sz w:val="22"/>
                <w:szCs w:val="22"/>
              </w:rPr>
            </w:pPr>
            <w:r>
              <w:rPr>
                <w:rFonts w:ascii="Verdana" w:hAnsi="Verdana"/>
                <w:sz w:val="22"/>
                <w:szCs w:val="22"/>
              </w:rPr>
              <w:t>Closed registration is limited to individuals who have been identified by the program office receiving the report to be submitted through CDX.</w:t>
            </w:r>
          </w:p>
          <w:p w:rsidR="00537382" w:rsidRPr="00537382" w:rsidRDefault="00537382" w:rsidP="009D007F">
            <w:pPr>
              <w:rPr>
                <w:rFonts w:ascii="Verdana" w:hAnsi="Verdana"/>
                <w:sz w:val="22"/>
                <w:szCs w:val="22"/>
              </w:rPr>
            </w:pPr>
          </w:p>
          <w:p w:rsidR="004474AA" w:rsidRDefault="004474AA" w:rsidP="009D007F">
            <w:pPr>
              <w:rPr>
                <w:rFonts w:ascii="Verdana" w:hAnsi="Verdana"/>
                <w:sz w:val="22"/>
                <w:szCs w:val="22"/>
              </w:rPr>
            </w:pPr>
            <w:r>
              <w:rPr>
                <w:rFonts w:ascii="Verdana" w:hAnsi="Verdana"/>
                <w:sz w:val="22"/>
                <w:szCs w:val="22"/>
              </w:rPr>
              <w:t>The closed registration process is identical to the open registration process, except that:</w:t>
            </w:r>
          </w:p>
          <w:p w:rsidR="004474AA" w:rsidRDefault="004474AA" w:rsidP="004474AA">
            <w:pPr>
              <w:numPr>
                <w:ilvl w:val="0"/>
                <w:numId w:val="15"/>
              </w:numPr>
              <w:rPr>
                <w:rFonts w:ascii="Verdana" w:hAnsi="Verdana"/>
                <w:sz w:val="22"/>
                <w:szCs w:val="22"/>
              </w:rPr>
            </w:pPr>
            <w:r>
              <w:rPr>
                <w:rFonts w:ascii="Verdana" w:hAnsi="Verdana"/>
                <w:sz w:val="22"/>
                <w:szCs w:val="22"/>
              </w:rPr>
              <w:t xml:space="preserve">Registrants must use a </w:t>
            </w:r>
            <w:r w:rsidR="00D6012C">
              <w:rPr>
                <w:rFonts w:ascii="Verdana" w:hAnsi="Verdana"/>
                <w:sz w:val="22"/>
                <w:szCs w:val="22"/>
              </w:rPr>
              <w:t xml:space="preserve">CDX-generated </w:t>
            </w:r>
            <w:r>
              <w:rPr>
                <w:rFonts w:ascii="Verdana" w:hAnsi="Verdana"/>
                <w:sz w:val="22"/>
                <w:szCs w:val="22"/>
              </w:rPr>
              <w:t>Customer Retrieval Key (CRK) to initially access CDX for registration</w:t>
            </w:r>
            <w:r w:rsidR="00D6012C">
              <w:rPr>
                <w:rFonts w:ascii="Verdana" w:hAnsi="Verdana"/>
                <w:sz w:val="22"/>
                <w:szCs w:val="22"/>
              </w:rPr>
              <w:t>;</w:t>
            </w:r>
          </w:p>
          <w:p w:rsidR="00D6012C" w:rsidRDefault="00D6012C" w:rsidP="004474AA">
            <w:pPr>
              <w:numPr>
                <w:ilvl w:val="0"/>
                <w:numId w:val="15"/>
              </w:numPr>
              <w:rPr>
                <w:rFonts w:ascii="Verdana" w:hAnsi="Verdana"/>
                <w:sz w:val="22"/>
                <w:szCs w:val="22"/>
              </w:rPr>
            </w:pPr>
            <w:r>
              <w:rPr>
                <w:rFonts w:ascii="Verdana" w:hAnsi="Verdana"/>
                <w:sz w:val="22"/>
                <w:szCs w:val="22"/>
              </w:rPr>
              <w:t>The registration input screens are pre-populated with information that EPA already has available</w:t>
            </w:r>
            <w:r w:rsidR="00A018A5">
              <w:rPr>
                <w:rFonts w:ascii="Verdana" w:hAnsi="Verdana"/>
                <w:sz w:val="22"/>
                <w:szCs w:val="22"/>
              </w:rPr>
              <w:t>, which the registrant may edit;</w:t>
            </w:r>
          </w:p>
          <w:p w:rsidR="00A018A5" w:rsidRDefault="00A018A5" w:rsidP="004474AA">
            <w:pPr>
              <w:numPr>
                <w:ilvl w:val="0"/>
                <w:numId w:val="15"/>
              </w:numPr>
              <w:rPr>
                <w:rFonts w:ascii="Verdana" w:hAnsi="Verdana"/>
                <w:sz w:val="22"/>
                <w:szCs w:val="22"/>
              </w:rPr>
            </w:pPr>
            <w:r>
              <w:rPr>
                <w:rFonts w:ascii="Verdana" w:hAnsi="Verdana"/>
                <w:sz w:val="22"/>
                <w:szCs w:val="22"/>
              </w:rPr>
              <w:t xml:space="preserve">As in open registration, registrants create their </w:t>
            </w:r>
            <w:r w:rsidR="00E67C9A">
              <w:rPr>
                <w:rFonts w:ascii="Verdana" w:hAnsi="Verdana"/>
                <w:sz w:val="22"/>
                <w:szCs w:val="22"/>
              </w:rPr>
              <w:t>UserID</w:t>
            </w:r>
            <w:r>
              <w:rPr>
                <w:rFonts w:ascii="Verdana" w:hAnsi="Verdana"/>
                <w:sz w:val="22"/>
                <w:szCs w:val="22"/>
              </w:rPr>
              <w:t>-password combination, and receive a confirmation of registration via email that contains the unique hash key hyperlink.</w:t>
            </w:r>
          </w:p>
          <w:p w:rsidR="00D6012C" w:rsidRDefault="00D6012C" w:rsidP="00D6012C">
            <w:pPr>
              <w:ind w:left="360"/>
              <w:rPr>
                <w:rFonts w:ascii="Verdana" w:hAnsi="Verdana"/>
                <w:sz w:val="22"/>
                <w:szCs w:val="22"/>
              </w:rPr>
            </w:pPr>
          </w:p>
          <w:p w:rsidR="00FA4780" w:rsidRDefault="00D6012C" w:rsidP="00FA4780">
            <w:pPr>
              <w:rPr>
                <w:rFonts w:ascii="Verdana" w:hAnsi="Verdana"/>
                <w:sz w:val="22"/>
                <w:szCs w:val="22"/>
              </w:rPr>
            </w:pPr>
            <w:r>
              <w:rPr>
                <w:rFonts w:ascii="Verdana" w:hAnsi="Verdana"/>
                <w:b/>
                <w:sz w:val="22"/>
                <w:szCs w:val="22"/>
              </w:rPr>
              <w:t xml:space="preserve">CRK Issuance Options: </w:t>
            </w:r>
            <w:r w:rsidR="00FA4780">
              <w:rPr>
                <w:rFonts w:ascii="Verdana" w:hAnsi="Verdana"/>
                <w:sz w:val="22"/>
                <w:szCs w:val="22"/>
              </w:rPr>
              <w:t>CDX Help Desk support staff generate the CRKs and then:</w:t>
            </w:r>
          </w:p>
          <w:p w:rsidR="00FA4780" w:rsidRDefault="00FA4780" w:rsidP="00FA4780">
            <w:pPr>
              <w:numPr>
                <w:ilvl w:val="0"/>
                <w:numId w:val="19"/>
              </w:numPr>
              <w:rPr>
                <w:rFonts w:ascii="Verdana" w:hAnsi="Verdana"/>
                <w:sz w:val="22"/>
                <w:szCs w:val="22"/>
              </w:rPr>
            </w:pPr>
            <w:r>
              <w:rPr>
                <w:rFonts w:ascii="Verdana" w:hAnsi="Verdana"/>
                <w:sz w:val="22"/>
                <w:szCs w:val="22"/>
              </w:rPr>
              <w:t>They distribute them directly to registrants who have been identified by the program office; they do this either:</w:t>
            </w:r>
            <w:r w:rsidR="00F930FE">
              <w:rPr>
                <w:rFonts w:ascii="Verdana" w:hAnsi="Verdana"/>
                <w:sz w:val="22"/>
                <w:szCs w:val="22"/>
              </w:rPr>
              <w:t xml:space="preserve"> (a) by phone, (b) via USPS</w:t>
            </w:r>
            <w:r w:rsidR="00A018A5">
              <w:rPr>
                <w:rFonts w:ascii="Verdana" w:hAnsi="Verdana"/>
                <w:sz w:val="22"/>
                <w:szCs w:val="22"/>
              </w:rPr>
              <w:t>, or (c) using a combination of email and phone.</w:t>
            </w:r>
          </w:p>
          <w:p w:rsidR="00A018A5" w:rsidRDefault="00A018A5" w:rsidP="00FA4780">
            <w:pPr>
              <w:numPr>
                <w:ilvl w:val="0"/>
                <w:numId w:val="19"/>
              </w:numPr>
              <w:rPr>
                <w:rFonts w:ascii="Verdana" w:hAnsi="Verdana"/>
                <w:sz w:val="22"/>
                <w:szCs w:val="22"/>
              </w:rPr>
            </w:pPr>
            <w:r>
              <w:rPr>
                <w:rFonts w:ascii="Verdana" w:hAnsi="Verdana"/>
                <w:sz w:val="22"/>
                <w:szCs w:val="22"/>
              </w:rPr>
              <w:t>Alternatively, they deliver the CRKs to the program office, who distribute them to registrants</w:t>
            </w:r>
            <w:r w:rsidR="002C4B2F">
              <w:rPr>
                <w:rFonts w:ascii="Verdana" w:hAnsi="Verdana"/>
                <w:sz w:val="22"/>
                <w:szCs w:val="22"/>
              </w:rPr>
              <w:t xml:space="preserve"> as follows:</w:t>
            </w:r>
            <w:r>
              <w:rPr>
                <w:rFonts w:ascii="Verdana" w:hAnsi="Verdana"/>
                <w:sz w:val="22"/>
                <w:szCs w:val="22"/>
              </w:rPr>
              <w:t xml:space="preserve"> </w:t>
            </w:r>
            <w:r w:rsidR="002C4B2F" w:rsidRPr="002C4B2F">
              <w:rPr>
                <w:rFonts w:ascii="Verdana" w:hAnsi="Verdana"/>
                <w:b/>
                <w:i/>
                <w:sz w:val="22"/>
                <w:szCs w:val="22"/>
              </w:rPr>
              <w:t>&lt;Insert program-specific details&gt;</w:t>
            </w:r>
            <w:r>
              <w:rPr>
                <w:rFonts w:ascii="Verdana" w:hAnsi="Verdana"/>
                <w:sz w:val="22"/>
                <w:szCs w:val="22"/>
              </w:rPr>
              <w:t>.</w:t>
            </w:r>
          </w:p>
          <w:p w:rsidR="00FA4780" w:rsidRPr="00FA4780" w:rsidRDefault="00FA4780" w:rsidP="00FA4780">
            <w:pPr>
              <w:ind w:left="360"/>
              <w:rPr>
                <w:rFonts w:ascii="Verdana" w:hAnsi="Verdana"/>
                <w:sz w:val="22"/>
                <w:szCs w:val="22"/>
              </w:rPr>
            </w:pPr>
          </w:p>
          <w:p w:rsidR="009D007F" w:rsidRPr="00C869DA" w:rsidRDefault="009D007F" w:rsidP="009D007F">
            <w:pPr>
              <w:ind w:left="-17"/>
              <w:rPr>
                <w:rFonts w:ascii="Verdana" w:hAnsi="Verdana"/>
                <w:b/>
                <w:sz w:val="22"/>
                <w:szCs w:val="22"/>
              </w:rPr>
            </w:pPr>
            <w:r>
              <w:rPr>
                <w:rFonts w:ascii="Verdana" w:hAnsi="Verdana"/>
                <w:sz w:val="22"/>
                <w:szCs w:val="22"/>
                <w:u w:val="single"/>
              </w:rPr>
              <w:t>PAPER-BASED IDENTITY-PROOFING</w:t>
            </w:r>
            <w:r w:rsidR="00C869DA">
              <w:rPr>
                <w:rFonts w:ascii="Verdana" w:hAnsi="Verdana"/>
                <w:sz w:val="22"/>
                <w:szCs w:val="22"/>
              </w:rPr>
              <w:t xml:space="preserve">: </w:t>
            </w:r>
            <w:r w:rsidR="00C869DA">
              <w:rPr>
                <w:rFonts w:ascii="Verdana" w:hAnsi="Verdana"/>
                <w:b/>
                <w:sz w:val="22"/>
                <w:szCs w:val="22"/>
              </w:rPr>
              <w:t>See checklist item 1b-alt</w:t>
            </w:r>
          </w:p>
          <w:p w:rsidR="009D007F" w:rsidRDefault="009D007F" w:rsidP="009D007F">
            <w:pPr>
              <w:ind w:left="-17"/>
              <w:rPr>
                <w:rFonts w:ascii="Verdana" w:hAnsi="Verdana"/>
                <w:sz w:val="22"/>
                <w:szCs w:val="22"/>
                <w:u w:val="single"/>
              </w:rPr>
            </w:pPr>
          </w:p>
          <w:p w:rsidR="009D007F" w:rsidRDefault="009D007F" w:rsidP="009D007F">
            <w:pPr>
              <w:rPr>
                <w:rFonts w:ascii="Verdana" w:hAnsi="Verdana"/>
                <w:sz w:val="28"/>
                <w:szCs w:val="28"/>
              </w:rPr>
            </w:pPr>
            <w:r>
              <w:rPr>
                <w:rFonts w:ascii="Verdana" w:hAnsi="Verdana"/>
                <w:sz w:val="22"/>
                <w:szCs w:val="22"/>
                <w:u w:val="single"/>
              </w:rPr>
              <w:t>REAL TIME IDENTITY-PROOFING</w:t>
            </w:r>
            <w:r w:rsidR="001E1803" w:rsidRPr="00FF2B6C">
              <w:rPr>
                <w:rFonts w:ascii="Verdana" w:hAnsi="Verdana"/>
                <w:sz w:val="22"/>
                <w:szCs w:val="22"/>
              </w:rPr>
              <w:t xml:space="preserve">: </w:t>
            </w:r>
            <w:r w:rsidR="001E1803">
              <w:rPr>
                <w:rFonts w:ascii="Verdana" w:hAnsi="Verdana"/>
                <w:b/>
                <w:sz w:val="22"/>
                <w:szCs w:val="22"/>
              </w:rPr>
              <w:t>See checklist item 1b</w:t>
            </w:r>
          </w:p>
          <w:p w:rsidR="009D007F" w:rsidRDefault="009D007F" w:rsidP="009D007F">
            <w:pPr>
              <w:rPr>
                <w:rFonts w:ascii="Verdana" w:hAnsi="Verdana"/>
                <w:sz w:val="28"/>
                <w:szCs w:val="28"/>
              </w:rPr>
            </w:pPr>
          </w:p>
          <w:p w:rsidR="009D007F" w:rsidRPr="00DA546F" w:rsidRDefault="009D007F" w:rsidP="009D007F">
            <w:pPr>
              <w:rPr>
                <w:rFonts w:ascii="Arial" w:hAnsi="Arial" w:cs="Arial"/>
                <w:bCs/>
                <w:sz w:val="20"/>
                <w:szCs w:val="20"/>
              </w:rPr>
            </w:pPr>
          </w:p>
          <w:p w:rsidR="009D007F" w:rsidRPr="00A01D94" w:rsidRDefault="0048008E" w:rsidP="009D007F">
            <w:pPr>
              <w:rPr>
                <w:rFonts w:ascii="Verdana" w:hAnsi="Verdana"/>
                <w:sz w:val="22"/>
                <w:szCs w:val="22"/>
                <w:u w:val="single"/>
              </w:rPr>
            </w:pPr>
            <w:r>
              <w:rPr>
                <w:rFonts w:ascii="Verdana" w:hAnsi="Verdana"/>
                <w:sz w:val="22"/>
                <w:szCs w:val="22"/>
                <w:u w:val="single"/>
              </w:rPr>
              <w:t>IDENTITY</w:t>
            </w:r>
            <w:r w:rsidR="006012BB">
              <w:rPr>
                <w:rFonts w:ascii="Verdana" w:hAnsi="Verdana"/>
                <w:sz w:val="22"/>
                <w:szCs w:val="22"/>
                <w:u w:val="single"/>
              </w:rPr>
              <w:t>-</w:t>
            </w:r>
            <w:r w:rsidR="009D007F">
              <w:rPr>
                <w:rFonts w:ascii="Verdana" w:hAnsi="Verdana"/>
                <w:sz w:val="22"/>
                <w:szCs w:val="22"/>
                <w:u w:val="single"/>
              </w:rPr>
              <w:t>PROOF</w:t>
            </w:r>
            <w:r>
              <w:rPr>
                <w:rFonts w:ascii="Verdana" w:hAnsi="Verdana"/>
                <w:sz w:val="22"/>
                <w:szCs w:val="22"/>
                <w:u w:val="single"/>
              </w:rPr>
              <w:t>ING</w:t>
            </w:r>
            <w:r w:rsidR="009D007F">
              <w:rPr>
                <w:rFonts w:ascii="Verdana" w:hAnsi="Verdana"/>
                <w:sz w:val="22"/>
                <w:szCs w:val="22"/>
                <w:u w:val="single"/>
              </w:rPr>
              <w:t xml:space="preserve"> RE-USE</w:t>
            </w:r>
          </w:p>
          <w:p w:rsidR="009D007F" w:rsidRDefault="009D007F" w:rsidP="009D007F">
            <w:pPr>
              <w:rPr>
                <w:rFonts w:ascii="Verdana" w:hAnsi="Verdana"/>
                <w:sz w:val="22"/>
                <w:szCs w:val="22"/>
              </w:rPr>
            </w:pPr>
          </w:p>
          <w:p w:rsidR="009D007F" w:rsidRDefault="009D007F" w:rsidP="009D007F">
            <w:pPr>
              <w:rPr>
                <w:rFonts w:ascii="Verdana" w:hAnsi="Verdana"/>
                <w:sz w:val="22"/>
                <w:szCs w:val="22"/>
              </w:rPr>
            </w:pPr>
            <w:r>
              <w:rPr>
                <w:rFonts w:ascii="Verdana" w:hAnsi="Verdana"/>
                <w:sz w:val="22"/>
                <w:szCs w:val="22"/>
              </w:rPr>
              <w:t xml:space="preserve">Registrants who </w:t>
            </w:r>
            <w:r w:rsidR="0048008E">
              <w:rPr>
                <w:rFonts w:ascii="Verdana" w:hAnsi="Verdana"/>
                <w:sz w:val="22"/>
                <w:szCs w:val="22"/>
              </w:rPr>
              <w:t>are eligible for identity-proofing re-use</w:t>
            </w:r>
            <w:r>
              <w:rPr>
                <w:rFonts w:ascii="Verdana" w:hAnsi="Verdana"/>
                <w:sz w:val="22"/>
                <w:szCs w:val="22"/>
              </w:rPr>
              <w:t xml:space="preserve"> automatically skip the step of choosing an </w:t>
            </w:r>
            <w:r>
              <w:rPr>
                <w:rFonts w:ascii="Verdana" w:hAnsi="Verdana"/>
                <w:sz w:val="22"/>
                <w:szCs w:val="22"/>
              </w:rPr>
              <w:lastRenderedPageBreak/>
              <w:t>identity-proofing option and are prompted to sign a CDX electronic ESA</w:t>
            </w:r>
            <w:r w:rsidR="0048008E">
              <w:rPr>
                <w:rFonts w:ascii="Verdana" w:hAnsi="Verdana"/>
                <w:sz w:val="22"/>
                <w:szCs w:val="22"/>
              </w:rPr>
              <w:t xml:space="preserve"> (see checklist item #4)</w:t>
            </w:r>
            <w:r>
              <w:rPr>
                <w:rFonts w:ascii="Verdana" w:hAnsi="Verdana"/>
                <w:sz w:val="22"/>
                <w:szCs w:val="22"/>
              </w:rPr>
              <w:t>.</w:t>
            </w:r>
          </w:p>
          <w:p w:rsidR="003F412C" w:rsidRPr="006E17A5" w:rsidRDefault="003F412C" w:rsidP="0044447F">
            <w:pPr>
              <w:rPr>
                <w:rFonts w:ascii="Verdana" w:hAnsi="Verdana"/>
                <w:b/>
                <w:sz w:val="22"/>
                <w:szCs w:val="22"/>
              </w:rPr>
            </w:pPr>
          </w:p>
        </w:tc>
      </w:tr>
      <w:tr w:rsidR="005A030D" w:rsidRPr="00B337A3">
        <w:trPr>
          <w:trHeight w:val="939"/>
        </w:trPr>
        <w:tc>
          <w:tcPr>
            <w:tcW w:w="351" w:type="pct"/>
            <w:vMerge/>
            <w:tcBorders>
              <w:top w:val="single" w:sz="4" w:space="0" w:color="auto"/>
              <w:left w:val="single" w:sz="4" w:space="0" w:color="auto"/>
              <w:bottom w:val="single" w:sz="4" w:space="0" w:color="auto"/>
              <w:right w:val="single" w:sz="4" w:space="0" w:color="auto"/>
            </w:tcBorders>
            <w:shd w:val="clear" w:color="auto" w:fill="auto"/>
            <w:noWrap/>
          </w:tcPr>
          <w:p w:rsidR="005A030D" w:rsidRPr="00B337A3" w:rsidRDefault="005A030D">
            <w:pPr>
              <w:jc w:val="center"/>
              <w:rPr>
                <w:rFonts w:ascii="Verdana" w:hAnsi="Verdana" w:cs="Arial"/>
                <w:b/>
                <w:bCs/>
                <w:sz w:val="22"/>
                <w:szCs w:val="22"/>
              </w:rPr>
            </w:pPr>
          </w:p>
        </w:tc>
        <w:tc>
          <w:tcPr>
            <w:tcW w:w="4649" w:type="pct"/>
            <w:tcBorders>
              <w:top w:val="single" w:sz="4" w:space="0" w:color="auto"/>
              <w:left w:val="nil"/>
              <w:bottom w:val="single" w:sz="4" w:space="0" w:color="auto"/>
              <w:right w:val="single" w:sz="4" w:space="0" w:color="auto"/>
            </w:tcBorders>
            <w:shd w:val="clear" w:color="auto" w:fill="auto"/>
          </w:tcPr>
          <w:p w:rsidR="005A030D" w:rsidRPr="00B337A3" w:rsidRDefault="005A030D">
            <w:pPr>
              <w:rPr>
                <w:rFonts w:ascii="Verdana" w:hAnsi="Verdana" w:cs="Arial"/>
                <w:b/>
                <w:bCs/>
                <w:sz w:val="22"/>
                <w:szCs w:val="22"/>
              </w:rPr>
            </w:pPr>
          </w:p>
        </w:tc>
      </w:tr>
      <w:tr w:rsidR="000869DF" w:rsidRPr="00B337A3">
        <w:trPr>
          <w:trHeight w:val="859"/>
        </w:trPr>
        <w:tc>
          <w:tcPr>
            <w:tcW w:w="351"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b/>
                <w:bCs/>
                <w:sz w:val="22"/>
                <w:szCs w:val="22"/>
              </w:rPr>
            </w:pPr>
          </w:p>
        </w:tc>
        <w:tc>
          <w:tcPr>
            <w:tcW w:w="4649"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 xml:space="preserve">System Functions:  </w:t>
            </w:r>
          </w:p>
          <w:p w:rsidR="00EB2B50" w:rsidRPr="00B337A3" w:rsidRDefault="00EB2B50" w:rsidP="00B56733">
            <w:pPr>
              <w:rPr>
                <w:rFonts w:ascii="Verdana" w:hAnsi="Verdana"/>
                <w:sz w:val="22"/>
                <w:szCs w:val="22"/>
              </w:rPr>
            </w:pPr>
          </w:p>
          <w:p w:rsidR="00797FFB" w:rsidRDefault="00797FFB" w:rsidP="00797FFB">
            <w:pPr>
              <w:rPr>
                <w:rFonts w:ascii="Verdana" w:hAnsi="Verdana"/>
                <w:sz w:val="22"/>
                <w:szCs w:val="22"/>
              </w:rPr>
            </w:pPr>
            <w:r>
              <w:rPr>
                <w:rFonts w:ascii="Verdana" w:hAnsi="Verdana"/>
                <w:sz w:val="22"/>
                <w:szCs w:val="22"/>
              </w:rPr>
              <w:t>For all registration and identity-proofing services, CDX supports access from any World Wide Web Consortium (W3C) open standard web browser.</w:t>
            </w:r>
          </w:p>
          <w:p w:rsidR="00797FFB" w:rsidRDefault="00797FFB" w:rsidP="00797FFB">
            <w:pPr>
              <w:rPr>
                <w:rFonts w:ascii="Verdana" w:hAnsi="Verdana"/>
                <w:sz w:val="22"/>
                <w:szCs w:val="22"/>
                <w:u w:val="single"/>
              </w:rPr>
            </w:pPr>
          </w:p>
          <w:p w:rsidR="00797FFB" w:rsidRDefault="00797FFB" w:rsidP="00797FFB">
            <w:pPr>
              <w:rPr>
                <w:rFonts w:ascii="Verdana" w:hAnsi="Verdana"/>
                <w:sz w:val="22"/>
                <w:szCs w:val="22"/>
              </w:rPr>
            </w:pPr>
            <w:r w:rsidRPr="00E33752">
              <w:rPr>
                <w:rFonts w:ascii="Verdana" w:hAnsi="Verdana"/>
                <w:sz w:val="22"/>
                <w:szCs w:val="22"/>
                <w:u w:val="single"/>
              </w:rPr>
              <w:t xml:space="preserve">OPEN </w:t>
            </w:r>
            <w:r w:rsidRPr="0092198A">
              <w:rPr>
                <w:rFonts w:ascii="Verdana" w:hAnsi="Verdana"/>
                <w:sz w:val="22"/>
                <w:szCs w:val="22"/>
                <w:u w:val="single"/>
              </w:rPr>
              <w:t>REGISTRATION</w:t>
            </w:r>
          </w:p>
          <w:p w:rsidR="00797FFB" w:rsidRDefault="00797FFB" w:rsidP="00797FFB">
            <w:pPr>
              <w:rPr>
                <w:rFonts w:ascii="Verdana" w:hAnsi="Verdana"/>
                <w:sz w:val="22"/>
                <w:szCs w:val="22"/>
              </w:rPr>
            </w:pPr>
          </w:p>
          <w:p w:rsidR="00797FFB" w:rsidRDefault="00797FFB" w:rsidP="00797FFB">
            <w:pPr>
              <w:rPr>
                <w:rFonts w:ascii="Verdana" w:hAnsi="Verdana"/>
                <w:sz w:val="22"/>
                <w:szCs w:val="22"/>
              </w:rPr>
            </w:pPr>
            <w:r>
              <w:rPr>
                <w:rFonts w:ascii="Verdana" w:hAnsi="Verdana"/>
                <w:sz w:val="22"/>
                <w:szCs w:val="22"/>
              </w:rPr>
              <w:t xml:space="preserve">Service begins with a warning notice, privacy statement, terms and conditions confirmation and logging in support of FISMA security plan requirements specified by NIST 800-18 consistent with minimum security requirements NIST 800-53.  </w:t>
            </w:r>
          </w:p>
          <w:p w:rsidR="00797FFB" w:rsidRDefault="00797FFB" w:rsidP="00797FFB">
            <w:pPr>
              <w:rPr>
                <w:rFonts w:ascii="Verdana" w:hAnsi="Verdana"/>
                <w:sz w:val="22"/>
                <w:szCs w:val="22"/>
              </w:rPr>
            </w:pPr>
          </w:p>
          <w:p w:rsidR="00797FFB" w:rsidRDefault="00797FFB" w:rsidP="00797FFB">
            <w:pPr>
              <w:rPr>
                <w:rFonts w:ascii="Verdana" w:hAnsi="Verdana"/>
                <w:sz w:val="22"/>
                <w:szCs w:val="22"/>
              </w:rPr>
            </w:pPr>
            <w:r>
              <w:rPr>
                <w:rFonts w:ascii="Verdana" w:hAnsi="Verdana"/>
                <w:sz w:val="22"/>
                <w:szCs w:val="22"/>
              </w:rPr>
              <w:t xml:space="preserve">System generates and distributes email confirmation containing unique hash key hyperlink using </w:t>
            </w:r>
            <w:r w:rsidR="00537382">
              <w:rPr>
                <w:rFonts w:ascii="Verdana" w:hAnsi="Verdana"/>
                <w:sz w:val="22"/>
                <w:szCs w:val="22"/>
              </w:rPr>
              <w:t>National Institute of Standards and Technology (</w:t>
            </w:r>
            <w:r>
              <w:rPr>
                <w:rFonts w:ascii="Verdana" w:hAnsi="Verdana"/>
                <w:sz w:val="22"/>
                <w:szCs w:val="22"/>
              </w:rPr>
              <w:t>NIST</w:t>
            </w:r>
            <w:r w:rsidR="00537382">
              <w:rPr>
                <w:rFonts w:ascii="Verdana" w:hAnsi="Verdana"/>
                <w:sz w:val="22"/>
                <w:szCs w:val="22"/>
              </w:rPr>
              <w:t>)</w:t>
            </w:r>
            <w:r>
              <w:rPr>
                <w:rFonts w:ascii="Verdana" w:hAnsi="Verdana"/>
                <w:sz w:val="22"/>
                <w:szCs w:val="22"/>
              </w:rPr>
              <w:t xml:space="preserve"> cryptography </w:t>
            </w:r>
            <w:r w:rsidR="00537382">
              <w:rPr>
                <w:rFonts w:ascii="Verdana" w:hAnsi="Verdana"/>
                <w:sz w:val="22"/>
                <w:szCs w:val="22"/>
              </w:rPr>
              <w:t xml:space="preserve">certified as compliant with Federal Information Processing Standard (FIPS) 142. </w:t>
            </w:r>
            <w:r>
              <w:rPr>
                <w:rFonts w:ascii="Verdana" w:hAnsi="Verdana"/>
                <w:sz w:val="22"/>
                <w:szCs w:val="22"/>
              </w:rPr>
              <w:t xml:space="preserve">Successful use of hyperlink </w:t>
            </w:r>
            <w:r w:rsidR="00537382">
              <w:rPr>
                <w:rFonts w:ascii="Verdana" w:hAnsi="Verdana"/>
                <w:sz w:val="22"/>
                <w:szCs w:val="22"/>
              </w:rPr>
              <w:t>allows the registrant t</w:t>
            </w:r>
            <w:r>
              <w:rPr>
                <w:rFonts w:ascii="Verdana" w:hAnsi="Verdana"/>
                <w:sz w:val="22"/>
                <w:szCs w:val="22"/>
              </w:rPr>
              <w:t xml:space="preserve">o proceed </w:t>
            </w:r>
            <w:r w:rsidR="00537382">
              <w:rPr>
                <w:rFonts w:ascii="Verdana" w:hAnsi="Verdana"/>
                <w:sz w:val="22"/>
                <w:szCs w:val="22"/>
              </w:rPr>
              <w:t>to the choice of an identity-proofing option, as described under the Open Registration B</w:t>
            </w:r>
            <w:r>
              <w:rPr>
                <w:rFonts w:ascii="Verdana" w:hAnsi="Verdana"/>
                <w:sz w:val="22"/>
                <w:szCs w:val="22"/>
              </w:rPr>
              <w:t>usiness Practices.</w:t>
            </w:r>
          </w:p>
          <w:p w:rsidR="00797FFB" w:rsidRDefault="00797FFB" w:rsidP="00797FFB">
            <w:pPr>
              <w:rPr>
                <w:rFonts w:ascii="Verdana" w:hAnsi="Verdana"/>
                <w:sz w:val="22"/>
                <w:szCs w:val="22"/>
              </w:rPr>
            </w:pPr>
          </w:p>
          <w:p w:rsidR="00797FFB" w:rsidRDefault="00797FFB" w:rsidP="00797FFB">
            <w:pPr>
              <w:rPr>
                <w:rFonts w:ascii="Verdana" w:hAnsi="Verdana"/>
                <w:sz w:val="22"/>
                <w:szCs w:val="22"/>
                <w:u w:val="single"/>
              </w:rPr>
            </w:pPr>
            <w:r>
              <w:rPr>
                <w:rFonts w:ascii="Verdana" w:hAnsi="Verdana"/>
                <w:sz w:val="22"/>
                <w:szCs w:val="22"/>
                <w:u w:val="single"/>
              </w:rPr>
              <w:t>CLOSED</w:t>
            </w:r>
            <w:r w:rsidRPr="00E33752">
              <w:rPr>
                <w:rFonts w:ascii="Verdana" w:hAnsi="Verdana"/>
                <w:sz w:val="22"/>
                <w:szCs w:val="22"/>
                <w:u w:val="single"/>
              </w:rPr>
              <w:t xml:space="preserve"> </w:t>
            </w:r>
            <w:r w:rsidRPr="0092198A">
              <w:rPr>
                <w:rFonts w:ascii="Verdana" w:hAnsi="Verdana"/>
                <w:sz w:val="22"/>
                <w:szCs w:val="22"/>
                <w:u w:val="single"/>
              </w:rPr>
              <w:t>REGISTRATION</w:t>
            </w:r>
          </w:p>
          <w:p w:rsidR="00797FFB" w:rsidRDefault="00797FFB" w:rsidP="00797FFB">
            <w:pPr>
              <w:rPr>
                <w:rFonts w:ascii="Verdana" w:hAnsi="Verdana"/>
                <w:sz w:val="22"/>
                <w:szCs w:val="22"/>
                <w:u w:val="single"/>
              </w:rPr>
            </w:pPr>
          </w:p>
          <w:p w:rsidR="00797FFB" w:rsidRDefault="00011AC6" w:rsidP="00797FFB">
            <w:pPr>
              <w:rPr>
                <w:rFonts w:ascii="Verdana" w:hAnsi="Verdana"/>
                <w:sz w:val="22"/>
                <w:szCs w:val="22"/>
              </w:rPr>
            </w:pPr>
            <w:r>
              <w:rPr>
                <w:rFonts w:ascii="Verdana" w:hAnsi="Verdana"/>
                <w:sz w:val="22"/>
                <w:szCs w:val="22"/>
              </w:rPr>
              <w:t>T</w:t>
            </w:r>
            <w:r w:rsidR="00797FFB" w:rsidRPr="00672E61">
              <w:rPr>
                <w:rFonts w:ascii="Verdana" w:hAnsi="Verdana"/>
                <w:sz w:val="22"/>
                <w:szCs w:val="22"/>
              </w:rPr>
              <w:t>he CDX system pre-populates the CDX</w:t>
            </w:r>
            <w:r w:rsidR="00797FFB">
              <w:rPr>
                <w:rFonts w:ascii="Verdana" w:hAnsi="Verdana"/>
                <w:sz w:val="22"/>
                <w:szCs w:val="22"/>
              </w:rPr>
              <w:t xml:space="preserve"> </w:t>
            </w:r>
            <w:r w:rsidR="00797FFB" w:rsidRPr="00672E61">
              <w:rPr>
                <w:rFonts w:ascii="Verdana" w:hAnsi="Verdana"/>
                <w:sz w:val="22"/>
                <w:szCs w:val="22"/>
              </w:rPr>
              <w:t xml:space="preserve">system’s registration tables with the user information provided by the </w:t>
            </w:r>
            <w:r>
              <w:rPr>
                <w:rFonts w:ascii="Verdana" w:hAnsi="Verdana"/>
                <w:sz w:val="22"/>
                <w:szCs w:val="22"/>
              </w:rPr>
              <w:t>program office</w:t>
            </w:r>
            <w:r w:rsidR="00797FFB" w:rsidRPr="00672E61">
              <w:rPr>
                <w:rFonts w:ascii="Verdana" w:hAnsi="Verdana"/>
                <w:sz w:val="22"/>
                <w:szCs w:val="22"/>
              </w:rPr>
              <w:t xml:space="preserve">. </w:t>
            </w:r>
            <w:r>
              <w:rPr>
                <w:rFonts w:ascii="Verdana" w:hAnsi="Verdana"/>
                <w:sz w:val="22"/>
                <w:szCs w:val="22"/>
              </w:rPr>
              <w:t xml:space="preserve"> For each prospective registrant, t</w:t>
            </w:r>
            <w:r w:rsidR="00797FFB" w:rsidRPr="00672E61">
              <w:rPr>
                <w:rFonts w:ascii="Verdana" w:hAnsi="Verdana"/>
                <w:sz w:val="22"/>
                <w:szCs w:val="22"/>
              </w:rPr>
              <w:t>he CDX system then</w:t>
            </w:r>
            <w:r w:rsidR="00797FFB">
              <w:rPr>
                <w:rFonts w:ascii="Verdana" w:hAnsi="Verdana"/>
                <w:sz w:val="22"/>
                <w:szCs w:val="22"/>
              </w:rPr>
              <w:t xml:space="preserve"> </w:t>
            </w:r>
            <w:r w:rsidR="00797FFB" w:rsidRPr="00672E61">
              <w:rPr>
                <w:rFonts w:ascii="Verdana" w:hAnsi="Verdana"/>
                <w:sz w:val="22"/>
                <w:szCs w:val="22"/>
              </w:rPr>
              <w:t xml:space="preserve">generates a </w:t>
            </w:r>
            <w:r w:rsidRPr="00672E61">
              <w:rPr>
                <w:rFonts w:ascii="Verdana" w:hAnsi="Verdana"/>
                <w:sz w:val="22"/>
                <w:szCs w:val="22"/>
              </w:rPr>
              <w:t>unique</w:t>
            </w:r>
            <w:r>
              <w:rPr>
                <w:rFonts w:ascii="Verdana" w:hAnsi="Verdana"/>
                <w:sz w:val="22"/>
                <w:szCs w:val="22"/>
              </w:rPr>
              <w:t>, cryptographically hashed</w:t>
            </w:r>
            <w:r w:rsidR="00797FFB" w:rsidRPr="00672E61">
              <w:rPr>
                <w:rFonts w:ascii="Verdana" w:hAnsi="Verdana"/>
                <w:sz w:val="22"/>
                <w:szCs w:val="22"/>
              </w:rPr>
              <w:t xml:space="preserve"> Customer Retrieval Key (CRK) </w:t>
            </w:r>
            <w:r>
              <w:rPr>
                <w:rFonts w:ascii="Verdana" w:hAnsi="Verdana"/>
                <w:sz w:val="22"/>
                <w:szCs w:val="22"/>
              </w:rPr>
              <w:t xml:space="preserve">to serve as a </w:t>
            </w:r>
            <w:r w:rsidRPr="00672E61">
              <w:rPr>
                <w:rFonts w:ascii="Verdana" w:hAnsi="Verdana"/>
                <w:sz w:val="22"/>
                <w:szCs w:val="22"/>
              </w:rPr>
              <w:t>one-time-only</w:t>
            </w:r>
            <w:r>
              <w:rPr>
                <w:rFonts w:ascii="Verdana" w:hAnsi="Verdana"/>
                <w:sz w:val="22"/>
                <w:szCs w:val="22"/>
              </w:rPr>
              <w:t xml:space="preserve"> password</w:t>
            </w:r>
            <w:r w:rsidR="00797FFB" w:rsidRPr="00672E61">
              <w:rPr>
                <w:rFonts w:ascii="Verdana" w:hAnsi="Verdana"/>
                <w:sz w:val="22"/>
                <w:szCs w:val="22"/>
              </w:rPr>
              <w:t>.</w:t>
            </w:r>
            <w:r w:rsidR="00797FFB">
              <w:rPr>
                <w:rFonts w:ascii="Verdana" w:hAnsi="Verdana"/>
                <w:sz w:val="22"/>
                <w:szCs w:val="22"/>
              </w:rPr>
              <w:t xml:space="preserve">  </w:t>
            </w:r>
            <w:r>
              <w:rPr>
                <w:rFonts w:ascii="Verdana" w:hAnsi="Verdana"/>
                <w:sz w:val="22"/>
                <w:szCs w:val="22"/>
              </w:rPr>
              <w:t>When s</w:t>
            </w:r>
            <w:r w:rsidR="00797FFB" w:rsidRPr="00672E61">
              <w:rPr>
                <w:rFonts w:ascii="Verdana" w:hAnsi="Verdana"/>
                <w:sz w:val="22"/>
                <w:szCs w:val="22"/>
              </w:rPr>
              <w:t xml:space="preserve">ponsored </w:t>
            </w:r>
            <w:r>
              <w:rPr>
                <w:rFonts w:ascii="Verdana" w:hAnsi="Verdana"/>
                <w:sz w:val="22"/>
                <w:szCs w:val="22"/>
              </w:rPr>
              <w:t>registrants receive their CRKs, they use a</w:t>
            </w:r>
            <w:r w:rsidR="00797FFB" w:rsidRPr="00672E61">
              <w:rPr>
                <w:rFonts w:ascii="Verdana" w:hAnsi="Verdana"/>
                <w:sz w:val="22"/>
                <w:szCs w:val="22"/>
              </w:rPr>
              <w:t xml:space="preserve"> </w:t>
            </w:r>
            <w:r>
              <w:rPr>
                <w:rFonts w:ascii="Verdana" w:hAnsi="Verdana"/>
                <w:sz w:val="22"/>
                <w:szCs w:val="22"/>
              </w:rPr>
              <w:t xml:space="preserve">special </w:t>
            </w:r>
            <w:r w:rsidR="00797FFB" w:rsidRPr="00672E61">
              <w:rPr>
                <w:rFonts w:ascii="Verdana" w:hAnsi="Verdana"/>
                <w:sz w:val="22"/>
                <w:szCs w:val="22"/>
              </w:rPr>
              <w:t>CDX URL and the</w:t>
            </w:r>
            <w:r>
              <w:rPr>
                <w:rFonts w:ascii="Verdana" w:hAnsi="Verdana"/>
                <w:sz w:val="22"/>
                <w:szCs w:val="22"/>
              </w:rPr>
              <w:t>ir</w:t>
            </w:r>
            <w:r w:rsidR="00797FFB" w:rsidRPr="00672E61">
              <w:rPr>
                <w:rFonts w:ascii="Verdana" w:hAnsi="Verdana"/>
                <w:sz w:val="22"/>
                <w:szCs w:val="22"/>
              </w:rPr>
              <w:t xml:space="preserve"> CRK</w:t>
            </w:r>
            <w:r>
              <w:rPr>
                <w:rFonts w:ascii="Verdana" w:hAnsi="Verdana"/>
                <w:sz w:val="22"/>
                <w:szCs w:val="22"/>
              </w:rPr>
              <w:t>s</w:t>
            </w:r>
            <w:r w:rsidR="00797FFB" w:rsidRPr="00672E61">
              <w:rPr>
                <w:rFonts w:ascii="Verdana" w:hAnsi="Verdana"/>
                <w:sz w:val="22"/>
                <w:szCs w:val="22"/>
              </w:rPr>
              <w:t xml:space="preserve"> </w:t>
            </w:r>
            <w:r>
              <w:rPr>
                <w:rFonts w:ascii="Verdana" w:hAnsi="Verdana"/>
                <w:sz w:val="22"/>
                <w:szCs w:val="22"/>
              </w:rPr>
              <w:t>to access</w:t>
            </w:r>
            <w:r w:rsidR="00797FFB" w:rsidRPr="00672E61">
              <w:rPr>
                <w:rFonts w:ascii="Verdana" w:hAnsi="Verdana"/>
                <w:sz w:val="22"/>
                <w:szCs w:val="22"/>
              </w:rPr>
              <w:t xml:space="preserve"> their pre-populated CDX registration web pages </w:t>
            </w:r>
            <w:r>
              <w:rPr>
                <w:rFonts w:ascii="Verdana" w:hAnsi="Verdana"/>
                <w:sz w:val="22"/>
                <w:szCs w:val="22"/>
              </w:rPr>
              <w:t xml:space="preserve">from their browsers, and they then </w:t>
            </w:r>
            <w:r w:rsidR="00797FFB" w:rsidRPr="00672E61">
              <w:rPr>
                <w:rFonts w:ascii="Verdana" w:hAnsi="Verdana"/>
                <w:sz w:val="22"/>
                <w:szCs w:val="22"/>
              </w:rPr>
              <w:t>complete</w:t>
            </w:r>
            <w:r>
              <w:rPr>
                <w:rFonts w:ascii="Verdana" w:hAnsi="Verdana"/>
                <w:sz w:val="22"/>
                <w:szCs w:val="22"/>
              </w:rPr>
              <w:t xml:space="preserve"> </w:t>
            </w:r>
            <w:r w:rsidR="00797FFB">
              <w:rPr>
                <w:rFonts w:ascii="Verdana" w:hAnsi="Verdana"/>
                <w:sz w:val="22"/>
                <w:szCs w:val="22"/>
              </w:rPr>
              <w:t>their registration.</w:t>
            </w:r>
          </w:p>
          <w:p w:rsidR="00797FFB" w:rsidRDefault="00797FFB" w:rsidP="00797FFB">
            <w:pPr>
              <w:rPr>
                <w:rFonts w:ascii="Verdana" w:hAnsi="Verdana"/>
                <w:sz w:val="22"/>
                <w:szCs w:val="22"/>
              </w:rPr>
            </w:pPr>
          </w:p>
          <w:p w:rsidR="00797FFB" w:rsidRDefault="00797FFB" w:rsidP="00797FFB">
            <w:pPr>
              <w:ind w:left="-17"/>
              <w:rPr>
                <w:rFonts w:ascii="Verdana" w:hAnsi="Verdana"/>
                <w:sz w:val="22"/>
                <w:szCs w:val="22"/>
                <w:u w:val="single"/>
              </w:rPr>
            </w:pPr>
            <w:r>
              <w:rPr>
                <w:rFonts w:ascii="Verdana" w:hAnsi="Verdana"/>
                <w:sz w:val="22"/>
                <w:szCs w:val="22"/>
                <w:u w:val="single"/>
              </w:rPr>
              <w:t>PAPER-BASED IDENTITY-PROOFING</w:t>
            </w:r>
            <w:r w:rsidR="00130844">
              <w:rPr>
                <w:rFonts w:ascii="Verdana" w:hAnsi="Verdana"/>
                <w:sz w:val="22"/>
                <w:szCs w:val="22"/>
              </w:rPr>
              <w:t xml:space="preserve">: </w:t>
            </w:r>
            <w:r w:rsidR="00130844">
              <w:rPr>
                <w:rFonts w:ascii="Verdana" w:hAnsi="Verdana"/>
                <w:b/>
                <w:sz w:val="22"/>
                <w:szCs w:val="22"/>
              </w:rPr>
              <w:t>See checklist item 1b-alt</w:t>
            </w:r>
          </w:p>
          <w:p w:rsidR="00797FFB" w:rsidRDefault="00797FFB" w:rsidP="00797FFB">
            <w:pPr>
              <w:rPr>
                <w:rFonts w:ascii="Verdana" w:hAnsi="Verdana"/>
                <w:sz w:val="22"/>
                <w:szCs w:val="22"/>
              </w:rPr>
            </w:pPr>
          </w:p>
          <w:p w:rsidR="00797FFB" w:rsidRDefault="00797FFB" w:rsidP="00797FFB">
            <w:pPr>
              <w:rPr>
                <w:rFonts w:ascii="Verdana" w:hAnsi="Verdana"/>
                <w:sz w:val="22"/>
                <w:szCs w:val="22"/>
              </w:rPr>
            </w:pPr>
          </w:p>
          <w:p w:rsidR="00797FFB" w:rsidRDefault="00797FFB" w:rsidP="00797FFB">
            <w:pPr>
              <w:rPr>
                <w:rFonts w:ascii="Verdana" w:hAnsi="Verdana"/>
                <w:sz w:val="22"/>
                <w:szCs w:val="22"/>
              </w:rPr>
            </w:pPr>
            <w:r>
              <w:rPr>
                <w:rFonts w:ascii="Verdana" w:hAnsi="Verdana"/>
                <w:sz w:val="22"/>
                <w:szCs w:val="22"/>
                <w:u w:val="single"/>
              </w:rPr>
              <w:t>REAL TIME IDENTITY-PROOFING</w:t>
            </w:r>
            <w:r w:rsidR="00FF2B6C" w:rsidRPr="00FF2B6C">
              <w:rPr>
                <w:rFonts w:ascii="Verdana" w:hAnsi="Verdana"/>
                <w:sz w:val="22"/>
                <w:szCs w:val="22"/>
              </w:rPr>
              <w:t xml:space="preserve">: </w:t>
            </w:r>
            <w:r w:rsidR="00FF2B6C">
              <w:rPr>
                <w:rFonts w:ascii="Verdana" w:hAnsi="Verdana"/>
                <w:b/>
                <w:sz w:val="22"/>
                <w:szCs w:val="22"/>
              </w:rPr>
              <w:t>See checklist item 1b</w:t>
            </w:r>
          </w:p>
          <w:p w:rsidR="00797FFB" w:rsidRDefault="00797FFB" w:rsidP="00797FFB">
            <w:pPr>
              <w:rPr>
                <w:rFonts w:ascii="Verdana" w:hAnsi="Verdana"/>
                <w:sz w:val="22"/>
                <w:szCs w:val="22"/>
              </w:rPr>
            </w:pPr>
          </w:p>
          <w:p w:rsidR="00797FFB" w:rsidRDefault="00797FFB" w:rsidP="00797FFB">
            <w:pPr>
              <w:pStyle w:val="ListParagraph"/>
              <w:tabs>
                <w:tab w:val="left" w:pos="360"/>
                <w:tab w:val="left" w:pos="720"/>
              </w:tabs>
              <w:autoSpaceDE w:val="0"/>
              <w:spacing w:after="0" w:line="240" w:lineRule="auto"/>
              <w:ind w:left="0"/>
              <w:rPr>
                <w:rFonts w:ascii="Verdana" w:hAnsi="Verdana" w:cs="Helv"/>
                <w:color w:val="000000"/>
              </w:rPr>
            </w:pPr>
          </w:p>
          <w:p w:rsidR="006012BB" w:rsidRPr="00A01D94" w:rsidRDefault="006012BB" w:rsidP="006012BB">
            <w:pPr>
              <w:rPr>
                <w:rFonts w:ascii="Verdana" w:hAnsi="Verdana"/>
                <w:sz w:val="22"/>
                <w:szCs w:val="22"/>
                <w:u w:val="single"/>
              </w:rPr>
            </w:pPr>
            <w:r>
              <w:rPr>
                <w:rFonts w:ascii="Verdana" w:hAnsi="Verdana"/>
                <w:sz w:val="22"/>
                <w:szCs w:val="22"/>
                <w:u w:val="single"/>
              </w:rPr>
              <w:t>IDENTITY-PROOFING RE-USE</w:t>
            </w:r>
          </w:p>
          <w:p w:rsidR="00797FFB" w:rsidRDefault="00797FFB" w:rsidP="00797FFB">
            <w:pPr>
              <w:rPr>
                <w:rFonts w:ascii="Verdana" w:hAnsi="Verdana"/>
                <w:sz w:val="22"/>
                <w:szCs w:val="22"/>
              </w:rPr>
            </w:pPr>
          </w:p>
          <w:p w:rsidR="00797FFB" w:rsidRDefault="00797FFB" w:rsidP="00797FFB">
            <w:pPr>
              <w:rPr>
                <w:rFonts w:ascii="Verdana" w:hAnsi="Verdana"/>
                <w:sz w:val="22"/>
                <w:szCs w:val="22"/>
              </w:rPr>
            </w:pPr>
            <w:r>
              <w:rPr>
                <w:rFonts w:ascii="Verdana" w:hAnsi="Verdana"/>
                <w:sz w:val="22"/>
                <w:szCs w:val="22"/>
              </w:rPr>
              <w:t xml:space="preserve">Registrants who have already undergone CDX identity-proofing are automatically identified through authentication of their CDX </w:t>
            </w:r>
            <w:r w:rsidR="00E67C9A">
              <w:rPr>
                <w:rFonts w:ascii="Verdana" w:hAnsi="Verdana"/>
                <w:sz w:val="22"/>
                <w:szCs w:val="22"/>
              </w:rPr>
              <w:t>UserID</w:t>
            </w:r>
            <w:r>
              <w:rPr>
                <w:rFonts w:ascii="Verdana" w:hAnsi="Verdana"/>
                <w:sz w:val="22"/>
                <w:szCs w:val="22"/>
              </w:rPr>
              <w:t xml:space="preserve">-password credential.  Credentials are electronically cross-checked with identity-proofing records to determine whether minimum identity-proofing requirements have already been met.  </w:t>
            </w:r>
          </w:p>
          <w:p w:rsidR="00BE7980" w:rsidRPr="00B337A3" w:rsidRDefault="00BE7980" w:rsidP="00797FFB">
            <w:pPr>
              <w:rPr>
                <w:rFonts w:ascii="Verdana" w:hAnsi="Verdana" w:cs="Arial"/>
                <w:bCs/>
                <w:sz w:val="22"/>
                <w:szCs w:val="22"/>
              </w:rPr>
            </w:pPr>
          </w:p>
        </w:tc>
      </w:tr>
      <w:tr w:rsidR="000869DF" w:rsidRPr="00B337A3">
        <w:trPr>
          <w:trHeight w:val="939"/>
        </w:trPr>
        <w:tc>
          <w:tcPr>
            <w:tcW w:w="351"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b/>
                <w:bCs/>
                <w:sz w:val="22"/>
                <w:szCs w:val="22"/>
              </w:rPr>
            </w:pPr>
          </w:p>
        </w:tc>
        <w:tc>
          <w:tcPr>
            <w:tcW w:w="4649"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 xml:space="preserve">Supporting Documentation (list attachments): </w:t>
            </w:r>
          </w:p>
          <w:p w:rsidR="003C2763" w:rsidRPr="00B337A3" w:rsidRDefault="003C2763">
            <w:pPr>
              <w:rPr>
                <w:rFonts w:ascii="Verdana" w:hAnsi="Verdana"/>
                <w:sz w:val="22"/>
                <w:szCs w:val="22"/>
              </w:rPr>
            </w:pPr>
          </w:p>
          <w:p w:rsidR="00805585" w:rsidRDefault="00805585" w:rsidP="008503AD">
            <w:pPr>
              <w:numPr>
                <w:ilvl w:val="0"/>
                <w:numId w:val="37"/>
              </w:numPr>
              <w:rPr>
                <w:rFonts w:ascii="Verdana" w:hAnsi="Verdana"/>
                <w:sz w:val="22"/>
                <w:szCs w:val="22"/>
              </w:rPr>
            </w:pPr>
            <w:r w:rsidRPr="00764805">
              <w:rPr>
                <w:rFonts w:ascii="Verdana" w:hAnsi="Verdana"/>
                <w:sz w:val="22"/>
                <w:szCs w:val="22"/>
              </w:rPr>
              <w:t>Attachment</w:t>
            </w:r>
            <w:r w:rsidR="00785318">
              <w:rPr>
                <w:rFonts w:ascii="Verdana" w:hAnsi="Verdana"/>
                <w:sz w:val="22"/>
                <w:szCs w:val="22"/>
              </w:rPr>
              <w:t xml:space="preserve"> </w:t>
            </w:r>
            <w:r w:rsidRPr="00764805">
              <w:rPr>
                <w:rFonts w:ascii="Verdana" w:hAnsi="Verdana"/>
                <w:sz w:val="22"/>
                <w:szCs w:val="22"/>
              </w:rPr>
              <w:t xml:space="preserve">7B </w:t>
            </w:r>
            <w:r w:rsidR="00785318" w:rsidRPr="00B337A3">
              <w:rPr>
                <w:rFonts w:ascii="Verdana" w:hAnsi="Verdana"/>
                <w:sz w:val="22"/>
                <w:szCs w:val="22"/>
              </w:rPr>
              <w:t>–</w:t>
            </w:r>
            <w:r w:rsidR="00785318">
              <w:rPr>
                <w:rFonts w:ascii="Verdana" w:hAnsi="Verdana"/>
                <w:sz w:val="22"/>
                <w:szCs w:val="22"/>
              </w:rPr>
              <w:t xml:space="preserve"> </w:t>
            </w:r>
            <w:r w:rsidRPr="00764805">
              <w:rPr>
                <w:rFonts w:ascii="Verdana" w:hAnsi="Verdana"/>
                <w:sz w:val="22"/>
                <w:szCs w:val="22"/>
              </w:rPr>
              <w:t>CDX Registration Electronic Choice Dialogs.pptx</w:t>
            </w:r>
          </w:p>
          <w:p w:rsidR="008503AD" w:rsidRPr="00F802ED" w:rsidRDefault="008503AD" w:rsidP="008503AD">
            <w:pPr>
              <w:numPr>
                <w:ilvl w:val="0"/>
                <w:numId w:val="37"/>
              </w:numPr>
              <w:rPr>
                <w:rFonts w:ascii="Verdana" w:hAnsi="Verdana" w:cs="Arial"/>
                <w:bCs/>
                <w:sz w:val="22"/>
                <w:szCs w:val="22"/>
              </w:rPr>
            </w:pPr>
            <w:r w:rsidRPr="00F802ED">
              <w:rPr>
                <w:rFonts w:ascii="Verdana" w:hAnsi="Verdana" w:cs="Arial"/>
                <w:bCs/>
                <w:sz w:val="22"/>
                <w:szCs w:val="22"/>
              </w:rPr>
              <w:t>Attachment 18 –  Paper ESA 5.doc</w:t>
            </w:r>
          </w:p>
          <w:p w:rsidR="00FC74BB" w:rsidRPr="00B337A3" w:rsidRDefault="00FC74BB" w:rsidP="00B223DD">
            <w:pPr>
              <w:numPr>
                <w:ilvl w:val="0"/>
                <w:numId w:val="37"/>
              </w:numPr>
              <w:rPr>
                <w:rFonts w:ascii="Verdana" w:hAnsi="Verdana"/>
                <w:sz w:val="22"/>
                <w:szCs w:val="22"/>
              </w:rPr>
            </w:pPr>
            <w:r>
              <w:rPr>
                <w:rFonts w:ascii="Verdana" w:hAnsi="Verdana"/>
                <w:sz w:val="22"/>
                <w:szCs w:val="22"/>
              </w:rPr>
              <w:t>Attac</w:t>
            </w:r>
            <w:r w:rsidR="00F802ED">
              <w:rPr>
                <w:rFonts w:ascii="Verdana" w:hAnsi="Verdana"/>
                <w:sz w:val="22"/>
                <w:szCs w:val="22"/>
              </w:rPr>
              <w:t>hment 19</w:t>
            </w:r>
            <w:r w:rsidR="000C0AB0">
              <w:rPr>
                <w:rFonts w:ascii="Verdana" w:hAnsi="Verdana"/>
                <w:sz w:val="22"/>
                <w:szCs w:val="22"/>
              </w:rPr>
              <w:t xml:space="preserve"> – EPA Paperless ESA.doc</w:t>
            </w:r>
          </w:p>
          <w:p w:rsidR="003C2763" w:rsidRPr="00B337A3" w:rsidRDefault="003C2763" w:rsidP="00FC74BB">
            <w:pPr>
              <w:rPr>
                <w:rFonts w:ascii="Verdana" w:hAnsi="Verdana" w:cs="Arial"/>
                <w:sz w:val="22"/>
                <w:szCs w:val="22"/>
              </w:rPr>
            </w:pPr>
          </w:p>
        </w:tc>
      </w:tr>
    </w:tbl>
    <w:p w:rsidR="00D651A1" w:rsidRDefault="00D651A1"/>
    <w:p w:rsidR="00D651A1" w:rsidRDefault="00D651A1"/>
    <w:p w:rsidR="00D651A1" w:rsidRDefault="00D651A1"/>
    <w:tbl>
      <w:tblPr>
        <w:tblW w:w="4689" w:type="pct"/>
        <w:tblLook w:val="0000" w:firstRow="0" w:lastRow="0" w:firstColumn="0" w:lastColumn="0" w:noHBand="0" w:noVBand="0"/>
      </w:tblPr>
      <w:tblGrid>
        <w:gridCol w:w="278"/>
        <w:gridCol w:w="12898"/>
      </w:tblGrid>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 xml:space="preserve">1a. (priority reports only) Identity-proofing </w:t>
            </w:r>
            <w:r w:rsidRPr="00B337A3">
              <w:rPr>
                <w:rFonts w:ascii="Verdana" w:hAnsi="Verdana" w:cs="Arial"/>
                <w:b/>
                <w:bCs/>
                <w:i/>
                <w:iCs/>
                <w:sz w:val="22"/>
                <w:szCs w:val="22"/>
              </w:rPr>
              <w:t>before</w:t>
            </w:r>
            <w:r w:rsidRPr="00B337A3">
              <w:rPr>
                <w:rFonts w:ascii="Verdana" w:hAnsi="Verdana" w:cs="Arial"/>
                <w:b/>
                <w:bCs/>
                <w:sz w:val="22"/>
                <w:szCs w:val="22"/>
              </w:rPr>
              <w:t xml:space="preserve"> accepting e-signatures</w:t>
            </w:r>
          </w:p>
        </w:tc>
      </w:tr>
      <w:tr w:rsidR="000869DF" w:rsidRPr="00E07422">
        <w:trPr>
          <w:trHeight w:val="939"/>
        </w:trPr>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49"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Business Practices:</w:t>
            </w:r>
          </w:p>
          <w:p w:rsidR="00483D11" w:rsidRPr="00B337A3" w:rsidRDefault="00483D11">
            <w:pPr>
              <w:rPr>
                <w:rFonts w:ascii="Verdana" w:hAnsi="Verdana"/>
                <w:bCs/>
                <w:sz w:val="22"/>
                <w:szCs w:val="22"/>
              </w:rPr>
            </w:pPr>
          </w:p>
          <w:p w:rsidR="00E07422" w:rsidRPr="00E07422" w:rsidRDefault="0048008E" w:rsidP="00D32145">
            <w:pPr>
              <w:rPr>
                <w:rFonts w:ascii="Verdana" w:hAnsi="Verdana" w:cs="Arial"/>
                <w:sz w:val="22"/>
                <w:szCs w:val="22"/>
              </w:rPr>
            </w:pPr>
            <w:r>
              <w:rPr>
                <w:rFonts w:ascii="Verdana" w:hAnsi="Verdana" w:cs="Arial"/>
                <w:sz w:val="22"/>
                <w:szCs w:val="22"/>
              </w:rPr>
              <w:t>See Item 1.</w:t>
            </w:r>
          </w:p>
          <w:p w:rsidR="00483D11" w:rsidRPr="00E07422" w:rsidRDefault="00483D11" w:rsidP="00D32145">
            <w:pPr>
              <w:rPr>
                <w:rFonts w:ascii="Verdana" w:hAnsi="Verdana"/>
                <w:bCs/>
                <w:sz w:val="22"/>
                <w:szCs w:val="22"/>
              </w:rPr>
            </w:pPr>
          </w:p>
        </w:tc>
      </w:tr>
      <w:tr w:rsidR="000869DF" w:rsidRPr="00B337A3">
        <w:trPr>
          <w:trHeight w:val="939"/>
        </w:trPr>
        <w:tc>
          <w:tcPr>
            <w:tcW w:w="351" w:type="pct"/>
            <w:vMerge/>
            <w:tcBorders>
              <w:top w:val="single" w:sz="4" w:space="0" w:color="auto"/>
              <w:left w:val="single" w:sz="4" w:space="0" w:color="auto"/>
              <w:bottom w:val="single" w:sz="4" w:space="0" w:color="auto"/>
              <w:right w:val="single" w:sz="4" w:space="0" w:color="auto"/>
            </w:tcBorders>
            <w:vAlign w:val="center"/>
          </w:tcPr>
          <w:p w:rsidR="000869DF" w:rsidRPr="00E07422" w:rsidRDefault="000869DF">
            <w:pPr>
              <w:rPr>
                <w:rFonts w:ascii="Verdana" w:hAnsi="Verdana" w:cs="Arial"/>
                <w:sz w:val="22"/>
                <w:szCs w:val="22"/>
              </w:rPr>
            </w:pPr>
          </w:p>
        </w:tc>
        <w:tc>
          <w:tcPr>
            <w:tcW w:w="4649" w:type="pct"/>
            <w:tcBorders>
              <w:top w:val="single" w:sz="4" w:space="0" w:color="auto"/>
              <w:left w:val="nil"/>
              <w:bottom w:val="single" w:sz="4" w:space="0" w:color="auto"/>
              <w:right w:val="single" w:sz="4" w:space="0" w:color="auto"/>
            </w:tcBorders>
            <w:shd w:val="clear" w:color="auto" w:fill="auto"/>
          </w:tcPr>
          <w:p w:rsidR="000869DF" w:rsidRPr="00B337A3" w:rsidRDefault="000869DF" w:rsidP="000869DF">
            <w:pPr>
              <w:rPr>
                <w:rFonts w:ascii="Verdana" w:hAnsi="Verdana" w:cs="Arial"/>
                <w:b/>
                <w:bCs/>
                <w:sz w:val="22"/>
                <w:szCs w:val="22"/>
              </w:rPr>
            </w:pPr>
            <w:r w:rsidRPr="00B337A3">
              <w:rPr>
                <w:rFonts w:ascii="Verdana" w:hAnsi="Verdana" w:cs="Arial"/>
                <w:b/>
                <w:bCs/>
                <w:sz w:val="22"/>
                <w:szCs w:val="22"/>
              </w:rPr>
              <w:t>System Functions:</w:t>
            </w:r>
          </w:p>
          <w:p w:rsidR="003C2763" w:rsidRPr="00B337A3" w:rsidRDefault="003C2763" w:rsidP="000869DF">
            <w:pPr>
              <w:rPr>
                <w:rFonts w:ascii="Verdana" w:hAnsi="Verdana"/>
                <w:bCs/>
                <w:sz w:val="22"/>
                <w:szCs w:val="22"/>
              </w:rPr>
            </w:pPr>
          </w:p>
          <w:p w:rsidR="00483D11" w:rsidRPr="00B337A3" w:rsidRDefault="00797FFB" w:rsidP="00D32145">
            <w:pPr>
              <w:rPr>
                <w:rFonts w:ascii="Verdana" w:hAnsi="Verdana"/>
                <w:sz w:val="22"/>
                <w:szCs w:val="22"/>
              </w:rPr>
            </w:pPr>
            <w:r w:rsidRPr="00797FFB">
              <w:rPr>
                <w:rFonts w:ascii="Verdana" w:hAnsi="Verdana" w:cs="Arial"/>
                <w:sz w:val="22"/>
                <w:szCs w:val="22"/>
              </w:rPr>
              <w:t>See Item 1.</w:t>
            </w:r>
          </w:p>
        </w:tc>
      </w:tr>
      <w:tr w:rsidR="000869DF" w:rsidRPr="00B337A3">
        <w:trPr>
          <w:trHeight w:val="939"/>
        </w:trPr>
        <w:tc>
          <w:tcPr>
            <w:tcW w:w="351"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49" w:type="pct"/>
            <w:tcBorders>
              <w:top w:val="single" w:sz="4" w:space="0" w:color="auto"/>
              <w:left w:val="nil"/>
              <w:bottom w:val="single" w:sz="4" w:space="0" w:color="auto"/>
              <w:right w:val="single" w:sz="4" w:space="0" w:color="auto"/>
            </w:tcBorders>
            <w:shd w:val="clear" w:color="auto" w:fill="auto"/>
          </w:tcPr>
          <w:p w:rsidR="00B45DA5" w:rsidRPr="00B337A3" w:rsidRDefault="000869DF">
            <w:pPr>
              <w:rPr>
                <w:rFonts w:ascii="Verdana" w:hAnsi="Verdana"/>
                <w:sz w:val="22"/>
                <w:szCs w:val="22"/>
              </w:rPr>
            </w:pPr>
            <w:r w:rsidRPr="00B337A3">
              <w:rPr>
                <w:rFonts w:ascii="Verdana" w:hAnsi="Verdana" w:cs="Arial"/>
                <w:b/>
                <w:bCs/>
                <w:sz w:val="22"/>
                <w:szCs w:val="22"/>
              </w:rPr>
              <w:t>Supporting Documentation (list attachments):</w:t>
            </w:r>
            <w:r w:rsidRPr="00B337A3">
              <w:rPr>
                <w:rFonts w:ascii="Verdana" w:hAnsi="Verdana" w:cs="Arial"/>
                <w:sz w:val="22"/>
                <w:szCs w:val="22"/>
              </w:rPr>
              <w:br/>
            </w:r>
          </w:p>
          <w:p w:rsidR="00B45DA5" w:rsidRPr="00B337A3" w:rsidRDefault="00B45DA5">
            <w:pPr>
              <w:rPr>
                <w:rFonts w:ascii="Verdana" w:hAnsi="Verdana" w:cs="Arial"/>
                <w:sz w:val="22"/>
                <w:szCs w:val="22"/>
              </w:rPr>
            </w:pPr>
          </w:p>
        </w:tc>
      </w:tr>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lastRenderedPageBreak/>
              <w:t>1b. (priority reports only) Identity-proofing method (See 1bi, 1bii, and 1b-alt)</w:t>
            </w:r>
          </w:p>
        </w:tc>
      </w:tr>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1bi. (priority reports only) Verification by attestation of disinterested individuals</w:t>
            </w:r>
          </w:p>
        </w:tc>
      </w:tr>
      <w:tr w:rsidR="000869DF" w:rsidRPr="00B337A3">
        <w:trPr>
          <w:trHeight w:val="939"/>
        </w:trPr>
        <w:tc>
          <w:tcPr>
            <w:tcW w:w="3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49" w:type="pct"/>
            <w:tcBorders>
              <w:top w:val="single" w:sz="4" w:space="0" w:color="auto"/>
              <w:left w:val="nil"/>
              <w:bottom w:val="single" w:sz="4" w:space="0" w:color="auto"/>
              <w:right w:val="single" w:sz="4" w:space="0" w:color="auto"/>
            </w:tcBorders>
            <w:shd w:val="clear" w:color="auto" w:fill="auto"/>
          </w:tcPr>
          <w:p w:rsidR="00D32145" w:rsidRPr="00B337A3" w:rsidRDefault="000869DF" w:rsidP="00D32145">
            <w:pPr>
              <w:rPr>
                <w:rFonts w:ascii="Verdana" w:hAnsi="Verdana"/>
                <w:bCs/>
                <w:sz w:val="22"/>
                <w:szCs w:val="22"/>
              </w:rPr>
            </w:pPr>
            <w:r w:rsidRPr="00B337A3">
              <w:rPr>
                <w:rFonts w:ascii="Verdana" w:hAnsi="Verdana" w:cs="Arial"/>
                <w:b/>
                <w:bCs/>
                <w:sz w:val="22"/>
                <w:szCs w:val="22"/>
              </w:rPr>
              <w:t>Business Practices:</w:t>
            </w:r>
            <w:r w:rsidRPr="00B337A3">
              <w:rPr>
                <w:rFonts w:ascii="Verdana" w:hAnsi="Verdana" w:cs="Arial"/>
                <w:sz w:val="22"/>
                <w:szCs w:val="22"/>
              </w:rPr>
              <w:br/>
            </w:r>
          </w:p>
          <w:p w:rsidR="00E72AEA" w:rsidRPr="004E06A2" w:rsidRDefault="00E72AEA" w:rsidP="00E72AEA">
            <w:pPr>
              <w:rPr>
                <w:rFonts w:ascii="Verdana" w:hAnsi="Verdana"/>
                <w:sz w:val="22"/>
                <w:szCs w:val="22"/>
              </w:rPr>
            </w:pPr>
            <w:r w:rsidRPr="00ED52DD">
              <w:rPr>
                <w:rFonts w:ascii="Verdana" w:hAnsi="Verdana"/>
                <w:sz w:val="22"/>
                <w:szCs w:val="22"/>
              </w:rPr>
              <w:t>CDX offers registrants</w:t>
            </w:r>
            <w:r>
              <w:rPr>
                <w:rFonts w:ascii="Verdana" w:hAnsi="Verdana"/>
                <w:sz w:val="22"/>
                <w:szCs w:val="22"/>
              </w:rPr>
              <w:t xml:space="preserve"> the option of real time on-line electronic identity-proofing through a third party service provided by </w:t>
            </w:r>
            <w:r w:rsidRPr="004E06A2">
              <w:rPr>
                <w:rFonts w:ascii="Verdana" w:hAnsi="Verdana" w:cs="Helv"/>
                <w:color w:val="000000"/>
                <w:sz w:val="22"/>
                <w:szCs w:val="22"/>
              </w:rPr>
              <w:t>LexisNexis</w:t>
            </w:r>
            <w:r>
              <w:rPr>
                <w:rFonts w:ascii="Verdana" w:hAnsi="Verdana" w:cs="Helv"/>
                <w:color w:val="000000"/>
                <w:sz w:val="22"/>
                <w:szCs w:val="22"/>
              </w:rPr>
              <w:t>.  The procedure is the following:</w:t>
            </w:r>
          </w:p>
          <w:p w:rsidR="00E72AEA" w:rsidRDefault="00E72AEA" w:rsidP="00EE7DC6">
            <w:pPr>
              <w:pStyle w:val="ListParagraph"/>
              <w:numPr>
                <w:ilvl w:val="0"/>
                <w:numId w:val="10"/>
              </w:numPr>
              <w:tabs>
                <w:tab w:val="left" w:pos="360"/>
                <w:tab w:val="left" w:pos="720"/>
              </w:tabs>
              <w:autoSpaceDE w:val="0"/>
              <w:spacing w:after="0" w:line="240" w:lineRule="auto"/>
              <w:rPr>
                <w:rFonts w:ascii="Verdana" w:hAnsi="Verdana" w:cs="Helv"/>
                <w:color w:val="000000"/>
              </w:rPr>
            </w:pPr>
            <w:r>
              <w:rPr>
                <w:rFonts w:ascii="Verdana" w:hAnsi="Verdana" w:cs="Helv"/>
                <w:color w:val="000000"/>
              </w:rPr>
              <w:t>For registrants who choose the real time option, a n</w:t>
            </w:r>
            <w:r w:rsidRPr="005667A1">
              <w:rPr>
                <w:rFonts w:ascii="Verdana" w:hAnsi="Verdana" w:cs="Helv"/>
                <w:color w:val="000000"/>
              </w:rPr>
              <w:t>ew browser session opens at a LexisNexis web location</w:t>
            </w:r>
            <w:r>
              <w:rPr>
                <w:rFonts w:ascii="Verdana" w:hAnsi="Verdana" w:cs="Helv"/>
                <w:color w:val="000000"/>
              </w:rPr>
              <w:t>, which displays</w:t>
            </w:r>
            <w:r w:rsidRPr="005667A1">
              <w:rPr>
                <w:rFonts w:ascii="Verdana" w:hAnsi="Verdana" w:cs="Helv"/>
                <w:color w:val="000000"/>
              </w:rPr>
              <w:t xml:space="preserve"> a notice informing them that validation information will be returned to US EPA. </w:t>
            </w:r>
          </w:p>
          <w:p w:rsidR="00E72AEA" w:rsidRPr="005667A1" w:rsidRDefault="00E72AEA" w:rsidP="00EE7DC6">
            <w:pPr>
              <w:pStyle w:val="ListParagraph"/>
              <w:numPr>
                <w:ilvl w:val="0"/>
                <w:numId w:val="10"/>
              </w:numPr>
              <w:tabs>
                <w:tab w:val="left" w:pos="360"/>
                <w:tab w:val="left" w:pos="720"/>
              </w:tabs>
              <w:autoSpaceDE w:val="0"/>
              <w:spacing w:after="0" w:line="240" w:lineRule="auto"/>
              <w:rPr>
                <w:rFonts w:ascii="Verdana" w:hAnsi="Verdana" w:cs="Helv"/>
                <w:color w:val="000000"/>
              </w:rPr>
            </w:pPr>
            <w:r w:rsidRPr="005667A1">
              <w:rPr>
                <w:rFonts w:ascii="Verdana" w:hAnsi="Verdana" w:cs="Helv"/>
                <w:color w:val="000000"/>
              </w:rPr>
              <w:t xml:space="preserve">Simultaneously, CDX sends registration information and </w:t>
            </w:r>
            <w:r>
              <w:rPr>
                <w:rFonts w:ascii="Verdana" w:hAnsi="Verdana" w:cs="Helv"/>
                <w:color w:val="000000"/>
              </w:rPr>
              <w:t xml:space="preserve">a </w:t>
            </w:r>
            <w:r w:rsidRPr="005667A1">
              <w:rPr>
                <w:rFonts w:ascii="Verdana" w:hAnsi="Verdana" w:cs="Helv"/>
                <w:color w:val="000000"/>
              </w:rPr>
              <w:t>unique transaction Id to LexisNexis</w:t>
            </w:r>
            <w:r>
              <w:rPr>
                <w:rFonts w:ascii="Verdana" w:hAnsi="Verdana" w:cs="Helv"/>
                <w:color w:val="000000"/>
              </w:rPr>
              <w:t>, electronically signed</w:t>
            </w:r>
            <w:r w:rsidRPr="005667A1">
              <w:rPr>
                <w:rFonts w:ascii="Verdana" w:hAnsi="Verdana" w:cs="Helv"/>
                <w:color w:val="000000"/>
              </w:rPr>
              <w:t xml:space="preserve"> and with the CDX certificate. </w:t>
            </w:r>
          </w:p>
          <w:p w:rsidR="00E72AEA" w:rsidRDefault="00E72AEA" w:rsidP="00E72AEA">
            <w:pPr>
              <w:numPr>
                <w:ilvl w:val="0"/>
                <w:numId w:val="10"/>
              </w:numPr>
              <w:rPr>
                <w:rFonts w:ascii="Verdana" w:hAnsi="Verdana"/>
                <w:sz w:val="22"/>
                <w:szCs w:val="22"/>
              </w:rPr>
            </w:pPr>
            <w:r w:rsidRPr="005667A1">
              <w:rPr>
                <w:rFonts w:ascii="Verdana" w:hAnsi="Verdana"/>
                <w:sz w:val="22"/>
                <w:szCs w:val="22"/>
              </w:rPr>
              <w:t xml:space="preserve">The </w:t>
            </w:r>
            <w:r w:rsidRPr="005667A1">
              <w:rPr>
                <w:rFonts w:ascii="Verdana" w:hAnsi="Verdana" w:cs="Helv"/>
                <w:color w:val="000000"/>
                <w:sz w:val="22"/>
                <w:szCs w:val="22"/>
              </w:rPr>
              <w:t>LexisNexis</w:t>
            </w:r>
            <w:r w:rsidRPr="005667A1" w:rsidDel="004E06A2">
              <w:rPr>
                <w:rFonts w:ascii="Verdana" w:hAnsi="Verdana"/>
                <w:sz w:val="22"/>
                <w:szCs w:val="22"/>
              </w:rPr>
              <w:t xml:space="preserve"> </w:t>
            </w:r>
            <w:r>
              <w:rPr>
                <w:rFonts w:ascii="Verdana" w:hAnsi="Verdana"/>
                <w:sz w:val="22"/>
                <w:szCs w:val="22"/>
              </w:rPr>
              <w:t>site asks the registrant to enter information items not provided to CDX, including the last 4 digits of SSN, date of birth, home address, home phone number and, optionally, a Federal Employer Identification Number (FEIN).</w:t>
            </w:r>
          </w:p>
          <w:p w:rsidR="00EB3B51" w:rsidRDefault="00EB3B51" w:rsidP="00E72AEA">
            <w:pPr>
              <w:numPr>
                <w:ilvl w:val="0"/>
                <w:numId w:val="10"/>
              </w:numPr>
              <w:rPr>
                <w:rFonts w:ascii="Verdana" w:hAnsi="Verdana"/>
                <w:sz w:val="22"/>
                <w:szCs w:val="22"/>
              </w:rPr>
            </w:pPr>
            <w:r w:rsidRPr="00EB3B51">
              <w:rPr>
                <w:rFonts w:ascii="Verdana" w:hAnsi="Verdana"/>
                <w:sz w:val="22"/>
                <w:szCs w:val="22"/>
              </w:rPr>
              <w:t>Given these additional information items, LexisNexis uses the following criteria to verify the identity of the registrant, with the caveat that verification may be rejected if certain risk factors are identified (see Attachment 16 – Electronic (LexisNexis) Identity Proofing Criteria.docx):</w:t>
            </w:r>
          </w:p>
          <w:p w:rsidR="00EB3B51" w:rsidRDefault="00EB3B51" w:rsidP="00EB3B51">
            <w:pPr>
              <w:ind w:left="200"/>
              <w:rPr>
                <w:rFonts w:ascii="Verdana" w:hAnsi="Verdana"/>
                <w:sz w:val="22"/>
                <w:szCs w:val="22"/>
              </w:rPr>
            </w:pPr>
          </w:p>
          <w:p w:rsidR="00EB3B51" w:rsidRPr="00EB3B51" w:rsidRDefault="00EB3B51" w:rsidP="00EB3B51">
            <w:pPr>
              <w:pStyle w:val="ListParagraph"/>
              <w:numPr>
                <w:ilvl w:val="0"/>
                <w:numId w:val="35"/>
              </w:numPr>
              <w:tabs>
                <w:tab w:val="num" w:pos="720"/>
              </w:tabs>
              <w:suppressAutoHyphens w:val="0"/>
              <w:contextualSpacing/>
              <w:rPr>
                <w:rFonts w:ascii="Verdana" w:hAnsi="Verdana"/>
              </w:rPr>
            </w:pPr>
            <w:r w:rsidRPr="00EB3B51">
              <w:rPr>
                <w:rFonts w:ascii="Verdana" w:hAnsi="Verdana"/>
              </w:rPr>
              <w:t xml:space="preserve">Exact match for Full </w:t>
            </w:r>
            <w:r w:rsidRPr="00EB3B51">
              <w:rPr>
                <w:rFonts w:ascii="Verdana" w:hAnsi="Verdana"/>
                <w:b/>
                <w:u w:val="single"/>
              </w:rPr>
              <w:t>or</w:t>
            </w:r>
            <w:r w:rsidRPr="00EB3B51">
              <w:rPr>
                <w:rFonts w:ascii="Verdana" w:hAnsi="Verdana"/>
              </w:rPr>
              <w:t xml:space="preserve"> Last Name </w:t>
            </w:r>
            <w:r w:rsidRPr="00EB3B51">
              <w:rPr>
                <w:rFonts w:ascii="Verdana" w:hAnsi="Verdana"/>
                <w:b/>
              </w:rPr>
              <w:t>AND</w:t>
            </w:r>
          </w:p>
          <w:p w:rsidR="00EB3B51" w:rsidRPr="00EB3B51" w:rsidRDefault="00EB3B51" w:rsidP="00EB3B51">
            <w:pPr>
              <w:pStyle w:val="ListParagraph"/>
              <w:numPr>
                <w:ilvl w:val="0"/>
                <w:numId w:val="35"/>
              </w:numPr>
              <w:tabs>
                <w:tab w:val="num" w:pos="720"/>
              </w:tabs>
              <w:suppressAutoHyphens w:val="0"/>
              <w:contextualSpacing/>
              <w:rPr>
                <w:rFonts w:ascii="Verdana" w:hAnsi="Verdana"/>
              </w:rPr>
            </w:pPr>
            <w:r w:rsidRPr="00EB3B51">
              <w:rPr>
                <w:rFonts w:ascii="Verdana" w:hAnsi="Verdana"/>
              </w:rPr>
              <w:t xml:space="preserve">Exact match for Date of Birth (DOB) </w:t>
            </w:r>
            <w:r w:rsidRPr="00EB3B51">
              <w:rPr>
                <w:rFonts w:ascii="Verdana" w:hAnsi="Verdana"/>
                <w:b/>
              </w:rPr>
              <w:t>AND</w:t>
            </w:r>
          </w:p>
          <w:p w:rsidR="00EB3B51" w:rsidRPr="00EB3B51" w:rsidRDefault="00EB3B51" w:rsidP="00EB3B51">
            <w:pPr>
              <w:pStyle w:val="ListParagraph"/>
              <w:numPr>
                <w:ilvl w:val="0"/>
                <w:numId w:val="35"/>
              </w:numPr>
              <w:tabs>
                <w:tab w:val="num" w:pos="720"/>
              </w:tabs>
              <w:suppressAutoHyphens w:val="0"/>
              <w:contextualSpacing/>
              <w:rPr>
                <w:rFonts w:ascii="Verdana" w:hAnsi="Verdana"/>
              </w:rPr>
            </w:pPr>
            <w:r w:rsidRPr="00EB3B51">
              <w:rPr>
                <w:rFonts w:ascii="Verdana" w:hAnsi="Verdana"/>
              </w:rPr>
              <w:t xml:space="preserve">Exact match for last 4-digits of Social Security Number (SSN4) </w:t>
            </w:r>
            <w:r w:rsidRPr="00EB3B51">
              <w:rPr>
                <w:rFonts w:ascii="Verdana" w:hAnsi="Verdana"/>
                <w:b/>
              </w:rPr>
              <w:t>AND</w:t>
            </w:r>
          </w:p>
          <w:p w:rsidR="00EB3B51" w:rsidRPr="00EB3B51" w:rsidRDefault="00EB3B51" w:rsidP="00EB3B51">
            <w:pPr>
              <w:pStyle w:val="ListParagraph"/>
              <w:numPr>
                <w:ilvl w:val="0"/>
                <w:numId w:val="35"/>
              </w:numPr>
              <w:tabs>
                <w:tab w:val="num" w:pos="720"/>
              </w:tabs>
              <w:suppressAutoHyphens w:val="0"/>
              <w:contextualSpacing/>
              <w:rPr>
                <w:rFonts w:ascii="Verdana" w:hAnsi="Verdana"/>
              </w:rPr>
            </w:pPr>
            <w:r w:rsidRPr="00EB3B51">
              <w:rPr>
                <w:rFonts w:ascii="Verdana" w:hAnsi="Verdana"/>
              </w:rPr>
              <w:t xml:space="preserve">Accurate Home address </w:t>
            </w:r>
            <w:r w:rsidRPr="00EB3B51">
              <w:rPr>
                <w:rFonts w:ascii="Verdana" w:hAnsi="Verdana"/>
                <w:b/>
                <w:u w:val="single"/>
              </w:rPr>
              <w:t>or</w:t>
            </w:r>
            <w:r w:rsidRPr="00EB3B51">
              <w:rPr>
                <w:rFonts w:ascii="Verdana" w:hAnsi="Verdana"/>
              </w:rPr>
              <w:t xml:space="preserve"> Exact match for Home Phone number  </w:t>
            </w:r>
          </w:p>
          <w:p w:rsidR="00E72AEA" w:rsidRPr="00426427" w:rsidRDefault="00E72AEA" w:rsidP="00E72AEA">
            <w:pPr>
              <w:numPr>
                <w:ilvl w:val="0"/>
                <w:numId w:val="10"/>
              </w:numPr>
              <w:rPr>
                <w:rFonts w:ascii="Verdana" w:hAnsi="Verdana"/>
                <w:sz w:val="22"/>
                <w:szCs w:val="22"/>
              </w:rPr>
            </w:pPr>
            <w:r w:rsidRPr="006678AB">
              <w:rPr>
                <w:rFonts w:ascii="Verdana" w:hAnsi="Verdana" w:cs="Helv"/>
                <w:color w:val="000000"/>
                <w:sz w:val="22"/>
                <w:szCs w:val="22"/>
              </w:rPr>
              <w:t>With the registrant’s permission, validation information is returned to US EPA</w:t>
            </w:r>
            <w:r>
              <w:rPr>
                <w:rFonts w:ascii="Verdana" w:hAnsi="Verdana" w:cs="Helv"/>
                <w:color w:val="000000"/>
                <w:sz w:val="22"/>
                <w:szCs w:val="22"/>
              </w:rPr>
              <w:t>; the</w:t>
            </w:r>
            <w:r w:rsidRPr="006678AB">
              <w:rPr>
                <w:rFonts w:ascii="Verdana" w:hAnsi="Verdana" w:cs="Helv"/>
                <w:color w:val="000000"/>
                <w:sz w:val="22"/>
                <w:szCs w:val="22"/>
              </w:rPr>
              <w:t xml:space="preserve"> LexisNexis </w:t>
            </w:r>
            <w:r>
              <w:rPr>
                <w:rFonts w:ascii="Verdana" w:hAnsi="Verdana" w:cs="Helv"/>
                <w:color w:val="000000"/>
                <w:sz w:val="22"/>
                <w:szCs w:val="22"/>
              </w:rPr>
              <w:t>browser session</w:t>
            </w:r>
            <w:r w:rsidRPr="006678AB">
              <w:rPr>
                <w:rFonts w:ascii="Verdana" w:hAnsi="Verdana" w:cs="Helv"/>
                <w:color w:val="000000"/>
                <w:sz w:val="22"/>
                <w:szCs w:val="22"/>
              </w:rPr>
              <w:t xml:space="preserve"> closes</w:t>
            </w:r>
            <w:r>
              <w:rPr>
                <w:rFonts w:ascii="Verdana" w:hAnsi="Verdana" w:cs="Helv"/>
                <w:color w:val="000000"/>
                <w:sz w:val="22"/>
                <w:szCs w:val="22"/>
              </w:rPr>
              <w:t>, and the r</w:t>
            </w:r>
            <w:r w:rsidRPr="006678AB">
              <w:rPr>
                <w:rFonts w:ascii="Verdana" w:hAnsi="Verdana" w:cs="Helv"/>
                <w:color w:val="000000"/>
                <w:sz w:val="22"/>
                <w:szCs w:val="22"/>
              </w:rPr>
              <w:t xml:space="preserve">egistrant </w:t>
            </w:r>
            <w:r>
              <w:rPr>
                <w:rFonts w:ascii="Verdana" w:hAnsi="Verdana" w:cs="Helv"/>
                <w:color w:val="000000"/>
                <w:sz w:val="22"/>
                <w:szCs w:val="22"/>
              </w:rPr>
              <w:t xml:space="preserve">is returned to the </w:t>
            </w:r>
            <w:r w:rsidRPr="006678AB">
              <w:rPr>
                <w:rFonts w:ascii="Verdana" w:hAnsi="Verdana" w:cs="Helv"/>
                <w:color w:val="000000"/>
                <w:sz w:val="22"/>
                <w:szCs w:val="22"/>
              </w:rPr>
              <w:t xml:space="preserve">CDX web page </w:t>
            </w:r>
            <w:r>
              <w:rPr>
                <w:rFonts w:ascii="Verdana" w:hAnsi="Verdana" w:cs="Helv"/>
                <w:color w:val="000000"/>
                <w:sz w:val="22"/>
                <w:szCs w:val="22"/>
              </w:rPr>
              <w:t>from which the LexisNexis session</w:t>
            </w:r>
            <w:r w:rsidRPr="006678AB">
              <w:rPr>
                <w:rFonts w:ascii="Verdana" w:hAnsi="Verdana" w:cs="Helv"/>
                <w:color w:val="000000"/>
                <w:sz w:val="22"/>
                <w:szCs w:val="22"/>
              </w:rPr>
              <w:t xml:space="preserve"> open</w:t>
            </w:r>
            <w:r>
              <w:rPr>
                <w:rFonts w:ascii="Verdana" w:hAnsi="Verdana" w:cs="Helv"/>
                <w:color w:val="000000"/>
                <w:sz w:val="22"/>
                <w:szCs w:val="22"/>
              </w:rPr>
              <w:t>ed</w:t>
            </w:r>
            <w:r w:rsidRPr="006678AB">
              <w:rPr>
                <w:rFonts w:ascii="Verdana" w:hAnsi="Verdana" w:cs="Helv"/>
                <w:color w:val="000000"/>
                <w:sz w:val="22"/>
                <w:szCs w:val="22"/>
              </w:rPr>
              <w:t>.</w:t>
            </w:r>
            <w:r>
              <w:rPr>
                <w:rFonts w:ascii="Verdana" w:hAnsi="Verdana" w:cs="Helv"/>
                <w:color w:val="000000"/>
                <w:sz w:val="22"/>
                <w:szCs w:val="22"/>
              </w:rPr>
              <w:t xml:space="preserve">  </w:t>
            </w:r>
            <w:r w:rsidR="008926C2">
              <w:rPr>
                <w:rFonts w:ascii="Verdana" w:hAnsi="Verdana" w:cs="Helv"/>
                <w:color w:val="000000"/>
                <w:sz w:val="22"/>
                <w:szCs w:val="22"/>
              </w:rPr>
              <w:t xml:space="preserve">(CDX maintains the validation information for at least 5 years after all CROMERR roles are inactive unless otherwise indicated by the program office.)  </w:t>
            </w:r>
            <w:r>
              <w:rPr>
                <w:rFonts w:ascii="Verdana" w:hAnsi="Verdana" w:cs="Helv"/>
                <w:color w:val="000000"/>
                <w:sz w:val="22"/>
                <w:szCs w:val="22"/>
              </w:rPr>
              <w:t xml:space="preserve">If the registrant refuses permission to return the validation information to US EPA, the real-time identity-proofing fails; CDX then generates a </w:t>
            </w:r>
            <w:r w:rsidRPr="00662165">
              <w:rPr>
                <w:rFonts w:ascii="Verdana" w:hAnsi="Verdana"/>
                <w:sz w:val="22"/>
                <w:szCs w:val="22"/>
              </w:rPr>
              <w:t xml:space="preserve">paper </w:t>
            </w:r>
            <w:r>
              <w:rPr>
                <w:rFonts w:ascii="Verdana" w:hAnsi="Verdana"/>
                <w:sz w:val="22"/>
                <w:szCs w:val="22"/>
              </w:rPr>
              <w:t>subscriber agreement</w:t>
            </w:r>
            <w:r w:rsidRPr="00662165">
              <w:rPr>
                <w:rFonts w:ascii="Verdana" w:hAnsi="Verdana"/>
                <w:sz w:val="22"/>
                <w:szCs w:val="22"/>
              </w:rPr>
              <w:t xml:space="preserve"> form </w:t>
            </w:r>
            <w:r>
              <w:rPr>
                <w:rFonts w:ascii="Verdana" w:hAnsi="Verdana"/>
                <w:sz w:val="22"/>
                <w:szCs w:val="22"/>
              </w:rPr>
              <w:t>for</w:t>
            </w:r>
            <w:r w:rsidRPr="00662165">
              <w:rPr>
                <w:rFonts w:ascii="Verdana" w:hAnsi="Verdana"/>
                <w:sz w:val="22"/>
                <w:szCs w:val="22"/>
              </w:rPr>
              <w:t xml:space="preserve"> the </w:t>
            </w:r>
            <w:r>
              <w:rPr>
                <w:rFonts w:ascii="Verdana" w:hAnsi="Verdana"/>
                <w:sz w:val="22"/>
                <w:szCs w:val="22"/>
              </w:rPr>
              <w:t>registrant to download and continues with the paper-based identity-proofing process.</w:t>
            </w:r>
          </w:p>
          <w:p w:rsidR="000869DF" w:rsidRPr="00B337A3" w:rsidRDefault="000869DF">
            <w:pPr>
              <w:rPr>
                <w:rFonts w:ascii="Verdana" w:hAnsi="Verdana" w:cs="Arial"/>
                <w:sz w:val="22"/>
                <w:szCs w:val="22"/>
              </w:rPr>
            </w:pPr>
          </w:p>
        </w:tc>
      </w:tr>
      <w:tr w:rsidR="000869DF" w:rsidRPr="00B337A3">
        <w:trPr>
          <w:trHeight w:val="939"/>
        </w:trPr>
        <w:tc>
          <w:tcPr>
            <w:tcW w:w="351"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49" w:type="pct"/>
            <w:tcBorders>
              <w:top w:val="single" w:sz="4" w:space="0" w:color="auto"/>
              <w:left w:val="nil"/>
              <w:bottom w:val="single" w:sz="4" w:space="0" w:color="auto"/>
              <w:right w:val="single" w:sz="4" w:space="0" w:color="auto"/>
            </w:tcBorders>
            <w:shd w:val="clear" w:color="auto" w:fill="auto"/>
            <w:noWrap/>
          </w:tcPr>
          <w:p w:rsidR="000869DF" w:rsidRPr="00B337A3" w:rsidRDefault="000869DF">
            <w:pPr>
              <w:rPr>
                <w:rFonts w:ascii="Verdana" w:hAnsi="Verdana" w:cs="Arial"/>
                <w:b/>
                <w:bCs/>
                <w:sz w:val="22"/>
                <w:szCs w:val="22"/>
              </w:rPr>
            </w:pPr>
            <w:r w:rsidRPr="00B337A3">
              <w:rPr>
                <w:rFonts w:ascii="Verdana" w:hAnsi="Verdana" w:cs="Arial"/>
                <w:b/>
                <w:bCs/>
                <w:sz w:val="22"/>
                <w:szCs w:val="22"/>
              </w:rPr>
              <w:t>System Functions:</w:t>
            </w:r>
          </w:p>
          <w:p w:rsidR="004757BA" w:rsidRPr="00B337A3" w:rsidRDefault="004757BA">
            <w:pPr>
              <w:rPr>
                <w:rFonts w:ascii="Verdana" w:hAnsi="Verdana" w:cs="Arial"/>
                <w:bCs/>
                <w:sz w:val="22"/>
                <w:szCs w:val="22"/>
              </w:rPr>
            </w:pPr>
          </w:p>
          <w:p w:rsidR="000869DF" w:rsidRDefault="00897BD3">
            <w:pPr>
              <w:rPr>
                <w:rFonts w:ascii="Verdana" w:hAnsi="Verdana" w:cs="Arial"/>
                <w:bCs/>
                <w:sz w:val="22"/>
                <w:szCs w:val="22"/>
              </w:rPr>
            </w:pPr>
            <w:r>
              <w:rPr>
                <w:rFonts w:ascii="Verdana" w:hAnsi="Verdana" w:cs="Arial"/>
                <w:bCs/>
                <w:sz w:val="22"/>
                <w:szCs w:val="22"/>
              </w:rPr>
              <w:t>LexisNexis assigns scores and returns results to CDX in one transaction including input hashed with</w:t>
            </w:r>
          </w:p>
          <w:p w:rsidR="008926C2" w:rsidRDefault="00897BD3">
            <w:pPr>
              <w:rPr>
                <w:rFonts w:ascii="Verdana" w:hAnsi="Verdana" w:cs="Arial"/>
                <w:bCs/>
                <w:sz w:val="22"/>
                <w:szCs w:val="22"/>
              </w:rPr>
            </w:pPr>
            <w:r>
              <w:rPr>
                <w:rFonts w:ascii="Verdana" w:hAnsi="Verdana" w:cs="Arial"/>
                <w:bCs/>
                <w:sz w:val="22"/>
                <w:szCs w:val="22"/>
              </w:rPr>
              <w:t xml:space="preserve">FIPS-certified cryptography.  </w:t>
            </w:r>
            <w:r w:rsidR="008926C2">
              <w:rPr>
                <w:rFonts w:ascii="Verdana" w:hAnsi="Verdana" w:cs="Arial"/>
                <w:bCs/>
                <w:sz w:val="22"/>
                <w:szCs w:val="22"/>
              </w:rPr>
              <w:t>The input has sent to EPA includes:</w:t>
            </w:r>
          </w:p>
          <w:p w:rsidR="008926C2" w:rsidRPr="008926C2" w:rsidRDefault="008926C2" w:rsidP="008926C2">
            <w:pPr>
              <w:rPr>
                <w:rFonts w:ascii="Verdana" w:hAnsi="Verdana" w:cs="Arial"/>
                <w:bCs/>
                <w:sz w:val="22"/>
                <w:szCs w:val="22"/>
              </w:rPr>
            </w:pPr>
            <w:r w:rsidRPr="008926C2">
              <w:rPr>
                <w:rFonts w:ascii="Verdana" w:hAnsi="Verdana" w:cs="Arial"/>
                <w:bCs/>
                <w:sz w:val="22"/>
                <w:szCs w:val="22"/>
              </w:rPr>
              <w:t>a hash of the following input is returned to CDX:</w:t>
            </w:r>
          </w:p>
          <w:p w:rsidR="008926C2" w:rsidRPr="008926C2" w:rsidRDefault="008926C2" w:rsidP="008926C2">
            <w:pPr>
              <w:numPr>
                <w:ilvl w:val="0"/>
                <w:numId w:val="35"/>
              </w:numPr>
              <w:tabs>
                <w:tab w:val="num" w:pos="720"/>
              </w:tabs>
              <w:rPr>
                <w:rFonts w:ascii="Verdana" w:hAnsi="Verdana" w:cs="Arial"/>
                <w:bCs/>
                <w:sz w:val="22"/>
                <w:szCs w:val="22"/>
              </w:rPr>
            </w:pPr>
            <w:r w:rsidRPr="008926C2">
              <w:rPr>
                <w:rFonts w:ascii="Verdana" w:hAnsi="Verdana" w:cs="Arial"/>
                <w:bCs/>
                <w:sz w:val="22"/>
                <w:szCs w:val="22"/>
              </w:rPr>
              <w:t xml:space="preserve">Exact match for Full </w:t>
            </w:r>
            <w:r w:rsidRPr="008926C2">
              <w:rPr>
                <w:rFonts w:ascii="Verdana" w:hAnsi="Verdana" w:cs="Arial"/>
                <w:b/>
                <w:bCs/>
                <w:sz w:val="22"/>
                <w:szCs w:val="22"/>
                <w:u w:val="single"/>
              </w:rPr>
              <w:t>or</w:t>
            </w:r>
            <w:r w:rsidRPr="008926C2">
              <w:rPr>
                <w:rFonts w:ascii="Verdana" w:hAnsi="Verdana" w:cs="Arial"/>
                <w:bCs/>
                <w:sz w:val="22"/>
                <w:szCs w:val="22"/>
              </w:rPr>
              <w:t xml:space="preserve"> Last Name </w:t>
            </w:r>
            <w:r w:rsidRPr="008926C2">
              <w:rPr>
                <w:rFonts w:ascii="Verdana" w:hAnsi="Verdana" w:cs="Arial"/>
                <w:b/>
                <w:bCs/>
                <w:sz w:val="22"/>
                <w:szCs w:val="22"/>
              </w:rPr>
              <w:t>AND</w:t>
            </w:r>
          </w:p>
          <w:p w:rsidR="008926C2" w:rsidRPr="008926C2" w:rsidRDefault="008926C2" w:rsidP="008926C2">
            <w:pPr>
              <w:numPr>
                <w:ilvl w:val="0"/>
                <w:numId w:val="35"/>
              </w:numPr>
              <w:tabs>
                <w:tab w:val="num" w:pos="720"/>
              </w:tabs>
              <w:rPr>
                <w:rFonts w:ascii="Verdana" w:hAnsi="Verdana" w:cs="Arial"/>
                <w:bCs/>
                <w:sz w:val="22"/>
                <w:szCs w:val="22"/>
              </w:rPr>
            </w:pPr>
            <w:r w:rsidRPr="008926C2">
              <w:rPr>
                <w:rFonts w:ascii="Verdana" w:hAnsi="Verdana" w:cs="Arial"/>
                <w:bCs/>
                <w:sz w:val="22"/>
                <w:szCs w:val="22"/>
              </w:rPr>
              <w:t xml:space="preserve">Exact match for Date of Birth (DOB) </w:t>
            </w:r>
            <w:r w:rsidRPr="008926C2">
              <w:rPr>
                <w:rFonts w:ascii="Verdana" w:hAnsi="Verdana" w:cs="Arial"/>
                <w:b/>
                <w:bCs/>
                <w:sz w:val="22"/>
                <w:szCs w:val="22"/>
              </w:rPr>
              <w:t>AND</w:t>
            </w:r>
          </w:p>
          <w:p w:rsidR="008926C2" w:rsidRPr="008926C2" w:rsidRDefault="008926C2" w:rsidP="008926C2">
            <w:pPr>
              <w:numPr>
                <w:ilvl w:val="0"/>
                <w:numId w:val="35"/>
              </w:numPr>
              <w:tabs>
                <w:tab w:val="num" w:pos="720"/>
              </w:tabs>
              <w:rPr>
                <w:rFonts w:ascii="Verdana" w:hAnsi="Verdana" w:cs="Arial"/>
                <w:bCs/>
                <w:sz w:val="22"/>
                <w:szCs w:val="22"/>
              </w:rPr>
            </w:pPr>
            <w:r w:rsidRPr="008926C2">
              <w:rPr>
                <w:rFonts w:ascii="Verdana" w:hAnsi="Verdana" w:cs="Arial"/>
                <w:bCs/>
                <w:sz w:val="22"/>
                <w:szCs w:val="22"/>
              </w:rPr>
              <w:t xml:space="preserve">Exact match for last 4-digits of Social Security Number (SSN4) </w:t>
            </w:r>
            <w:r w:rsidRPr="008926C2">
              <w:rPr>
                <w:rFonts w:ascii="Verdana" w:hAnsi="Verdana" w:cs="Arial"/>
                <w:b/>
                <w:bCs/>
                <w:sz w:val="22"/>
                <w:szCs w:val="22"/>
              </w:rPr>
              <w:t>AND</w:t>
            </w:r>
          </w:p>
          <w:p w:rsidR="008926C2" w:rsidRPr="008926C2" w:rsidRDefault="008926C2" w:rsidP="008926C2">
            <w:pPr>
              <w:numPr>
                <w:ilvl w:val="0"/>
                <w:numId w:val="35"/>
              </w:numPr>
              <w:tabs>
                <w:tab w:val="num" w:pos="720"/>
              </w:tabs>
              <w:rPr>
                <w:rFonts w:ascii="Verdana" w:hAnsi="Verdana" w:cs="Arial"/>
                <w:bCs/>
                <w:sz w:val="22"/>
                <w:szCs w:val="22"/>
              </w:rPr>
            </w:pPr>
            <w:r w:rsidRPr="008926C2">
              <w:rPr>
                <w:rFonts w:ascii="Verdana" w:hAnsi="Verdana" w:cs="Arial"/>
                <w:bCs/>
                <w:sz w:val="22"/>
                <w:szCs w:val="22"/>
              </w:rPr>
              <w:t xml:space="preserve">Exact match for full 9-digits of SSN (SSN9) </w:t>
            </w:r>
            <w:r w:rsidRPr="008926C2">
              <w:rPr>
                <w:rFonts w:ascii="Verdana" w:hAnsi="Verdana" w:cs="Arial"/>
                <w:b/>
                <w:bCs/>
                <w:sz w:val="22"/>
                <w:szCs w:val="22"/>
              </w:rPr>
              <w:t xml:space="preserve">AND </w:t>
            </w:r>
          </w:p>
          <w:p w:rsidR="008926C2" w:rsidRPr="008926C2" w:rsidRDefault="008926C2" w:rsidP="008926C2">
            <w:pPr>
              <w:numPr>
                <w:ilvl w:val="0"/>
                <w:numId w:val="35"/>
              </w:numPr>
              <w:tabs>
                <w:tab w:val="num" w:pos="720"/>
              </w:tabs>
              <w:rPr>
                <w:rFonts w:ascii="Verdana" w:hAnsi="Verdana" w:cs="Arial"/>
                <w:bCs/>
                <w:sz w:val="22"/>
                <w:szCs w:val="22"/>
              </w:rPr>
            </w:pPr>
            <w:r w:rsidRPr="008926C2">
              <w:rPr>
                <w:rFonts w:ascii="Verdana" w:hAnsi="Verdana" w:cs="Arial"/>
                <w:bCs/>
                <w:sz w:val="22"/>
                <w:szCs w:val="22"/>
              </w:rPr>
              <w:t xml:space="preserve">Accurate Home address </w:t>
            </w:r>
            <w:r w:rsidRPr="008926C2">
              <w:rPr>
                <w:rFonts w:ascii="Verdana" w:hAnsi="Verdana" w:cs="Arial"/>
                <w:b/>
                <w:bCs/>
                <w:sz w:val="22"/>
                <w:szCs w:val="22"/>
                <w:u w:val="single"/>
              </w:rPr>
              <w:t>or</w:t>
            </w:r>
            <w:r w:rsidRPr="008926C2">
              <w:rPr>
                <w:rFonts w:ascii="Verdana" w:hAnsi="Verdana" w:cs="Arial"/>
                <w:bCs/>
                <w:sz w:val="22"/>
                <w:szCs w:val="22"/>
              </w:rPr>
              <w:t xml:space="preserve"> Exact match for Home Phone number.</w:t>
            </w:r>
          </w:p>
          <w:p w:rsidR="005E2C48" w:rsidRDefault="00897BD3" w:rsidP="008926C2">
            <w:pPr>
              <w:rPr>
                <w:rFonts w:ascii="Verdana" w:hAnsi="Verdana" w:cs="Arial"/>
                <w:bCs/>
                <w:sz w:val="22"/>
                <w:szCs w:val="22"/>
              </w:rPr>
            </w:pPr>
            <w:r>
              <w:rPr>
                <w:rFonts w:ascii="Verdana" w:hAnsi="Verdana" w:cs="Arial"/>
                <w:bCs/>
                <w:sz w:val="22"/>
                <w:szCs w:val="22"/>
              </w:rPr>
              <w:t>US EPA uses assigned scores returned by LexisNexis to determine the</w:t>
            </w:r>
            <w:r w:rsidR="008926C2">
              <w:rPr>
                <w:rFonts w:ascii="Verdana" w:hAnsi="Verdana" w:cs="Arial"/>
                <w:bCs/>
                <w:sz w:val="22"/>
                <w:szCs w:val="22"/>
              </w:rPr>
              <w:t xml:space="preserve"> </w:t>
            </w:r>
            <w:r>
              <w:rPr>
                <w:rFonts w:ascii="Verdana" w:hAnsi="Verdana" w:cs="Arial"/>
                <w:bCs/>
                <w:sz w:val="22"/>
                <w:szCs w:val="22"/>
              </w:rPr>
              <w:t>assurance level of the registrant’s identity-proofing</w:t>
            </w:r>
            <w:r w:rsidR="00715FB8">
              <w:rPr>
                <w:rFonts w:ascii="Verdana" w:hAnsi="Verdana" w:cs="Arial"/>
                <w:bCs/>
                <w:sz w:val="22"/>
                <w:szCs w:val="22"/>
              </w:rPr>
              <w:t>.</w:t>
            </w:r>
            <w:r w:rsidR="005E2C48">
              <w:rPr>
                <w:rFonts w:ascii="Verdana" w:hAnsi="Verdana" w:cs="Arial"/>
                <w:bCs/>
                <w:sz w:val="22"/>
                <w:szCs w:val="22"/>
              </w:rPr>
              <w:t xml:space="preserve">  </w:t>
            </w:r>
          </w:p>
          <w:p w:rsidR="008926C2" w:rsidRPr="00B337A3" w:rsidRDefault="005E2C48" w:rsidP="004F7D46">
            <w:pPr>
              <w:rPr>
                <w:rFonts w:ascii="Verdana" w:hAnsi="Verdana" w:cs="Arial"/>
                <w:bCs/>
                <w:sz w:val="22"/>
                <w:szCs w:val="22"/>
              </w:rPr>
            </w:pPr>
            <w:r w:rsidRPr="005E2C48">
              <w:rPr>
                <w:rFonts w:ascii="Verdana" w:hAnsi="Verdana" w:cs="Arial"/>
                <w:bCs/>
                <w:sz w:val="22"/>
                <w:szCs w:val="22"/>
              </w:rPr>
              <w:t>The basis for a successful registrant identity proofing determination is an exact match on the 5 inputs listed above under  paragraph d. bullets.</w:t>
            </w:r>
          </w:p>
        </w:tc>
      </w:tr>
      <w:tr w:rsidR="000869DF" w:rsidRPr="00B337A3">
        <w:trPr>
          <w:trHeight w:val="939"/>
        </w:trPr>
        <w:tc>
          <w:tcPr>
            <w:tcW w:w="351"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49" w:type="pct"/>
            <w:tcBorders>
              <w:top w:val="single" w:sz="4" w:space="0" w:color="auto"/>
              <w:left w:val="nil"/>
              <w:bottom w:val="single" w:sz="4" w:space="0" w:color="auto"/>
              <w:right w:val="single" w:sz="4" w:space="0" w:color="auto"/>
            </w:tcBorders>
            <w:shd w:val="clear" w:color="auto" w:fill="auto"/>
          </w:tcPr>
          <w:p w:rsidR="000869DF" w:rsidRDefault="000869DF">
            <w:pPr>
              <w:rPr>
                <w:rFonts w:ascii="Verdana" w:hAnsi="Verdana" w:cs="Arial"/>
                <w:b/>
                <w:bCs/>
                <w:sz w:val="22"/>
                <w:szCs w:val="22"/>
              </w:rPr>
            </w:pPr>
            <w:r w:rsidRPr="00B337A3">
              <w:rPr>
                <w:rFonts w:ascii="Verdana" w:hAnsi="Verdana" w:cs="Arial"/>
                <w:b/>
                <w:bCs/>
                <w:sz w:val="22"/>
                <w:szCs w:val="22"/>
              </w:rPr>
              <w:t>Supporting Documentation (list attachments):</w:t>
            </w:r>
          </w:p>
          <w:p w:rsidR="00600931" w:rsidRDefault="00600931" w:rsidP="00BB2435">
            <w:pPr>
              <w:numPr>
                <w:ilvl w:val="0"/>
                <w:numId w:val="36"/>
              </w:numPr>
              <w:rPr>
                <w:rFonts w:ascii="Verdana" w:hAnsi="Verdana"/>
                <w:sz w:val="22"/>
                <w:szCs w:val="22"/>
              </w:rPr>
            </w:pPr>
            <w:r>
              <w:rPr>
                <w:rFonts w:ascii="Verdana" w:hAnsi="Verdana"/>
                <w:sz w:val="22"/>
                <w:szCs w:val="22"/>
              </w:rPr>
              <w:t>Attachment 16 – Electronic (LexisNexis) Identity Proofing Criteria.docx</w:t>
            </w:r>
          </w:p>
          <w:p w:rsidR="002416E3" w:rsidRPr="00805585" w:rsidRDefault="002416E3" w:rsidP="002416E3">
            <w:pPr>
              <w:numPr>
                <w:ilvl w:val="0"/>
                <w:numId w:val="36"/>
              </w:numPr>
              <w:rPr>
                <w:rFonts w:ascii="Verdana" w:hAnsi="Verdana"/>
                <w:sz w:val="22"/>
                <w:szCs w:val="22"/>
              </w:rPr>
            </w:pPr>
            <w:r w:rsidRPr="00805585">
              <w:rPr>
                <w:rFonts w:ascii="Verdana" w:hAnsi="Verdana"/>
                <w:sz w:val="22"/>
                <w:szCs w:val="22"/>
              </w:rPr>
              <w:t>Attachment 17 –  Third Party ID Proofing 5.doc</w:t>
            </w:r>
          </w:p>
          <w:p w:rsidR="00600931" w:rsidRPr="00B337A3" w:rsidRDefault="00600931">
            <w:pPr>
              <w:rPr>
                <w:rFonts w:ascii="Verdana" w:hAnsi="Verdana" w:cs="Arial"/>
                <w:b/>
                <w:bCs/>
                <w:sz w:val="22"/>
                <w:szCs w:val="22"/>
              </w:rPr>
            </w:pPr>
          </w:p>
        </w:tc>
      </w:tr>
      <w:tr w:rsidR="000869DF" w:rsidRPr="00B33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5000" w:type="pct"/>
            <w:gridSpan w:val="2"/>
            <w:tcBorders>
              <w:bottom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1bii. (priority reports only) Information or objects of independent origin</w:t>
            </w:r>
          </w:p>
        </w:tc>
      </w:tr>
      <w:tr w:rsidR="000869DF" w:rsidRPr="00B337A3">
        <w:trPr>
          <w:trHeight w:val="939"/>
        </w:trPr>
        <w:tc>
          <w:tcPr>
            <w:tcW w:w="385" w:type="pct"/>
            <w:vMerge w:val="restart"/>
            <w:tcBorders>
              <w:top w:val="single" w:sz="4" w:space="0" w:color="auto"/>
              <w:left w:val="single" w:sz="4" w:space="0" w:color="auto"/>
              <w:bottom w:val="single" w:sz="4" w:space="0" w:color="auto"/>
              <w:right w:val="single" w:sz="4" w:space="0" w:color="auto"/>
            </w:tcBorders>
            <w:shd w:val="clear" w:color="auto" w:fill="auto"/>
            <w:noWrap/>
          </w:tcPr>
          <w:p w:rsidR="000869DF" w:rsidRPr="00B337A3" w:rsidRDefault="000869DF" w:rsidP="000869DF">
            <w:pPr>
              <w:jc w:val="center"/>
              <w:rPr>
                <w:rFonts w:ascii="Verdana" w:hAnsi="Verdana" w:cs="Arial"/>
                <w:b/>
                <w:bCs/>
                <w:sz w:val="22"/>
                <w:szCs w:val="22"/>
              </w:rPr>
            </w:pPr>
            <w:r w:rsidRPr="00B337A3">
              <w:rPr>
                <w:rFonts w:ascii="Verdana" w:hAnsi="Verdana" w:cs="Arial"/>
                <w:b/>
                <w:bCs/>
                <w:sz w:val="22"/>
                <w:szCs w:val="22"/>
              </w:rPr>
              <w:t> </w:t>
            </w:r>
          </w:p>
        </w:tc>
        <w:tc>
          <w:tcPr>
            <w:tcW w:w="4615" w:type="pct"/>
            <w:tcBorders>
              <w:top w:val="single" w:sz="4" w:space="0" w:color="auto"/>
              <w:left w:val="nil"/>
              <w:bottom w:val="single" w:sz="4" w:space="0" w:color="auto"/>
              <w:right w:val="single" w:sz="4" w:space="0" w:color="auto"/>
            </w:tcBorders>
            <w:shd w:val="clear" w:color="auto" w:fill="auto"/>
          </w:tcPr>
          <w:p w:rsidR="0048008E" w:rsidRDefault="000869DF" w:rsidP="00DF5343">
            <w:pPr>
              <w:rPr>
                <w:rFonts w:ascii="Verdana" w:hAnsi="Verdana"/>
                <w:sz w:val="22"/>
                <w:szCs w:val="22"/>
              </w:rPr>
            </w:pPr>
            <w:bookmarkStart w:id="0" w:name="OLE_LINK5"/>
            <w:bookmarkStart w:id="1" w:name="OLE_LINK6"/>
            <w:r w:rsidRPr="00B337A3">
              <w:rPr>
                <w:rFonts w:ascii="Verdana" w:hAnsi="Verdana" w:cs="Arial"/>
                <w:b/>
                <w:bCs/>
                <w:sz w:val="22"/>
                <w:szCs w:val="22"/>
              </w:rPr>
              <w:t>Business Practices:</w:t>
            </w:r>
            <w:bookmarkEnd w:id="0"/>
            <w:bookmarkEnd w:id="1"/>
            <w:r w:rsidRPr="00B337A3">
              <w:rPr>
                <w:rFonts w:ascii="Verdana" w:hAnsi="Verdana" w:cs="Arial"/>
                <w:sz w:val="22"/>
                <w:szCs w:val="22"/>
              </w:rPr>
              <w:br/>
            </w:r>
            <w:r w:rsidR="00797FFB" w:rsidRPr="00797FFB">
              <w:rPr>
                <w:rFonts w:ascii="Verdana" w:hAnsi="Verdana" w:cs="Arial"/>
                <w:bCs/>
                <w:sz w:val="22"/>
                <w:szCs w:val="22"/>
              </w:rPr>
              <w:t>See Item 1</w:t>
            </w:r>
            <w:r w:rsidR="0048008E">
              <w:rPr>
                <w:rFonts w:ascii="Verdana" w:hAnsi="Verdana" w:cs="Arial"/>
                <w:bCs/>
                <w:sz w:val="22"/>
                <w:szCs w:val="22"/>
              </w:rPr>
              <w:t xml:space="preserve">bi: </w:t>
            </w:r>
            <w:r w:rsidR="0048008E" w:rsidRPr="005667A1">
              <w:rPr>
                <w:rFonts w:ascii="Verdana" w:hAnsi="Verdana"/>
                <w:sz w:val="22"/>
                <w:szCs w:val="22"/>
              </w:rPr>
              <w:t xml:space="preserve">The </w:t>
            </w:r>
            <w:r w:rsidR="0048008E" w:rsidRPr="005667A1">
              <w:rPr>
                <w:rFonts w:ascii="Verdana" w:hAnsi="Verdana" w:cs="Helv"/>
                <w:color w:val="000000"/>
                <w:sz w:val="22"/>
                <w:szCs w:val="22"/>
              </w:rPr>
              <w:t>LexisNexis</w:t>
            </w:r>
            <w:r w:rsidR="0048008E" w:rsidRPr="005667A1" w:rsidDel="004E06A2">
              <w:rPr>
                <w:rFonts w:ascii="Verdana" w:hAnsi="Verdana"/>
                <w:sz w:val="22"/>
                <w:szCs w:val="22"/>
              </w:rPr>
              <w:t xml:space="preserve"> </w:t>
            </w:r>
            <w:r w:rsidR="0048008E">
              <w:rPr>
                <w:rFonts w:ascii="Verdana" w:hAnsi="Verdana"/>
                <w:sz w:val="22"/>
                <w:szCs w:val="22"/>
              </w:rPr>
              <w:t>site asks the registrant to enter information items not provided to CDX, including the last 4 digits of SSN, date of birth, home address, home phone number and, optionally, a Federal Employer Identification Number (FEIN).</w:t>
            </w:r>
          </w:p>
          <w:p w:rsidR="000869DF" w:rsidRPr="00B337A3" w:rsidRDefault="000869DF" w:rsidP="000869DF">
            <w:pPr>
              <w:rPr>
                <w:rFonts w:ascii="Verdana" w:hAnsi="Verdana" w:cs="Arial"/>
                <w:b/>
                <w:bCs/>
                <w:sz w:val="22"/>
                <w:szCs w:val="22"/>
              </w:rPr>
            </w:pPr>
          </w:p>
        </w:tc>
      </w:tr>
      <w:tr w:rsidR="000869DF" w:rsidRPr="00B337A3">
        <w:trPr>
          <w:trHeight w:val="939"/>
        </w:trPr>
        <w:tc>
          <w:tcPr>
            <w:tcW w:w="385"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rsidP="000869DF">
            <w:pPr>
              <w:rPr>
                <w:rFonts w:ascii="Verdana" w:hAnsi="Verdana" w:cs="Arial"/>
                <w:b/>
                <w:bCs/>
                <w:sz w:val="22"/>
                <w:szCs w:val="22"/>
              </w:rPr>
            </w:pPr>
          </w:p>
        </w:tc>
        <w:tc>
          <w:tcPr>
            <w:tcW w:w="4615" w:type="pct"/>
            <w:tcBorders>
              <w:top w:val="single" w:sz="4" w:space="0" w:color="auto"/>
              <w:left w:val="nil"/>
              <w:bottom w:val="single" w:sz="4" w:space="0" w:color="auto"/>
              <w:right w:val="single" w:sz="4" w:space="0" w:color="auto"/>
            </w:tcBorders>
            <w:shd w:val="clear" w:color="auto" w:fill="auto"/>
          </w:tcPr>
          <w:p w:rsidR="000869DF" w:rsidRPr="00B337A3" w:rsidRDefault="000869DF" w:rsidP="000869DF">
            <w:pPr>
              <w:rPr>
                <w:rFonts w:ascii="Verdana" w:hAnsi="Verdana"/>
                <w:sz w:val="22"/>
                <w:szCs w:val="22"/>
              </w:rPr>
            </w:pPr>
            <w:r w:rsidRPr="00B337A3">
              <w:rPr>
                <w:rFonts w:ascii="Verdana" w:hAnsi="Verdana" w:cs="Arial"/>
                <w:b/>
                <w:bCs/>
                <w:sz w:val="22"/>
                <w:szCs w:val="22"/>
              </w:rPr>
              <w:t>System Functions:</w:t>
            </w:r>
          </w:p>
          <w:p w:rsidR="000869DF" w:rsidRPr="00B337A3" w:rsidRDefault="00797FFB" w:rsidP="000869DF">
            <w:pPr>
              <w:rPr>
                <w:rFonts w:ascii="Verdana" w:hAnsi="Verdana" w:cs="Arial"/>
                <w:bCs/>
                <w:sz w:val="22"/>
                <w:szCs w:val="22"/>
              </w:rPr>
            </w:pPr>
            <w:r w:rsidRPr="00797FFB">
              <w:rPr>
                <w:rFonts w:ascii="Verdana" w:hAnsi="Verdana" w:cs="Arial"/>
                <w:bCs/>
                <w:sz w:val="22"/>
                <w:szCs w:val="22"/>
              </w:rPr>
              <w:t>See Item 1.</w:t>
            </w:r>
          </w:p>
        </w:tc>
      </w:tr>
      <w:tr w:rsidR="000869DF" w:rsidRPr="00B337A3">
        <w:trPr>
          <w:trHeight w:val="939"/>
        </w:trPr>
        <w:tc>
          <w:tcPr>
            <w:tcW w:w="385"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rsidP="000869DF">
            <w:pPr>
              <w:rPr>
                <w:rFonts w:ascii="Verdana" w:hAnsi="Verdana" w:cs="Arial"/>
                <w:b/>
                <w:bCs/>
                <w:sz w:val="22"/>
                <w:szCs w:val="22"/>
              </w:rPr>
            </w:pPr>
          </w:p>
        </w:tc>
        <w:tc>
          <w:tcPr>
            <w:tcW w:w="4615" w:type="pct"/>
            <w:tcBorders>
              <w:top w:val="single" w:sz="4" w:space="0" w:color="auto"/>
              <w:left w:val="nil"/>
              <w:bottom w:val="single" w:sz="4" w:space="0" w:color="auto"/>
              <w:right w:val="single" w:sz="4" w:space="0" w:color="auto"/>
            </w:tcBorders>
            <w:shd w:val="clear" w:color="auto" w:fill="auto"/>
          </w:tcPr>
          <w:p w:rsidR="000869DF" w:rsidRPr="00B337A3" w:rsidRDefault="000869DF" w:rsidP="000869DF">
            <w:pPr>
              <w:rPr>
                <w:rFonts w:ascii="Verdana" w:hAnsi="Verdana"/>
                <w:sz w:val="22"/>
                <w:szCs w:val="22"/>
              </w:rPr>
            </w:pPr>
            <w:r w:rsidRPr="00B337A3">
              <w:rPr>
                <w:rFonts w:ascii="Verdana" w:hAnsi="Verdana" w:cs="Arial"/>
                <w:b/>
                <w:bCs/>
                <w:sz w:val="22"/>
                <w:szCs w:val="22"/>
              </w:rPr>
              <w:t>Supporting Documentation (list attachments):</w:t>
            </w:r>
            <w:r w:rsidRPr="00B337A3">
              <w:rPr>
                <w:rFonts w:ascii="Verdana" w:hAnsi="Verdana" w:cs="Arial"/>
                <w:sz w:val="22"/>
                <w:szCs w:val="22"/>
              </w:rPr>
              <w:br/>
            </w:r>
          </w:p>
          <w:p w:rsidR="000869DF" w:rsidRPr="00B337A3" w:rsidRDefault="000869DF" w:rsidP="000869DF">
            <w:pPr>
              <w:rPr>
                <w:rFonts w:ascii="Verdana" w:hAnsi="Verdana" w:cs="Arial"/>
                <w:b/>
                <w:bCs/>
                <w:sz w:val="22"/>
                <w:szCs w:val="22"/>
              </w:rPr>
            </w:pPr>
          </w:p>
        </w:tc>
      </w:tr>
      <w:tr w:rsidR="000869DF" w:rsidRPr="00B33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5000" w:type="pct"/>
            <w:gridSpan w:val="2"/>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1b-alt. (priority reports only) Subscriber agreement alternative</w:t>
            </w:r>
          </w:p>
        </w:tc>
      </w:tr>
      <w:tr w:rsidR="000869DF" w:rsidRPr="00B33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trPr>
        <w:tc>
          <w:tcPr>
            <w:tcW w:w="385" w:type="pct"/>
            <w:vMerge w:val="restart"/>
            <w:shd w:val="clear" w:color="auto" w:fill="auto"/>
            <w:noWrap/>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lastRenderedPageBreak/>
              <w:t> </w:t>
            </w:r>
          </w:p>
        </w:tc>
        <w:tc>
          <w:tcPr>
            <w:tcW w:w="4615" w:type="pct"/>
            <w:shd w:val="clear" w:color="auto" w:fill="auto"/>
          </w:tcPr>
          <w:p w:rsidR="00DD0CDD" w:rsidRPr="00B337A3" w:rsidRDefault="000869DF">
            <w:pPr>
              <w:rPr>
                <w:rFonts w:ascii="Verdana" w:hAnsi="Verdana" w:cs="Arial"/>
                <w:b/>
                <w:bCs/>
                <w:sz w:val="22"/>
                <w:szCs w:val="22"/>
              </w:rPr>
            </w:pPr>
            <w:r w:rsidRPr="00B337A3">
              <w:rPr>
                <w:rFonts w:ascii="Verdana" w:hAnsi="Verdana" w:cs="Arial"/>
                <w:b/>
                <w:bCs/>
                <w:sz w:val="22"/>
                <w:szCs w:val="22"/>
              </w:rPr>
              <w:t>Business Practices:</w:t>
            </w:r>
          </w:p>
          <w:p w:rsidR="001D2962" w:rsidRPr="004C1E5D" w:rsidRDefault="001D2962" w:rsidP="001D2962">
            <w:pPr>
              <w:rPr>
                <w:rFonts w:ascii="Verdana" w:hAnsi="Verdana"/>
                <w:sz w:val="22"/>
                <w:szCs w:val="22"/>
              </w:rPr>
            </w:pPr>
            <w:r w:rsidRPr="004C1E5D">
              <w:rPr>
                <w:rFonts w:ascii="Verdana" w:hAnsi="Verdana"/>
                <w:sz w:val="22"/>
                <w:szCs w:val="22"/>
              </w:rPr>
              <w:t>The CDX paper-based identity-proofing approach is based on collecting a “subscriber agreement” from the registrant under CROMERR section 3.2000(b)(5)(vii)(C).  A subscriber agreement is a CROMERR electronic signature agreement (ESA) executed on paper with the registrant’s handwritten signature.  The procedure is the following:</w:t>
            </w:r>
          </w:p>
          <w:p w:rsidR="001D2962" w:rsidRPr="004C1E5D" w:rsidRDefault="001D2962" w:rsidP="001D2962">
            <w:pPr>
              <w:numPr>
                <w:ilvl w:val="0"/>
                <w:numId w:val="11"/>
              </w:numPr>
              <w:rPr>
                <w:rFonts w:ascii="Verdana" w:hAnsi="Verdana"/>
                <w:sz w:val="22"/>
                <w:szCs w:val="22"/>
              </w:rPr>
            </w:pPr>
            <w:r w:rsidRPr="004C1E5D">
              <w:rPr>
                <w:rFonts w:ascii="Verdana" w:hAnsi="Verdana"/>
                <w:sz w:val="22"/>
                <w:szCs w:val="22"/>
              </w:rPr>
              <w:t>When the registration process presents the registrant with the two identity-proofing options, s/he chooses the paper-based option.</w:t>
            </w:r>
          </w:p>
          <w:p w:rsidR="001D2962" w:rsidRPr="003B73FC" w:rsidRDefault="001D2962" w:rsidP="001D2962">
            <w:pPr>
              <w:numPr>
                <w:ilvl w:val="0"/>
                <w:numId w:val="11"/>
              </w:numPr>
              <w:rPr>
                <w:rFonts w:ascii="Verdana" w:hAnsi="Verdana"/>
                <w:sz w:val="22"/>
                <w:szCs w:val="22"/>
                <w:u w:val="single"/>
              </w:rPr>
            </w:pPr>
            <w:r w:rsidRPr="004C1E5D">
              <w:rPr>
                <w:rFonts w:ascii="Verdana" w:hAnsi="Verdana"/>
                <w:sz w:val="22"/>
                <w:szCs w:val="22"/>
              </w:rPr>
              <w:t>CDX then</w:t>
            </w:r>
            <w:r w:rsidRPr="002D6079">
              <w:rPr>
                <w:rFonts w:ascii="Verdana" w:hAnsi="Verdana"/>
                <w:sz w:val="22"/>
                <w:szCs w:val="22"/>
              </w:rPr>
              <w:t xml:space="preserve"> </w:t>
            </w:r>
            <w:r w:rsidRPr="00662165">
              <w:rPr>
                <w:rFonts w:ascii="Verdana" w:hAnsi="Verdana"/>
                <w:sz w:val="22"/>
                <w:szCs w:val="22"/>
              </w:rPr>
              <w:t xml:space="preserve">generates the paper </w:t>
            </w:r>
            <w:r>
              <w:rPr>
                <w:rFonts w:ascii="Verdana" w:hAnsi="Verdana"/>
                <w:sz w:val="22"/>
                <w:szCs w:val="22"/>
              </w:rPr>
              <w:t>subscriber agreement</w:t>
            </w:r>
            <w:r w:rsidRPr="00662165">
              <w:rPr>
                <w:rFonts w:ascii="Verdana" w:hAnsi="Verdana"/>
                <w:sz w:val="22"/>
                <w:szCs w:val="22"/>
              </w:rPr>
              <w:t xml:space="preserve"> form, </w:t>
            </w:r>
            <w:r>
              <w:rPr>
                <w:rFonts w:ascii="Verdana" w:hAnsi="Verdana"/>
                <w:sz w:val="22"/>
                <w:szCs w:val="22"/>
              </w:rPr>
              <w:t>for</w:t>
            </w:r>
            <w:r w:rsidRPr="00662165">
              <w:rPr>
                <w:rFonts w:ascii="Verdana" w:hAnsi="Verdana"/>
                <w:sz w:val="22"/>
                <w:szCs w:val="22"/>
              </w:rPr>
              <w:t xml:space="preserve"> the </w:t>
            </w:r>
            <w:r>
              <w:rPr>
                <w:rFonts w:ascii="Verdana" w:hAnsi="Verdana"/>
                <w:sz w:val="22"/>
                <w:szCs w:val="22"/>
              </w:rPr>
              <w:t>registrant to download.  A s</w:t>
            </w:r>
            <w:r w:rsidRPr="00407006">
              <w:rPr>
                <w:rFonts w:ascii="Verdana" w:hAnsi="Verdana"/>
                <w:sz w:val="22"/>
                <w:szCs w:val="22"/>
              </w:rPr>
              <w:t>ubscriber agreement</w:t>
            </w:r>
            <w:r>
              <w:rPr>
                <w:rFonts w:ascii="Verdana" w:hAnsi="Verdana"/>
                <w:sz w:val="22"/>
                <w:szCs w:val="22"/>
              </w:rPr>
              <w:t xml:space="preserve"> form</w:t>
            </w:r>
            <w:r w:rsidRPr="00407006">
              <w:rPr>
                <w:rFonts w:ascii="Verdana" w:hAnsi="Verdana"/>
                <w:sz w:val="22"/>
                <w:szCs w:val="22"/>
              </w:rPr>
              <w:t xml:space="preserve"> contain</w:t>
            </w:r>
            <w:r>
              <w:rPr>
                <w:rFonts w:ascii="Verdana" w:hAnsi="Verdana"/>
                <w:sz w:val="22"/>
                <w:szCs w:val="22"/>
              </w:rPr>
              <w:t>s</w:t>
            </w:r>
            <w:r w:rsidRPr="00407006">
              <w:rPr>
                <w:rFonts w:ascii="Verdana" w:hAnsi="Verdana"/>
                <w:sz w:val="22"/>
                <w:szCs w:val="22"/>
              </w:rPr>
              <w:t xml:space="preserve"> </w:t>
            </w:r>
            <w:r>
              <w:rPr>
                <w:rFonts w:ascii="Verdana" w:hAnsi="Verdana"/>
                <w:sz w:val="22"/>
                <w:szCs w:val="22"/>
              </w:rPr>
              <w:t>a unique CDX</w:t>
            </w:r>
            <w:r w:rsidRPr="00407006">
              <w:rPr>
                <w:rFonts w:ascii="Verdana" w:hAnsi="Verdana"/>
                <w:sz w:val="22"/>
                <w:szCs w:val="22"/>
              </w:rPr>
              <w:t xml:space="preserve"> </w:t>
            </w:r>
            <w:r>
              <w:rPr>
                <w:rFonts w:ascii="Verdana" w:hAnsi="Verdana"/>
                <w:sz w:val="22"/>
                <w:szCs w:val="22"/>
              </w:rPr>
              <w:t>cryptographic</w:t>
            </w:r>
            <w:r w:rsidRPr="00407006">
              <w:rPr>
                <w:rFonts w:ascii="Verdana" w:hAnsi="Verdana"/>
                <w:sz w:val="22"/>
                <w:szCs w:val="22"/>
              </w:rPr>
              <w:t xml:space="preserve"> transaction </w:t>
            </w:r>
            <w:r>
              <w:rPr>
                <w:rFonts w:ascii="Verdana" w:hAnsi="Verdana"/>
                <w:sz w:val="22"/>
                <w:szCs w:val="22"/>
              </w:rPr>
              <w:t xml:space="preserve">ID which CDX logs to associate the paper form with the registrant’s </w:t>
            </w:r>
            <w:r w:rsidR="005D3EBC">
              <w:rPr>
                <w:rFonts w:ascii="Verdana" w:hAnsi="Verdana"/>
                <w:sz w:val="22"/>
                <w:szCs w:val="22"/>
              </w:rPr>
              <w:t>UserID</w:t>
            </w:r>
            <w:r w:rsidRPr="00407006">
              <w:rPr>
                <w:rFonts w:ascii="Verdana" w:hAnsi="Verdana"/>
                <w:sz w:val="22"/>
                <w:szCs w:val="22"/>
              </w:rPr>
              <w:t xml:space="preserve">; </w:t>
            </w:r>
            <w:r>
              <w:rPr>
                <w:rFonts w:ascii="Verdana" w:hAnsi="Verdana"/>
                <w:sz w:val="22"/>
                <w:szCs w:val="22"/>
              </w:rPr>
              <w:t xml:space="preserve">it also contains information </w:t>
            </w:r>
            <w:r w:rsidRPr="00407006">
              <w:rPr>
                <w:rFonts w:ascii="Verdana" w:hAnsi="Verdana"/>
                <w:sz w:val="22"/>
                <w:szCs w:val="22"/>
              </w:rPr>
              <w:t>identifying the registrant and the organization affiliation</w:t>
            </w:r>
            <w:r>
              <w:rPr>
                <w:rFonts w:ascii="Verdana" w:hAnsi="Verdana"/>
                <w:sz w:val="22"/>
                <w:szCs w:val="22"/>
              </w:rPr>
              <w:t>, including the registrant’s email address and his/her organization name and address</w:t>
            </w:r>
            <w:r w:rsidRPr="00407006">
              <w:rPr>
                <w:rFonts w:ascii="Verdana" w:hAnsi="Verdana"/>
                <w:sz w:val="22"/>
                <w:szCs w:val="22"/>
              </w:rPr>
              <w:t xml:space="preserve">.  </w:t>
            </w:r>
          </w:p>
          <w:p w:rsidR="001D2962" w:rsidRPr="00E776EC" w:rsidRDefault="001D2962" w:rsidP="001D2962">
            <w:pPr>
              <w:numPr>
                <w:ilvl w:val="0"/>
                <w:numId w:val="11"/>
              </w:numPr>
              <w:rPr>
                <w:rFonts w:ascii="Verdana" w:hAnsi="Verdana"/>
                <w:sz w:val="22"/>
                <w:szCs w:val="22"/>
                <w:u w:val="single"/>
              </w:rPr>
            </w:pPr>
            <w:r w:rsidRPr="00444E1F">
              <w:rPr>
                <w:rFonts w:ascii="Verdana" w:hAnsi="Verdana"/>
                <w:sz w:val="22"/>
                <w:szCs w:val="22"/>
              </w:rPr>
              <w:t xml:space="preserve">Registrant is placed in a “pending” state until the </w:t>
            </w:r>
            <w:r>
              <w:rPr>
                <w:rFonts w:ascii="Verdana" w:hAnsi="Verdana"/>
                <w:sz w:val="22"/>
                <w:szCs w:val="22"/>
              </w:rPr>
              <w:t>subscriber agreement</w:t>
            </w:r>
            <w:r w:rsidRPr="00444E1F">
              <w:rPr>
                <w:rFonts w:ascii="Verdana" w:hAnsi="Verdana"/>
                <w:sz w:val="22"/>
                <w:szCs w:val="22"/>
              </w:rPr>
              <w:t xml:space="preserve"> is </w:t>
            </w:r>
            <w:r>
              <w:rPr>
                <w:rFonts w:ascii="Verdana" w:hAnsi="Verdana"/>
                <w:sz w:val="22"/>
                <w:szCs w:val="22"/>
              </w:rPr>
              <w:t xml:space="preserve">returned to EPA </w:t>
            </w:r>
            <w:r w:rsidRPr="00444E1F">
              <w:rPr>
                <w:rFonts w:ascii="Verdana" w:hAnsi="Verdana"/>
                <w:sz w:val="22"/>
                <w:szCs w:val="22"/>
              </w:rPr>
              <w:t>and verified for completeness.</w:t>
            </w:r>
          </w:p>
          <w:p w:rsidR="001D2962" w:rsidRPr="003309E8" w:rsidRDefault="001D2962" w:rsidP="001D2962">
            <w:pPr>
              <w:numPr>
                <w:ilvl w:val="0"/>
                <w:numId w:val="11"/>
              </w:numPr>
              <w:rPr>
                <w:rFonts w:ascii="Verdana" w:hAnsi="Verdana"/>
                <w:sz w:val="22"/>
                <w:szCs w:val="22"/>
                <w:u w:val="single"/>
              </w:rPr>
            </w:pPr>
            <w:r w:rsidRPr="004C1E5D">
              <w:rPr>
                <w:rFonts w:ascii="Verdana" w:hAnsi="Verdana"/>
                <w:sz w:val="22"/>
                <w:szCs w:val="22"/>
              </w:rPr>
              <w:t>The registrant</w:t>
            </w:r>
            <w:r>
              <w:rPr>
                <w:rFonts w:ascii="Verdana" w:hAnsi="Verdana"/>
                <w:sz w:val="22"/>
                <w:szCs w:val="22"/>
              </w:rPr>
              <w:t xml:space="preserve"> signs the subscriber agreement with a handwritten signature. </w:t>
            </w:r>
          </w:p>
          <w:p w:rsidR="001D2962" w:rsidRPr="00970B20" w:rsidRDefault="001D2962" w:rsidP="001D2962">
            <w:pPr>
              <w:numPr>
                <w:ilvl w:val="0"/>
                <w:numId w:val="11"/>
              </w:numPr>
              <w:rPr>
                <w:rFonts w:ascii="Verdana" w:hAnsi="Verdana"/>
                <w:sz w:val="22"/>
                <w:szCs w:val="22"/>
                <w:u w:val="single"/>
              </w:rPr>
            </w:pPr>
            <w:r>
              <w:rPr>
                <w:rFonts w:ascii="Verdana" w:hAnsi="Verdana"/>
                <w:b/>
                <w:sz w:val="22"/>
                <w:szCs w:val="22"/>
              </w:rPr>
              <w:t xml:space="preserve">Return Options: </w:t>
            </w:r>
            <w:r>
              <w:rPr>
                <w:rFonts w:ascii="Verdana" w:hAnsi="Verdana"/>
                <w:sz w:val="22"/>
                <w:szCs w:val="22"/>
              </w:rPr>
              <w:t>Registrant returns subscriber agreement via USPS either (1) to the CDX Help Desk, or (2) to a Registration Maintenance Account Manager (RMAM) delegated by the program office.</w:t>
            </w:r>
          </w:p>
          <w:p w:rsidR="001D2962" w:rsidRDefault="001D2962" w:rsidP="001D2962">
            <w:pPr>
              <w:numPr>
                <w:ilvl w:val="0"/>
                <w:numId w:val="11"/>
              </w:numPr>
              <w:rPr>
                <w:rFonts w:ascii="Verdana" w:hAnsi="Verdana"/>
                <w:sz w:val="22"/>
                <w:szCs w:val="22"/>
              </w:rPr>
            </w:pPr>
            <w:r>
              <w:rPr>
                <w:rFonts w:ascii="Verdana" w:hAnsi="Verdana"/>
                <w:b/>
                <w:sz w:val="22"/>
                <w:szCs w:val="22"/>
              </w:rPr>
              <w:t>Processing Options:</w:t>
            </w:r>
            <w:r>
              <w:rPr>
                <w:rFonts w:ascii="Verdana" w:hAnsi="Verdana"/>
                <w:sz w:val="22"/>
                <w:szCs w:val="22"/>
              </w:rPr>
              <w:t xml:space="preserve"> Depending on whether the CDX Help Desk or an RMAM receives the subscriber agreement, either (1) or (2) occurs:</w:t>
            </w:r>
          </w:p>
          <w:p w:rsidR="001D2962" w:rsidRDefault="001D2962" w:rsidP="001D2962">
            <w:pPr>
              <w:numPr>
                <w:ilvl w:val="1"/>
                <w:numId w:val="15"/>
              </w:numPr>
              <w:rPr>
                <w:rFonts w:ascii="Verdana" w:hAnsi="Verdana"/>
                <w:sz w:val="22"/>
                <w:szCs w:val="22"/>
              </w:rPr>
            </w:pPr>
            <w:r>
              <w:rPr>
                <w:rFonts w:ascii="Verdana" w:hAnsi="Verdana"/>
                <w:sz w:val="22"/>
                <w:szCs w:val="22"/>
              </w:rPr>
              <w:t>CDX Help Desk performs the following steps:</w:t>
            </w:r>
          </w:p>
          <w:p w:rsidR="001D2962" w:rsidRDefault="001D2962" w:rsidP="001D2962">
            <w:pPr>
              <w:numPr>
                <w:ilvl w:val="2"/>
                <w:numId w:val="15"/>
              </w:numPr>
              <w:rPr>
                <w:rFonts w:ascii="Verdana" w:hAnsi="Verdana"/>
                <w:sz w:val="22"/>
                <w:szCs w:val="22"/>
              </w:rPr>
            </w:pPr>
            <w:r>
              <w:rPr>
                <w:rFonts w:ascii="Verdana" w:hAnsi="Verdana"/>
                <w:sz w:val="22"/>
                <w:szCs w:val="22"/>
              </w:rPr>
              <w:t>Verifies that the subscriber agreement has been filled out and signed;</w:t>
            </w:r>
          </w:p>
          <w:p w:rsidR="001D2962" w:rsidRDefault="001D2962" w:rsidP="001D2962">
            <w:pPr>
              <w:numPr>
                <w:ilvl w:val="2"/>
                <w:numId w:val="15"/>
              </w:numPr>
              <w:rPr>
                <w:rFonts w:ascii="Verdana" w:hAnsi="Verdana"/>
                <w:sz w:val="22"/>
                <w:szCs w:val="22"/>
              </w:rPr>
            </w:pPr>
            <w:r>
              <w:rPr>
                <w:rFonts w:ascii="Verdana" w:hAnsi="Verdana"/>
                <w:sz w:val="22"/>
                <w:szCs w:val="22"/>
              </w:rPr>
              <w:t>V</w:t>
            </w:r>
            <w:r w:rsidRPr="00B337A3">
              <w:rPr>
                <w:rFonts w:ascii="Verdana" w:hAnsi="Verdana"/>
                <w:sz w:val="22"/>
                <w:szCs w:val="22"/>
              </w:rPr>
              <w:t xml:space="preserve">alidates the information on the </w:t>
            </w:r>
            <w:r>
              <w:rPr>
                <w:rFonts w:ascii="Verdana" w:hAnsi="Verdana"/>
                <w:sz w:val="22"/>
                <w:szCs w:val="22"/>
              </w:rPr>
              <w:t>subscriber agreement</w:t>
            </w:r>
            <w:r w:rsidRPr="00B337A3">
              <w:rPr>
                <w:rFonts w:ascii="Verdana" w:hAnsi="Verdana"/>
                <w:sz w:val="22"/>
                <w:szCs w:val="22"/>
              </w:rPr>
              <w:t xml:space="preserve"> by making telephone contact with the </w:t>
            </w:r>
            <w:r>
              <w:rPr>
                <w:rFonts w:ascii="Verdana" w:hAnsi="Verdana"/>
                <w:sz w:val="22"/>
                <w:szCs w:val="22"/>
              </w:rPr>
              <w:t>registrant</w:t>
            </w:r>
            <w:r w:rsidRPr="00B337A3">
              <w:rPr>
                <w:rFonts w:ascii="Verdana" w:hAnsi="Verdana"/>
                <w:sz w:val="22"/>
                <w:szCs w:val="22"/>
              </w:rPr>
              <w:t xml:space="preserve">’s </w:t>
            </w:r>
            <w:r w:rsidRPr="00B337A3">
              <w:rPr>
                <w:rFonts w:ascii="Verdana" w:eastAsia="PMingLiU" w:hAnsi="Verdana"/>
                <w:color w:val="000000"/>
                <w:sz w:val="22"/>
                <w:szCs w:val="22"/>
                <w:lang w:eastAsia="zh-TW"/>
              </w:rPr>
              <w:t>authorizing official/</w:t>
            </w:r>
            <w:r w:rsidRPr="00B337A3">
              <w:rPr>
                <w:rFonts w:ascii="Verdana" w:hAnsi="Verdana"/>
                <w:sz w:val="22"/>
                <w:szCs w:val="22"/>
              </w:rPr>
              <w:t>employer to confirm business employment and submitter authorization</w:t>
            </w:r>
            <w:r>
              <w:rPr>
                <w:rFonts w:ascii="Verdana" w:hAnsi="Verdana"/>
                <w:sz w:val="22"/>
                <w:szCs w:val="22"/>
              </w:rPr>
              <w:t>;</w:t>
            </w:r>
          </w:p>
          <w:p w:rsidR="001D2962" w:rsidRDefault="001D2962" w:rsidP="001D2962">
            <w:pPr>
              <w:numPr>
                <w:ilvl w:val="2"/>
                <w:numId w:val="15"/>
              </w:numPr>
              <w:rPr>
                <w:rFonts w:ascii="Verdana" w:hAnsi="Verdana"/>
                <w:sz w:val="22"/>
                <w:szCs w:val="22"/>
              </w:rPr>
            </w:pPr>
            <w:r>
              <w:rPr>
                <w:rFonts w:ascii="Verdana" w:hAnsi="Verdana"/>
                <w:sz w:val="22"/>
                <w:szCs w:val="22"/>
              </w:rPr>
              <w:t>Activates the registrant’s account, and notifies the registrant via email.  (Registrant is also notified by email in case the subscriber agreement is deficient and the account is not activated.)</w:t>
            </w:r>
          </w:p>
          <w:p w:rsidR="001D2962" w:rsidRDefault="001D2962" w:rsidP="001D2962">
            <w:pPr>
              <w:ind w:left="720"/>
              <w:rPr>
                <w:rFonts w:ascii="Verdana" w:hAnsi="Verdana"/>
                <w:sz w:val="22"/>
                <w:szCs w:val="22"/>
              </w:rPr>
            </w:pPr>
            <w:r>
              <w:rPr>
                <w:rFonts w:ascii="Verdana" w:hAnsi="Verdana"/>
                <w:sz w:val="22"/>
                <w:szCs w:val="22"/>
              </w:rPr>
              <w:t xml:space="preserve">     2.  RMAM performs the following steps: </w:t>
            </w:r>
            <w:r w:rsidR="002C4B2F" w:rsidRPr="002C4B2F">
              <w:rPr>
                <w:rFonts w:ascii="Verdana" w:hAnsi="Verdana"/>
                <w:b/>
                <w:i/>
                <w:sz w:val="22"/>
                <w:szCs w:val="22"/>
              </w:rPr>
              <w:t>&lt;Insert program-specific details&gt;</w:t>
            </w:r>
          </w:p>
          <w:p w:rsidR="001D2962" w:rsidRDefault="001D2962" w:rsidP="001D2962">
            <w:pPr>
              <w:numPr>
                <w:ilvl w:val="0"/>
                <w:numId w:val="11"/>
              </w:numPr>
              <w:rPr>
                <w:rFonts w:ascii="Verdana" w:hAnsi="Verdana"/>
                <w:sz w:val="22"/>
                <w:szCs w:val="22"/>
              </w:rPr>
            </w:pPr>
            <w:r>
              <w:rPr>
                <w:rFonts w:ascii="Verdana" w:hAnsi="Verdana"/>
                <w:b/>
                <w:sz w:val="22"/>
                <w:szCs w:val="22"/>
              </w:rPr>
              <w:t xml:space="preserve">Maintenance Options: </w:t>
            </w:r>
            <w:r>
              <w:rPr>
                <w:rFonts w:ascii="Verdana" w:hAnsi="Verdana"/>
                <w:sz w:val="22"/>
                <w:szCs w:val="22"/>
              </w:rPr>
              <w:t>Depending on whether the CDX Help Desk or an RMAM receives the subscriber agreement, either (1) or (2) occurs:</w:t>
            </w:r>
          </w:p>
          <w:p w:rsidR="001D2962" w:rsidRDefault="001D2962" w:rsidP="001D2962">
            <w:pPr>
              <w:numPr>
                <w:ilvl w:val="1"/>
                <w:numId w:val="11"/>
              </w:numPr>
              <w:rPr>
                <w:rFonts w:ascii="Verdana" w:hAnsi="Verdana"/>
                <w:sz w:val="22"/>
                <w:szCs w:val="22"/>
              </w:rPr>
            </w:pPr>
            <w:r>
              <w:rPr>
                <w:rFonts w:ascii="Verdana" w:hAnsi="Verdana"/>
                <w:sz w:val="22"/>
                <w:szCs w:val="22"/>
              </w:rPr>
              <w:t>CDX Help Desk:</w:t>
            </w:r>
          </w:p>
          <w:p w:rsidR="001D2962" w:rsidRPr="00C70800" w:rsidRDefault="001D2962" w:rsidP="001D2962">
            <w:pPr>
              <w:numPr>
                <w:ilvl w:val="2"/>
                <w:numId w:val="11"/>
              </w:numPr>
              <w:rPr>
                <w:rFonts w:ascii="Verdana" w:hAnsi="Verdana"/>
                <w:sz w:val="22"/>
                <w:szCs w:val="22"/>
                <w:u w:val="single"/>
              </w:rPr>
            </w:pPr>
            <w:r>
              <w:rPr>
                <w:rFonts w:ascii="Verdana" w:hAnsi="Verdana"/>
                <w:sz w:val="22"/>
                <w:szCs w:val="22"/>
              </w:rPr>
              <w:t>S</w:t>
            </w:r>
            <w:r w:rsidRPr="00C70800">
              <w:rPr>
                <w:rFonts w:ascii="Verdana" w:hAnsi="Verdana"/>
                <w:sz w:val="22"/>
                <w:szCs w:val="22"/>
              </w:rPr>
              <w:t>tores</w:t>
            </w:r>
            <w:r w:rsidRPr="00B337A3">
              <w:rPr>
                <w:rFonts w:ascii="Verdana" w:hAnsi="Verdana"/>
                <w:sz w:val="22"/>
                <w:szCs w:val="22"/>
              </w:rPr>
              <w:t xml:space="preserve"> the received </w:t>
            </w:r>
            <w:r>
              <w:rPr>
                <w:rFonts w:ascii="Verdana" w:hAnsi="Verdana"/>
                <w:sz w:val="22"/>
                <w:szCs w:val="22"/>
              </w:rPr>
              <w:t>subscriber agreement</w:t>
            </w:r>
            <w:r w:rsidRPr="00B337A3">
              <w:rPr>
                <w:rFonts w:ascii="Verdana" w:hAnsi="Verdana"/>
                <w:sz w:val="22"/>
                <w:szCs w:val="22"/>
              </w:rPr>
              <w:t xml:space="preserve"> in a paper-based filing system</w:t>
            </w:r>
            <w:r>
              <w:rPr>
                <w:rFonts w:ascii="Verdana" w:hAnsi="Verdana"/>
                <w:sz w:val="22"/>
                <w:szCs w:val="22"/>
              </w:rPr>
              <w:t>, in a badge accessible room;</w:t>
            </w:r>
          </w:p>
          <w:p w:rsidR="001D2962" w:rsidRDefault="001D2962" w:rsidP="001D2962">
            <w:pPr>
              <w:numPr>
                <w:ilvl w:val="2"/>
                <w:numId w:val="11"/>
              </w:numPr>
              <w:rPr>
                <w:rFonts w:ascii="Verdana" w:hAnsi="Verdana"/>
                <w:sz w:val="22"/>
                <w:szCs w:val="22"/>
                <w:u w:val="single"/>
              </w:rPr>
            </w:pPr>
            <w:r>
              <w:rPr>
                <w:rFonts w:ascii="Verdana" w:hAnsi="Verdana"/>
                <w:sz w:val="22"/>
                <w:szCs w:val="22"/>
              </w:rPr>
              <w:t>R</w:t>
            </w:r>
            <w:r w:rsidRPr="00B337A3">
              <w:rPr>
                <w:rFonts w:ascii="Verdana" w:hAnsi="Verdana"/>
                <w:sz w:val="22"/>
                <w:szCs w:val="22"/>
              </w:rPr>
              <w:t xml:space="preserve">etains </w:t>
            </w:r>
            <w:r>
              <w:rPr>
                <w:rFonts w:ascii="Verdana" w:hAnsi="Verdana"/>
                <w:sz w:val="22"/>
                <w:szCs w:val="22"/>
              </w:rPr>
              <w:t>subscriber agreements</w:t>
            </w:r>
            <w:r w:rsidRPr="00B337A3">
              <w:rPr>
                <w:rFonts w:ascii="Verdana" w:hAnsi="Verdana"/>
                <w:sz w:val="22"/>
                <w:szCs w:val="22"/>
              </w:rPr>
              <w:t xml:space="preserve"> for all signing credentials issued on behalf of CDX for a minimum of five years after </w:t>
            </w:r>
            <w:r>
              <w:rPr>
                <w:rFonts w:ascii="Verdana" w:hAnsi="Verdana"/>
                <w:sz w:val="22"/>
                <w:szCs w:val="22"/>
              </w:rPr>
              <w:t>signature device</w:t>
            </w:r>
            <w:r w:rsidRPr="00B337A3">
              <w:rPr>
                <w:rFonts w:ascii="Verdana" w:hAnsi="Verdana"/>
                <w:sz w:val="22"/>
                <w:szCs w:val="22"/>
              </w:rPr>
              <w:t xml:space="preserve"> deactivation</w:t>
            </w:r>
            <w:r>
              <w:rPr>
                <w:rFonts w:ascii="Verdana" w:hAnsi="Verdana"/>
                <w:sz w:val="22"/>
                <w:szCs w:val="22"/>
              </w:rPr>
              <w:t>.</w:t>
            </w:r>
          </w:p>
          <w:p w:rsidR="001D2962" w:rsidRPr="009F4CCD" w:rsidRDefault="001D2962" w:rsidP="001D2962">
            <w:pPr>
              <w:numPr>
                <w:ilvl w:val="1"/>
                <w:numId w:val="11"/>
              </w:numPr>
              <w:rPr>
                <w:rFonts w:ascii="Verdana" w:hAnsi="Verdana"/>
                <w:sz w:val="22"/>
                <w:szCs w:val="22"/>
                <w:u w:val="single"/>
              </w:rPr>
            </w:pPr>
            <w:r>
              <w:rPr>
                <w:rFonts w:ascii="Verdana" w:hAnsi="Verdana"/>
                <w:sz w:val="22"/>
                <w:szCs w:val="22"/>
              </w:rPr>
              <w:lastRenderedPageBreak/>
              <w:t>RMAM performs the following</w:t>
            </w:r>
            <w:r w:rsidR="002C6C13">
              <w:rPr>
                <w:rFonts w:ascii="Verdana" w:hAnsi="Verdana"/>
                <w:sz w:val="22"/>
                <w:szCs w:val="22"/>
              </w:rPr>
              <w:t xml:space="preserve"> steps</w:t>
            </w:r>
            <w:r>
              <w:rPr>
                <w:rFonts w:ascii="Verdana" w:hAnsi="Verdana"/>
                <w:sz w:val="22"/>
                <w:szCs w:val="22"/>
              </w:rPr>
              <w:t xml:space="preserve">: </w:t>
            </w:r>
            <w:r w:rsidR="002C4B2F" w:rsidRPr="002C4B2F">
              <w:rPr>
                <w:rFonts w:ascii="Verdana" w:hAnsi="Verdana"/>
                <w:b/>
                <w:i/>
                <w:sz w:val="22"/>
                <w:szCs w:val="22"/>
              </w:rPr>
              <w:t>&lt;Insert program-specific details&gt;</w:t>
            </w:r>
          </w:p>
          <w:p w:rsidR="00656F63" w:rsidRPr="00B337A3" w:rsidRDefault="00656F63" w:rsidP="00656F63">
            <w:pPr>
              <w:autoSpaceDE w:val="0"/>
              <w:autoSpaceDN w:val="0"/>
              <w:adjustRightInd w:val="0"/>
              <w:spacing w:line="240" w:lineRule="atLeast"/>
              <w:rPr>
                <w:rFonts w:ascii="Verdana" w:eastAsia="PMingLiU" w:hAnsi="Verdana" w:cs="Verdana"/>
                <w:b/>
                <w:bCs/>
                <w:color w:val="000000"/>
                <w:sz w:val="22"/>
                <w:szCs w:val="22"/>
                <w:lang w:eastAsia="zh-TW"/>
              </w:rPr>
            </w:pPr>
          </w:p>
        </w:tc>
      </w:tr>
      <w:tr w:rsidR="000869DF" w:rsidRPr="00B33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trPr>
        <w:tc>
          <w:tcPr>
            <w:tcW w:w="385" w:type="pct"/>
            <w:vMerge/>
            <w:vAlign w:val="center"/>
          </w:tcPr>
          <w:p w:rsidR="000869DF" w:rsidRPr="00B337A3" w:rsidRDefault="000869DF">
            <w:pPr>
              <w:rPr>
                <w:rFonts w:ascii="Verdana" w:hAnsi="Verdana" w:cs="Arial"/>
                <w:sz w:val="22"/>
                <w:szCs w:val="22"/>
              </w:rPr>
            </w:pPr>
          </w:p>
        </w:tc>
        <w:tc>
          <w:tcPr>
            <w:tcW w:w="4615" w:type="pct"/>
            <w:shd w:val="clear" w:color="auto" w:fill="auto"/>
            <w:noWrap/>
          </w:tcPr>
          <w:p w:rsidR="000869DF" w:rsidRPr="00B337A3" w:rsidRDefault="000869DF">
            <w:pPr>
              <w:rPr>
                <w:rFonts w:ascii="Verdana" w:hAnsi="Verdana" w:cs="Arial"/>
                <w:b/>
                <w:bCs/>
                <w:sz w:val="22"/>
                <w:szCs w:val="22"/>
              </w:rPr>
            </w:pPr>
            <w:r w:rsidRPr="00B337A3">
              <w:rPr>
                <w:rFonts w:ascii="Verdana" w:hAnsi="Verdana" w:cs="Arial"/>
                <w:b/>
                <w:bCs/>
                <w:sz w:val="22"/>
                <w:szCs w:val="22"/>
              </w:rPr>
              <w:t>System Functions:</w:t>
            </w:r>
          </w:p>
          <w:p w:rsidR="000869DF" w:rsidRDefault="00130844">
            <w:pPr>
              <w:rPr>
                <w:rFonts w:ascii="Verdana" w:hAnsi="Verdana" w:cs="Arial"/>
                <w:bCs/>
                <w:sz w:val="22"/>
                <w:szCs w:val="22"/>
              </w:rPr>
            </w:pPr>
            <w:r>
              <w:rPr>
                <w:rFonts w:ascii="Verdana" w:hAnsi="Verdana" w:cs="Arial"/>
                <w:bCs/>
                <w:sz w:val="22"/>
                <w:szCs w:val="22"/>
              </w:rPr>
              <w:t xml:space="preserve">The CDX system presents each user choosing the paper-based option with a web-based link to </w:t>
            </w:r>
          </w:p>
          <w:p w:rsidR="00A70C1B" w:rsidRDefault="00A70C1B">
            <w:pPr>
              <w:rPr>
                <w:rFonts w:ascii="Verdana" w:hAnsi="Verdana" w:cs="Arial"/>
                <w:bCs/>
                <w:sz w:val="22"/>
                <w:szCs w:val="22"/>
              </w:rPr>
            </w:pPr>
            <w:r>
              <w:rPr>
                <w:rFonts w:ascii="Verdana" w:hAnsi="Verdana" w:cs="Arial"/>
                <w:bCs/>
                <w:sz w:val="22"/>
                <w:szCs w:val="22"/>
              </w:rPr>
              <w:t>d</w:t>
            </w:r>
            <w:r w:rsidR="00130844">
              <w:rPr>
                <w:rFonts w:ascii="Verdana" w:hAnsi="Verdana" w:cs="Arial"/>
                <w:bCs/>
                <w:sz w:val="22"/>
                <w:szCs w:val="22"/>
              </w:rPr>
              <w:t xml:space="preserve">ownload or print the subscriber agreement during the registration process. </w:t>
            </w:r>
            <w:r>
              <w:rPr>
                <w:rFonts w:ascii="Verdana" w:hAnsi="Verdana" w:cs="Arial"/>
                <w:bCs/>
                <w:sz w:val="22"/>
                <w:szCs w:val="22"/>
              </w:rPr>
              <w:t xml:space="preserve"> CDX pre-populates </w:t>
            </w:r>
          </w:p>
          <w:p w:rsidR="00A70C1B" w:rsidRDefault="00A70C1B">
            <w:pPr>
              <w:rPr>
                <w:rFonts w:ascii="Verdana" w:hAnsi="Verdana" w:cs="Arial"/>
                <w:bCs/>
                <w:sz w:val="22"/>
                <w:szCs w:val="22"/>
              </w:rPr>
            </w:pPr>
            <w:r>
              <w:rPr>
                <w:rFonts w:ascii="Verdana" w:hAnsi="Verdana" w:cs="Arial"/>
                <w:bCs/>
                <w:sz w:val="22"/>
                <w:szCs w:val="22"/>
              </w:rPr>
              <w:t>the agreement with user information obtained in the registration process, including the items listed</w:t>
            </w:r>
          </w:p>
          <w:p w:rsidR="00130844" w:rsidRDefault="00A70C1B">
            <w:pPr>
              <w:rPr>
                <w:rFonts w:ascii="Verdana" w:hAnsi="Verdana" w:cs="Arial"/>
                <w:bCs/>
                <w:sz w:val="22"/>
                <w:szCs w:val="22"/>
              </w:rPr>
            </w:pPr>
            <w:r>
              <w:rPr>
                <w:rFonts w:ascii="Verdana" w:hAnsi="Verdana" w:cs="Arial"/>
                <w:bCs/>
                <w:sz w:val="22"/>
                <w:szCs w:val="22"/>
              </w:rPr>
              <w:t xml:space="preserve">under step b. of the procedure described above under “Business Practices”.  </w:t>
            </w:r>
            <w:r w:rsidR="00130844">
              <w:rPr>
                <w:rFonts w:ascii="Verdana" w:hAnsi="Verdana" w:cs="Arial"/>
                <w:bCs/>
                <w:sz w:val="22"/>
                <w:szCs w:val="22"/>
              </w:rPr>
              <w:t>Before the user</w:t>
            </w:r>
            <w:r>
              <w:rPr>
                <w:rFonts w:ascii="Verdana" w:hAnsi="Verdana" w:cs="Arial"/>
                <w:bCs/>
                <w:sz w:val="22"/>
                <w:szCs w:val="22"/>
              </w:rPr>
              <w:t xml:space="preserve"> </w:t>
            </w:r>
            <w:r w:rsidR="00130844">
              <w:rPr>
                <w:rFonts w:ascii="Verdana" w:hAnsi="Verdana" w:cs="Arial"/>
                <w:bCs/>
                <w:sz w:val="22"/>
                <w:szCs w:val="22"/>
              </w:rPr>
              <w:t xml:space="preserve">can </w:t>
            </w:r>
          </w:p>
          <w:p w:rsidR="00130844" w:rsidRDefault="00130844">
            <w:pPr>
              <w:rPr>
                <w:rFonts w:ascii="Verdana" w:hAnsi="Verdana" w:cs="Arial"/>
                <w:bCs/>
                <w:sz w:val="22"/>
                <w:szCs w:val="22"/>
              </w:rPr>
            </w:pPr>
            <w:r>
              <w:rPr>
                <w:rFonts w:ascii="Verdana" w:hAnsi="Verdana" w:cs="Arial"/>
                <w:bCs/>
                <w:sz w:val="22"/>
                <w:szCs w:val="22"/>
              </w:rPr>
              <w:t>exit this screen, they are presented with instructions on how to complete the agreement and are told</w:t>
            </w:r>
          </w:p>
          <w:p w:rsidR="00130844" w:rsidRDefault="00130844">
            <w:pPr>
              <w:rPr>
                <w:rFonts w:ascii="Verdana" w:hAnsi="Verdana" w:cs="Arial"/>
                <w:bCs/>
                <w:sz w:val="22"/>
                <w:szCs w:val="22"/>
              </w:rPr>
            </w:pPr>
            <w:r>
              <w:rPr>
                <w:rFonts w:ascii="Verdana" w:hAnsi="Verdana" w:cs="Arial"/>
                <w:bCs/>
                <w:sz w:val="22"/>
                <w:szCs w:val="22"/>
              </w:rPr>
              <w:t>of the follow-on actions to be taken upon receipt of the agreement by the Program Office or CDX</w:t>
            </w:r>
          </w:p>
          <w:p w:rsidR="00130844" w:rsidRDefault="00130844">
            <w:pPr>
              <w:rPr>
                <w:rFonts w:ascii="Verdana" w:hAnsi="Verdana" w:cs="Arial"/>
                <w:bCs/>
                <w:sz w:val="22"/>
                <w:szCs w:val="22"/>
              </w:rPr>
            </w:pPr>
            <w:r>
              <w:rPr>
                <w:rFonts w:ascii="Verdana" w:hAnsi="Verdana" w:cs="Arial"/>
                <w:bCs/>
                <w:sz w:val="22"/>
                <w:szCs w:val="22"/>
              </w:rPr>
              <w:t xml:space="preserve">Help Desk.  The user signifies their understanding of these instructions/processing actions by </w:t>
            </w:r>
          </w:p>
          <w:p w:rsidR="00130844" w:rsidRPr="00B337A3" w:rsidRDefault="00130844">
            <w:pPr>
              <w:rPr>
                <w:rFonts w:ascii="Verdana" w:hAnsi="Verdana" w:cs="Arial"/>
                <w:bCs/>
                <w:sz w:val="22"/>
                <w:szCs w:val="22"/>
              </w:rPr>
            </w:pPr>
            <w:r>
              <w:rPr>
                <w:rFonts w:ascii="Verdana" w:hAnsi="Verdana" w:cs="Arial"/>
                <w:bCs/>
                <w:sz w:val="22"/>
                <w:szCs w:val="22"/>
              </w:rPr>
              <w:t>clicking on the “Finish” button presented.</w:t>
            </w:r>
          </w:p>
        </w:tc>
      </w:tr>
      <w:tr w:rsidR="000869DF" w:rsidRPr="00B33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trPr>
        <w:tc>
          <w:tcPr>
            <w:tcW w:w="385" w:type="pct"/>
            <w:vMerge/>
            <w:vAlign w:val="center"/>
          </w:tcPr>
          <w:p w:rsidR="000869DF" w:rsidRPr="00B337A3" w:rsidRDefault="000869DF">
            <w:pPr>
              <w:rPr>
                <w:rFonts w:ascii="Verdana" w:hAnsi="Verdana" w:cs="Arial"/>
                <w:sz w:val="22"/>
                <w:szCs w:val="22"/>
              </w:rPr>
            </w:pPr>
          </w:p>
        </w:tc>
        <w:tc>
          <w:tcPr>
            <w:tcW w:w="4615" w:type="pct"/>
            <w:shd w:val="clear" w:color="auto" w:fill="auto"/>
          </w:tcPr>
          <w:p w:rsidR="000869DF" w:rsidRDefault="000869DF" w:rsidP="006F7566">
            <w:pPr>
              <w:rPr>
                <w:rFonts w:ascii="Verdana" w:hAnsi="Verdana" w:cs="Arial"/>
                <w:b/>
                <w:bCs/>
                <w:sz w:val="22"/>
                <w:szCs w:val="22"/>
              </w:rPr>
            </w:pPr>
            <w:r w:rsidRPr="00B337A3">
              <w:rPr>
                <w:rFonts w:ascii="Verdana" w:hAnsi="Verdana" w:cs="Arial"/>
                <w:b/>
                <w:bCs/>
                <w:sz w:val="22"/>
                <w:szCs w:val="22"/>
              </w:rPr>
              <w:t>Supporting Documentation (list attachments):</w:t>
            </w:r>
          </w:p>
          <w:p w:rsidR="0080556C" w:rsidRPr="00B337A3" w:rsidRDefault="0080556C" w:rsidP="0080556C">
            <w:pPr>
              <w:numPr>
                <w:ilvl w:val="0"/>
                <w:numId w:val="31"/>
              </w:numPr>
              <w:rPr>
                <w:rFonts w:ascii="Verdana" w:hAnsi="Verdana"/>
                <w:sz w:val="22"/>
                <w:szCs w:val="22"/>
              </w:rPr>
            </w:pPr>
            <w:r w:rsidRPr="00B337A3">
              <w:rPr>
                <w:rFonts w:ascii="Verdana" w:hAnsi="Verdana"/>
                <w:sz w:val="22"/>
                <w:szCs w:val="22"/>
              </w:rPr>
              <w:t>Attachment 2 – CDX Registration Maintenance Rules of Behavior Release 1.0.doc</w:t>
            </w:r>
          </w:p>
          <w:p w:rsidR="0080556C" w:rsidRDefault="0080556C" w:rsidP="0080556C">
            <w:pPr>
              <w:numPr>
                <w:ilvl w:val="0"/>
                <w:numId w:val="31"/>
              </w:numPr>
              <w:rPr>
                <w:rFonts w:ascii="Verdana" w:hAnsi="Verdana"/>
                <w:sz w:val="22"/>
                <w:szCs w:val="22"/>
              </w:rPr>
            </w:pPr>
            <w:r w:rsidRPr="00B337A3">
              <w:rPr>
                <w:rFonts w:ascii="Verdana" w:hAnsi="Verdana"/>
                <w:sz w:val="22"/>
                <w:szCs w:val="22"/>
              </w:rPr>
              <w:t>Attachment 3 – RegMain Procedures 12-7-2005.pdf</w:t>
            </w:r>
          </w:p>
          <w:p w:rsidR="00975B14" w:rsidRDefault="00975B14" w:rsidP="0080556C">
            <w:pPr>
              <w:numPr>
                <w:ilvl w:val="0"/>
                <w:numId w:val="31"/>
              </w:numPr>
              <w:rPr>
                <w:rFonts w:ascii="Verdana" w:hAnsi="Verdana"/>
                <w:sz w:val="22"/>
                <w:szCs w:val="22"/>
              </w:rPr>
            </w:pPr>
            <w:r w:rsidRPr="00975B14">
              <w:rPr>
                <w:rFonts w:ascii="Verdana" w:hAnsi="Verdana"/>
                <w:sz w:val="22"/>
                <w:szCs w:val="22"/>
              </w:rPr>
              <w:t>Attachment 5B - CDX Sample Electronic Signature Agreement.docx</w:t>
            </w:r>
          </w:p>
          <w:p w:rsidR="0080556C" w:rsidRPr="00B337A3" w:rsidRDefault="0080556C" w:rsidP="006F7566">
            <w:pPr>
              <w:rPr>
                <w:rFonts w:ascii="Verdana" w:hAnsi="Verdana" w:cs="Arial"/>
                <w:b/>
                <w:bCs/>
                <w:sz w:val="22"/>
                <w:szCs w:val="22"/>
              </w:rPr>
            </w:pPr>
          </w:p>
        </w:tc>
      </w:tr>
    </w:tbl>
    <w:p w:rsidR="004757BA" w:rsidRPr="00B337A3" w:rsidRDefault="004757BA">
      <w:pPr>
        <w:rPr>
          <w:rFonts w:ascii="Verdana" w:hAnsi="Verdana"/>
          <w:sz w:val="22"/>
          <w:szCs w:val="22"/>
        </w:rPr>
      </w:pPr>
    </w:p>
    <w:tbl>
      <w:tblPr>
        <w:tblW w:w="46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1501"/>
      </w:tblGrid>
      <w:tr w:rsidR="000869DF" w:rsidRPr="00B337A3">
        <w:trPr>
          <w:trHeight w:val="540"/>
        </w:trPr>
        <w:tc>
          <w:tcPr>
            <w:tcW w:w="5000" w:type="pct"/>
            <w:gridSpan w:val="2"/>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 xml:space="preserve">2. </w:t>
            </w:r>
            <w:bookmarkStart w:id="2" w:name="OLE_LINK1"/>
            <w:bookmarkStart w:id="3" w:name="OLE_LINK2"/>
            <w:r w:rsidRPr="00B337A3">
              <w:rPr>
                <w:rFonts w:ascii="Verdana" w:hAnsi="Verdana" w:cs="Arial"/>
                <w:b/>
                <w:bCs/>
                <w:sz w:val="22"/>
                <w:szCs w:val="22"/>
              </w:rPr>
              <w:t xml:space="preserve">Determination of registrant's signing authority </w:t>
            </w:r>
            <w:bookmarkEnd w:id="2"/>
            <w:bookmarkEnd w:id="3"/>
          </w:p>
        </w:tc>
      </w:tr>
      <w:tr w:rsidR="000869DF" w:rsidRPr="00B337A3">
        <w:trPr>
          <w:trHeight w:val="936"/>
        </w:trPr>
        <w:tc>
          <w:tcPr>
            <w:tcW w:w="344" w:type="pct"/>
            <w:vMerge w:val="restart"/>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6" w:type="pct"/>
            <w:shd w:val="clear" w:color="auto" w:fill="auto"/>
          </w:tcPr>
          <w:p w:rsidR="00EC4625" w:rsidRPr="00B337A3" w:rsidRDefault="003A7940" w:rsidP="00EC4625">
            <w:pPr>
              <w:rPr>
                <w:rFonts w:ascii="Verdana" w:hAnsi="Verdana"/>
                <w:b/>
                <w:bCs/>
                <w:sz w:val="22"/>
                <w:szCs w:val="22"/>
              </w:rPr>
            </w:pPr>
            <w:r w:rsidRPr="00B337A3">
              <w:rPr>
                <w:rFonts w:ascii="Verdana" w:hAnsi="Verdana"/>
                <w:b/>
                <w:bCs/>
                <w:sz w:val="22"/>
                <w:szCs w:val="22"/>
              </w:rPr>
              <w:t xml:space="preserve">Business Practices: </w:t>
            </w:r>
          </w:p>
          <w:p w:rsidR="000E6CFF" w:rsidRPr="00B337A3" w:rsidRDefault="000E6CFF" w:rsidP="008D03D1">
            <w:pPr>
              <w:autoSpaceDE w:val="0"/>
              <w:autoSpaceDN w:val="0"/>
              <w:adjustRightInd w:val="0"/>
              <w:spacing w:line="240" w:lineRule="atLeast"/>
              <w:rPr>
                <w:rFonts w:ascii="Verdana" w:hAnsi="Verdana"/>
                <w:color w:val="000000"/>
                <w:sz w:val="22"/>
                <w:szCs w:val="22"/>
              </w:rPr>
            </w:pPr>
          </w:p>
          <w:p w:rsidR="0091715C" w:rsidRDefault="0091715C" w:rsidP="005E6D83">
            <w:pPr>
              <w:rPr>
                <w:rFonts w:ascii="Verdana" w:hAnsi="Verdana"/>
                <w:sz w:val="22"/>
                <w:szCs w:val="22"/>
              </w:rPr>
            </w:pPr>
            <w:r>
              <w:rPr>
                <w:rFonts w:ascii="Verdana" w:hAnsi="Verdana"/>
                <w:sz w:val="22"/>
                <w:szCs w:val="22"/>
              </w:rPr>
              <w:t xml:space="preserve">There are </w:t>
            </w:r>
            <w:r w:rsidR="00A32447">
              <w:rPr>
                <w:rFonts w:ascii="Verdana" w:hAnsi="Verdana"/>
                <w:sz w:val="22"/>
                <w:szCs w:val="22"/>
              </w:rPr>
              <w:t>four</w:t>
            </w:r>
            <w:r>
              <w:rPr>
                <w:rFonts w:ascii="Verdana" w:hAnsi="Verdana"/>
                <w:sz w:val="22"/>
                <w:szCs w:val="22"/>
              </w:rPr>
              <w:t xml:space="preserve"> options for determining the registrant’s signing authority:</w:t>
            </w:r>
          </w:p>
          <w:p w:rsidR="0091715C" w:rsidRDefault="0091715C" w:rsidP="0091715C">
            <w:pPr>
              <w:numPr>
                <w:ilvl w:val="0"/>
                <w:numId w:val="21"/>
              </w:numPr>
              <w:rPr>
                <w:rFonts w:ascii="Verdana" w:hAnsi="Verdana"/>
                <w:sz w:val="22"/>
                <w:szCs w:val="22"/>
              </w:rPr>
            </w:pPr>
            <w:r>
              <w:rPr>
                <w:rFonts w:ascii="Verdana" w:hAnsi="Verdana"/>
                <w:sz w:val="22"/>
                <w:szCs w:val="22"/>
              </w:rPr>
              <w:t>A “paper-based” approach carried out by the program office (PO)</w:t>
            </w:r>
            <w:r w:rsidR="00AF1C88">
              <w:rPr>
                <w:rFonts w:ascii="Verdana" w:hAnsi="Verdana"/>
                <w:sz w:val="22"/>
                <w:szCs w:val="22"/>
              </w:rPr>
              <w:t>.</w:t>
            </w:r>
          </w:p>
          <w:p w:rsidR="0091715C" w:rsidRDefault="0091715C" w:rsidP="0091715C">
            <w:pPr>
              <w:numPr>
                <w:ilvl w:val="0"/>
                <w:numId w:val="21"/>
              </w:numPr>
              <w:rPr>
                <w:rFonts w:ascii="Verdana" w:hAnsi="Verdana"/>
                <w:sz w:val="22"/>
                <w:szCs w:val="22"/>
              </w:rPr>
            </w:pPr>
            <w:r>
              <w:rPr>
                <w:rFonts w:ascii="Verdana" w:hAnsi="Verdana"/>
                <w:sz w:val="22"/>
                <w:szCs w:val="22"/>
              </w:rPr>
              <w:t xml:space="preserve">A “paper-based” approach carried out by CDX, under </w:t>
            </w:r>
            <w:smartTag w:uri="urn:schemas-microsoft-com:office:smarttags" w:element="place">
              <w:r>
                <w:rPr>
                  <w:rFonts w:ascii="Verdana" w:hAnsi="Verdana"/>
                  <w:sz w:val="22"/>
                  <w:szCs w:val="22"/>
                </w:rPr>
                <w:t>PO</w:t>
              </w:r>
            </w:smartTag>
            <w:r>
              <w:rPr>
                <w:rFonts w:ascii="Verdana" w:hAnsi="Verdana"/>
                <w:sz w:val="22"/>
                <w:szCs w:val="22"/>
              </w:rPr>
              <w:t xml:space="preserve"> direction.</w:t>
            </w:r>
          </w:p>
          <w:p w:rsidR="00A32447" w:rsidRDefault="00A32447" w:rsidP="0091715C">
            <w:pPr>
              <w:numPr>
                <w:ilvl w:val="0"/>
                <w:numId w:val="21"/>
              </w:numPr>
              <w:rPr>
                <w:rFonts w:ascii="Verdana" w:hAnsi="Verdana"/>
                <w:sz w:val="22"/>
                <w:szCs w:val="22"/>
              </w:rPr>
            </w:pPr>
            <w:r>
              <w:rPr>
                <w:rFonts w:ascii="Verdana" w:hAnsi="Verdana"/>
                <w:sz w:val="22"/>
                <w:szCs w:val="22"/>
              </w:rPr>
              <w:t xml:space="preserve">A “paperless” approach </w:t>
            </w:r>
            <w:r w:rsidR="00A777AD">
              <w:rPr>
                <w:rFonts w:ascii="Verdana" w:hAnsi="Verdana"/>
                <w:sz w:val="22"/>
                <w:szCs w:val="22"/>
              </w:rPr>
              <w:t>shared between</w:t>
            </w:r>
            <w:r>
              <w:rPr>
                <w:rFonts w:ascii="Verdana" w:hAnsi="Verdana"/>
                <w:sz w:val="22"/>
                <w:szCs w:val="22"/>
              </w:rPr>
              <w:t xml:space="preserve"> the </w:t>
            </w:r>
            <w:smartTag w:uri="urn:schemas-microsoft-com:office:smarttags" w:element="place">
              <w:r>
                <w:rPr>
                  <w:rFonts w:ascii="Verdana" w:hAnsi="Verdana"/>
                  <w:sz w:val="22"/>
                  <w:szCs w:val="22"/>
                </w:rPr>
                <w:t>PO</w:t>
              </w:r>
            </w:smartTag>
            <w:r w:rsidR="00A777AD">
              <w:rPr>
                <w:rFonts w:ascii="Verdana" w:hAnsi="Verdana"/>
                <w:sz w:val="22"/>
                <w:szCs w:val="22"/>
              </w:rPr>
              <w:t xml:space="preserve"> and CDX</w:t>
            </w:r>
            <w:r>
              <w:rPr>
                <w:rFonts w:ascii="Verdana" w:hAnsi="Verdana"/>
                <w:sz w:val="22"/>
                <w:szCs w:val="22"/>
              </w:rPr>
              <w:t>.</w:t>
            </w:r>
          </w:p>
          <w:p w:rsidR="0091715C" w:rsidRDefault="0091715C" w:rsidP="0091715C">
            <w:pPr>
              <w:numPr>
                <w:ilvl w:val="0"/>
                <w:numId w:val="21"/>
              </w:numPr>
              <w:rPr>
                <w:rFonts w:ascii="Verdana" w:hAnsi="Verdana"/>
                <w:sz w:val="22"/>
                <w:szCs w:val="22"/>
              </w:rPr>
            </w:pPr>
            <w:r>
              <w:rPr>
                <w:rFonts w:ascii="Verdana" w:hAnsi="Verdana"/>
                <w:sz w:val="22"/>
                <w:szCs w:val="22"/>
              </w:rPr>
              <w:t xml:space="preserve">A “real-time” </w:t>
            </w:r>
            <w:r w:rsidR="00DC671B">
              <w:rPr>
                <w:rFonts w:ascii="Verdana" w:hAnsi="Verdana"/>
                <w:sz w:val="22"/>
                <w:szCs w:val="22"/>
              </w:rPr>
              <w:t xml:space="preserve">electronic </w:t>
            </w:r>
            <w:r>
              <w:rPr>
                <w:rFonts w:ascii="Verdana" w:hAnsi="Verdana"/>
                <w:sz w:val="22"/>
                <w:szCs w:val="22"/>
              </w:rPr>
              <w:t xml:space="preserve">approach, carried out by </w:t>
            </w:r>
            <w:r w:rsidR="00DC671B">
              <w:rPr>
                <w:rFonts w:ascii="Verdana" w:hAnsi="Verdana"/>
                <w:sz w:val="22"/>
                <w:szCs w:val="22"/>
              </w:rPr>
              <w:t>CDX.</w:t>
            </w:r>
          </w:p>
          <w:p w:rsidR="0091715C" w:rsidRDefault="0091715C" w:rsidP="0091715C">
            <w:pPr>
              <w:ind w:left="720"/>
              <w:rPr>
                <w:rFonts w:ascii="Verdana" w:hAnsi="Verdana"/>
                <w:sz w:val="22"/>
                <w:szCs w:val="22"/>
              </w:rPr>
            </w:pPr>
          </w:p>
          <w:p w:rsidR="0091715C" w:rsidRDefault="0091715C" w:rsidP="0091715C">
            <w:pPr>
              <w:rPr>
                <w:rFonts w:ascii="Verdana" w:hAnsi="Verdana"/>
                <w:sz w:val="22"/>
                <w:szCs w:val="22"/>
              </w:rPr>
            </w:pPr>
            <w:smartTag w:uri="urn:schemas-microsoft-com:office:smarttags" w:element="place">
              <w:r>
                <w:rPr>
                  <w:rFonts w:ascii="Verdana" w:hAnsi="Verdana"/>
                  <w:sz w:val="22"/>
                  <w:szCs w:val="22"/>
                  <w:u w:val="single"/>
                </w:rPr>
                <w:t>PO</w:t>
              </w:r>
            </w:smartTag>
            <w:r>
              <w:rPr>
                <w:rFonts w:ascii="Verdana" w:hAnsi="Verdana"/>
                <w:sz w:val="22"/>
                <w:szCs w:val="22"/>
                <w:u w:val="single"/>
              </w:rPr>
              <w:t xml:space="preserve"> PAPER-BASED APPROACH</w:t>
            </w:r>
          </w:p>
          <w:p w:rsidR="0091715C" w:rsidRDefault="0091715C" w:rsidP="0091715C">
            <w:pPr>
              <w:rPr>
                <w:rFonts w:ascii="Verdana" w:hAnsi="Verdana"/>
                <w:sz w:val="22"/>
                <w:szCs w:val="22"/>
              </w:rPr>
            </w:pPr>
            <w:r>
              <w:rPr>
                <w:rFonts w:ascii="Verdana" w:hAnsi="Verdana"/>
                <w:sz w:val="22"/>
                <w:szCs w:val="22"/>
              </w:rPr>
              <w:t xml:space="preserve">The approach </w:t>
            </w:r>
            <w:r w:rsidR="00B40C20">
              <w:rPr>
                <w:rFonts w:ascii="Verdana" w:hAnsi="Verdana"/>
                <w:sz w:val="22"/>
                <w:szCs w:val="22"/>
              </w:rPr>
              <w:t xml:space="preserve">generally </w:t>
            </w:r>
            <w:r>
              <w:rPr>
                <w:rFonts w:ascii="Verdana" w:hAnsi="Verdana"/>
                <w:sz w:val="22"/>
                <w:szCs w:val="22"/>
              </w:rPr>
              <w:t>requires:</w:t>
            </w:r>
          </w:p>
          <w:p w:rsidR="0091715C" w:rsidRDefault="00B40C20" w:rsidP="0091715C">
            <w:pPr>
              <w:numPr>
                <w:ilvl w:val="0"/>
                <w:numId w:val="22"/>
              </w:numPr>
              <w:rPr>
                <w:rFonts w:ascii="Verdana" w:hAnsi="Verdana"/>
                <w:sz w:val="22"/>
                <w:szCs w:val="22"/>
              </w:rPr>
            </w:pPr>
            <w:r>
              <w:rPr>
                <w:rFonts w:ascii="Verdana" w:hAnsi="Verdana"/>
                <w:sz w:val="22"/>
                <w:szCs w:val="22"/>
              </w:rPr>
              <w:t xml:space="preserve">Submission of a sponsor letter to </w:t>
            </w:r>
            <w:r w:rsidR="00847403">
              <w:rPr>
                <w:rFonts w:ascii="Verdana" w:hAnsi="Verdana"/>
                <w:sz w:val="22"/>
                <w:szCs w:val="22"/>
              </w:rPr>
              <w:t xml:space="preserve">a Registration Maintenance Account Manager (RMAM) delegated by the </w:t>
            </w:r>
            <w:r>
              <w:rPr>
                <w:rFonts w:ascii="Verdana" w:hAnsi="Verdana"/>
                <w:sz w:val="22"/>
                <w:szCs w:val="22"/>
              </w:rPr>
              <w:t>PO from an official in the registrant’s organization in a position to attest to the registrant’s authority to sign/certify the report(s) in question on behalf of that organization, signed by the official with a handwritten signature.</w:t>
            </w:r>
            <w:r w:rsidRPr="00A018A5">
              <w:rPr>
                <w:rFonts w:ascii="Verdana" w:hAnsi="Verdana"/>
                <w:b/>
                <w:sz w:val="22"/>
                <w:szCs w:val="22"/>
              </w:rPr>
              <w:t xml:space="preserve"> </w:t>
            </w:r>
            <w:r w:rsidR="002C4B2F">
              <w:rPr>
                <w:rFonts w:ascii="Verdana" w:hAnsi="Verdana"/>
                <w:sz w:val="22"/>
                <w:szCs w:val="22"/>
              </w:rPr>
              <w:t xml:space="preserve"> The letter must meet the </w:t>
            </w:r>
            <w:r w:rsidR="002C4B2F">
              <w:rPr>
                <w:rFonts w:ascii="Verdana" w:hAnsi="Verdana"/>
                <w:sz w:val="22"/>
                <w:szCs w:val="22"/>
              </w:rPr>
              <w:lastRenderedPageBreak/>
              <w:t xml:space="preserve">following requirements: </w:t>
            </w:r>
            <w:r w:rsidR="002C4B2F" w:rsidRPr="002C4B2F">
              <w:rPr>
                <w:rFonts w:ascii="Verdana" w:hAnsi="Verdana"/>
                <w:b/>
                <w:i/>
                <w:sz w:val="22"/>
                <w:szCs w:val="22"/>
              </w:rPr>
              <w:t>&lt;Insert program-specific details&gt;</w:t>
            </w:r>
          </w:p>
          <w:p w:rsidR="00B40C20" w:rsidRPr="00B40C20" w:rsidRDefault="00847403" w:rsidP="0091715C">
            <w:pPr>
              <w:numPr>
                <w:ilvl w:val="0"/>
                <w:numId w:val="22"/>
              </w:numPr>
              <w:rPr>
                <w:rFonts w:ascii="Verdana" w:hAnsi="Verdana"/>
                <w:sz w:val="22"/>
                <w:szCs w:val="22"/>
              </w:rPr>
            </w:pPr>
            <w:r>
              <w:rPr>
                <w:rFonts w:ascii="Verdana" w:hAnsi="Verdana"/>
                <w:sz w:val="22"/>
                <w:szCs w:val="22"/>
              </w:rPr>
              <w:t>RMAM</w:t>
            </w:r>
            <w:r w:rsidR="00B40C20">
              <w:rPr>
                <w:rFonts w:ascii="Verdana" w:hAnsi="Verdana"/>
                <w:sz w:val="22"/>
                <w:szCs w:val="22"/>
              </w:rPr>
              <w:t xml:space="preserve"> verification of information in the sponsor letter</w:t>
            </w:r>
            <w:r w:rsidR="000753BA">
              <w:rPr>
                <w:rFonts w:ascii="Verdana" w:hAnsi="Verdana"/>
                <w:sz w:val="22"/>
                <w:szCs w:val="22"/>
              </w:rPr>
              <w:t xml:space="preserve"> before CDX activates the user’s account</w:t>
            </w:r>
            <w:r w:rsidR="002C4B2F">
              <w:rPr>
                <w:rFonts w:ascii="Verdana" w:hAnsi="Verdana"/>
                <w:sz w:val="22"/>
                <w:szCs w:val="22"/>
              </w:rPr>
              <w:t xml:space="preserve">, using the following </w:t>
            </w:r>
            <w:r w:rsidR="005F5829">
              <w:rPr>
                <w:rFonts w:ascii="Verdana" w:hAnsi="Verdana"/>
                <w:sz w:val="22"/>
                <w:szCs w:val="22"/>
              </w:rPr>
              <w:t>procedures and criteria for authorization</w:t>
            </w:r>
            <w:r w:rsidR="002C4B2F">
              <w:rPr>
                <w:rFonts w:ascii="Verdana" w:hAnsi="Verdana"/>
                <w:sz w:val="22"/>
                <w:szCs w:val="22"/>
              </w:rPr>
              <w:t>:</w:t>
            </w:r>
            <w:r w:rsidR="00B40C20">
              <w:rPr>
                <w:rFonts w:ascii="Verdana" w:hAnsi="Verdana"/>
                <w:sz w:val="22"/>
                <w:szCs w:val="22"/>
              </w:rPr>
              <w:t xml:space="preserve"> </w:t>
            </w:r>
            <w:r w:rsidR="002C4B2F" w:rsidRPr="002C4B2F">
              <w:rPr>
                <w:rFonts w:ascii="Verdana" w:hAnsi="Verdana"/>
                <w:b/>
                <w:i/>
                <w:sz w:val="22"/>
                <w:szCs w:val="22"/>
              </w:rPr>
              <w:t>&lt;Insert program-specific details&gt;</w:t>
            </w:r>
          </w:p>
          <w:p w:rsidR="00B40C20" w:rsidRPr="00B40C20" w:rsidRDefault="00847403" w:rsidP="0091715C">
            <w:pPr>
              <w:numPr>
                <w:ilvl w:val="0"/>
                <w:numId w:val="22"/>
              </w:numPr>
              <w:rPr>
                <w:rFonts w:ascii="Verdana" w:hAnsi="Verdana"/>
                <w:sz w:val="22"/>
                <w:szCs w:val="22"/>
              </w:rPr>
            </w:pPr>
            <w:r>
              <w:rPr>
                <w:rFonts w:ascii="Verdana" w:hAnsi="Verdana"/>
                <w:sz w:val="22"/>
                <w:szCs w:val="22"/>
              </w:rPr>
              <w:t>RMAM</w:t>
            </w:r>
            <w:r w:rsidR="00B40C20">
              <w:rPr>
                <w:rFonts w:ascii="Verdana" w:hAnsi="Verdana"/>
                <w:sz w:val="22"/>
                <w:szCs w:val="22"/>
              </w:rPr>
              <w:t xml:space="preserve"> retention of the sponsor letter in a secure, paper-based filing system for at least 5 years after being notified of the registrant’s departure from the sponsoring organization by an official of that organization</w:t>
            </w:r>
            <w:r w:rsidR="002C4B2F">
              <w:rPr>
                <w:rFonts w:ascii="Verdana" w:hAnsi="Verdana"/>
                <w:sz w:val="22"/>
                <w:szCs w:val="22"/>
              </w:rPr>
              <w:t>, using the following measures to secure the files:</w:t>
            </w:r>
            <w:r w:rsidR="00B40C20">
              <w:rPr>
                <w:rFonts w:ascii="Verdana" w:hAnsi="Verdana"/>
                <w:sz w:val="22"/>
                <w:szCs w:val="22"/>
              </w:rPr>
              <w:t xml:space="preserve"> </w:t>
            </w:r>
            <w:r w:rsidR="002C4B2F" w:rsidRPr="002C4B2F">
              <w:rPr>
                <w:rFonts w:ascii="Verdana" w:hAnsi="Verdana"/>
                <w:b/>
                <w:i/>
                <w:sz w:val="22"/>
                <w:szCs w:val="22"/>
              </w:rPr>
              <w:t>&lt;Insert program-specific details&gt;</w:t>
            </w:r>
          </w:p>
          <w:p w:rsidR="00B40C20" w:rsidRDefault="00B40C20" w:rsidP="00B40C20">
            <w:pPr>
              <w:ind w:left="360"/>
              <w:rPr>
                <w:rFonts w:ascii="Verdana" w:hAnsi="Verdana"/>
                <w:b/>
                <w:sz w:val="22"/>
                <w:szCs w:val="22"/>
              </w:rPr>
            </w:pPr>
          </w:p>
          <w:p w:rsidR="00AD7D23" w:rsidRDefault="00AD7D23" w:rsidP="00B40C20">
            <w:pPr>
              <w:rPr>
                <w:rFonts w:ascii="Verdana" w:hAnsi="Verdana"/>
                <w:i/>
                <w:sz w:val="22"/>
                <w:szCs w:val="22"/>
              </w:rPr>
            </w:pPr>
            <w:r>
              <w:rPr>
                <w:rFonts w:ascii="Verdana" w:hAnsi="Verdana"/>
                <w:sz w:val="22"/>
                <w:szCs w:val="22"/>
                <w:u w:val="single"/>
              </w:rPr>
              <w:t xml:space="preserve">The delegated CDX user registration authority (RMAM) </w:t>
            </w:r>
            <w:r w:rsidRPr="00AD7D23">
              <w:rPr>
                <w:rFonts w:ascii="Verdana" w:hAnsi="Verdana"/>
                <w:sz w:val="22"/>
                <w:szCs w:val="22"/>
                <w:u w:val="single"/>
              </w:rPr>
              <w:t>must read and acknowledge the CDX Registration Maintenance Rules of Behavior document (see attachment 2) prior to being granted the privileges needed to authorize user access to their CDX-based system.</w:t>
            </w:r>
            <w:r>
              <w:rPr>
                <w:rFonts w:ascii="Verdana" w:hAnsi="Verdana"/>
                <w:sz w:val="22"/>
                <w:szCs w:val="22"/>
                <w:u w:val="single"/>
              </w:rPr>
              <w:t xml:space="preserve"> </w:t>
            </w:r>
            <w:r w:rsidRPr="00B337A3">
              <w:rPr>
                <w:rFonts w:ascii="Verdana" w:hAnsi="Verdana"/>
                <w:bCs/>
                <w:sz w:val="22"/>
                <w:szCs w:val="22"/>
              </w:rPr>
              <w:t xml:space="preserve">The CDX Help Desk establishes RMAM accounts per the procedures/guidelines noted in the </w:t>
            </w:r>
            <w:r w:rsidRPr="00B337A3">
              <w:rPr>
                <w:rFonts w:ascii="Verdana" w:hAnsi="Verdana"/>
                <w:i/>
                <w:sz w:val="22"/>
                <w:szCs w:val="22"/>
              </w:rPr>
              <w:t xml:space="preserve">CDX Registration Maintenance Account Manager (RMAM) Creation Procedures </w:t>
            </w:r>
            <w:r w:rsidRPr="00B337A3">
              <w:rPr>
                <w:rFonts w:ascii="Verdana" w:hAnsi="Verdana"/>
                <w:sz w:val="22"/>
                <w:szCs w:val="22"/>
              </w:rPr>
              <w:t>(see attachment 3)</w:t>
            </w:r>
            <w:r w:rsidRPr="00B337A3">
              <w:rPr>
                <w:rFonts w:ascii="Verdana" w:hAnsi="Verdana"/>
                <w:i/>
                <w:sz w:val="22"/>
                <w:szCs w:val="22"/>
              </w:rPr>
              <w:t>.</w:t>
            </w:r>
          </w:p>
          <w:p w:rsidR="004863FB" w:rsidRDefault="004863FB" w:rsidP="004863FB">
            <w:pPr>
              <w:rPr>
                <w:rFonts w:ascii="Verdana" w:hAnsi="Verdana"/>
                <w:sz w:val="22"/>
                <w:szCs w:val="22"/>
                <w:u w:val="single"/>
              </w:rPr>
            </w:pPr>
          </w:p>
          <w:p w:rsidR="009519EF" w:rsidRDefault="004863FB" w:rsidP="004863FB">
            <w:pPr>
              <w:rPr>
                <w:rFonts w:ascii="Verdana" w:hAnsi="Verdana"/>
                <w:sz w:val="22"/>
                <w:szCs w:val="22"/>
                <w:u w:val="single"/>
              </w:rPr>
            </w:pPr>
            <w:r w:rsidRPr="004863FB">
              <w:rPr>
                <w:rFonts w:ascii="Verdana" w:hAnsi="Verdana"/>
                <w:sz w:val="22"/>
                <w:szCs w:val="22"/>
                <w:u w:val="single"/>
              </w:rPr>
              <w:t xml:space="preserve">The CDX Help Desk shall require each POC/RMAM </w:t>
            </w:r>
            <w:r w:rsidR="009519EF">
              <w:rPr>
                <w:rFonts w:ascii="Verdana" w:hAnsi="Verdana"/>
                <w:sz w:val="22"/>
                <w:szCs w:val="22"/>
                <w:u w:val="single"/>
              </w:rPr>
              <w:t xml:space="preserve">to </w:t>
            </w:r>
            <w:r w:rsidRPr="004863FB">
              <w:rPr>
                <w:rFonts w:ascii="Verdana" w:hAnsi="Verdana"/>
                <w:sz w:val="22"/>
                <w:szCs w:val="22"/>
                <w:u w:val="single"/>
              </w:rPr>
              <w:t xml:space="preserve">mail a copy of the CDX “Rules of Behavior” acknowledgement statement to the CDX </w:t>
            </w:r>
            <w:r w:rsidR="009519EF">
              <w:rPr>
                <w:rFonts w:ascii="Verdana" w:hAnsi="Verdana"/>
                <w:sz w:val="22"/>
                <w:szCs w:val="22"/>
                <w:u w:val="single"/>
              </w:rPr>
              <w:t>R</w:t>
            </w:r>
            <w:r w:rsidR="00124C4C">
              <w:rPr>
                <w:rFonts w:ascii="Verdana" w:hAnsi="Verdana"/>
                <w:sz w:val="22"/>
                <w:szCs w:val="22"/>
                <w:u w:val="single"/>
              </w:rPr>
              <w:t xml:space="preserve">eporting </w:t>
            </w:r>
            <w:r w:rsidR="009519EF">
              <w:rPr>
                <w:rFonts w:ascii="Verdana" w:hAnsi="Verdana"/>
                <w:sz w:val="22"/>
                <w:szCs w:val="22"/>
                <w:u w:val="single"/>
              </w:rPr>
              <w:t>C</w:t>
            </w:r>
            <w:r w:rsidR="00124C4C">
              <w:rPr>
                <w:rFonts w:ascii="Verdana" w:hAnsi="Verdana"/>
                <w:sz w:val="22"/>
                <w:szCs w:val="22"/>
                <w:u w:val="single"/>
              </w:rPr>
              <w:t xml:space="preserve">enter </w:t>
            </w:r>
            <w:r w:rsidRPr="004863FB">
              <w:rPr>
                <w:rFonts w:ascii="Verdana" w:hAnsi="Verdana"/>
                <w:sz w:val="22"/>
                <w:szCs w:val="22"/>
                <w:u w:val="single"/>
              </w:rPr>
              <w:t xml:space="preserve">within thirty days of their sponsorship. </w:t>
            </w:r>
            <w:r w:rsidR="009519EF">
              <w:rPr>
                <w:rFonts w:ascii="Verdana" w:hAnsi="Verdana"/>
                <w:sz w:val="22"/>
                <w:szCs w:val="22"/>
                <w:u w:val="single"/>
              </w:rPr>
              <w:t xml:space="preserve">The POC/RMAM will be granted access after receiving the acknowledgement statement. </w:t>
            </w:r>
          </w:p>
          <w:p w:rsidR="004863FB" w:rsidRPr="004863FB" w:rsidRDefault="004863FB" w:rsidP="004863FB">
            <w:pPr>
              <w:rPr>
                <w:rFonts w:ascii="Verdana" w:hAnsi="Verdana"/>
                <w:sz w:val="22"/>
                <w:szCs w:val="22"/>
                <w:u w:val="single"/>
              </w:rPr>
            </w:pPr>
          </w:p>
          <w:p w:rsidR="004863FB" w:rsidRPr="004863FB" w:rsidRDefault="00124C4C" w:rsidP="004863FB">
            <w:pPr>
              <w:rPr>
                <w:rFonts w:ascii="Verdana" w:hAnsi="Verdana"/>
                <w:sz w:val="22"/>
                <w:szCs w:val="22"/>
                <w:u w:val="single"/>
              </w:rPr>
            </w:pPr>
            <w:r>
              <w:rPr>
                <w:rFonts w:ascii="Verdana" w:hAnsi="Verdana"/>
                <w:sz w:val="22"/>
                <w:szCs w:val="22"/>
                <w:u w:val="single"/>
              </w:rPr>
              <w:t>T</w:t>
            </w:r>
            <w:r w:rsidR="004863FB" w:rsidRPr="004863FB">
              <w:rPr>
                <w:rFonts w:ascii="Verdana" w:hAnsi="Verdana"/>
                <w:sz w:val="22"/>
                <w:szCs w:val="22"/>
                <w:u w:val="single"/>
              </w:rPr>
              <w:t xml:space="preserve">he RMAM’s CDX Registration Maintenance Rules of Behavior acknowledgement </w:t>
            </w:r>
            <w:r>
              <w:rPr>
                <w:rFonts w:ascii="Verdana" w:hAnsi="Verdana"/>
                <w:sz w:val="22"/>
                <w:szCs w:val="22"/>
                <w:u w:val="single"/>
              </w:rPr>
              <w:t xml:space="preserve">is stored </w:t>
            </w:r>
            <w:r w:rsidR="004863FB" w:rsidRPr="004863FB">
              <w:rPr>
                <w:rFonts w:ascii="Verdana" w:hAnsi="Verdana"/>
                <w:sz w:val="22"/>
                <w:szCs w:val="22"/>
                <w:u w:val="single"/>
              </w:rPr>
              <w:t>in a paper-based filing system. The CDX</w:t>
            </w:r>
            <w:r w:rsidR="009519EF">
              <w:rPr>
                <w:rFonts w:ascii="Verdana" w:hAnsi="Verdana"/>
                <w:sz w:val="22"/>
                <w:szCs w:val="22"/>
                <w:u w:val="single"/>
              </w:rPr>
              <w:t xml:space="preserve"> R</w:t>
            </w:r>
            <w:r>
              <w:rPr>
                <w:rFonts w:ascii="Verdana" w:hAnsi="Verdana"/>
                <w:sz w:val="22"/>
                <w:szCs w:val="22"/>
                <w:u w:val="single"/>
              </w:rPr>
              <w:t xml:space="preserve">eporting </w:t>
            </w:r>
            <w:r w:rsidR="009519EF">
              <w:rPr>
                <w:rFonts w:ascii="Verdana" w:hAnsi="Verdana"/>
                <w:sz w:val="22"/>
                <w:szCs w:val="22"/>
                <w:u w:val="single"/>
              </w:rPr>
              <w:t>C</w:t>
            </w:r>
            <w:r>
              <w:rPr>
                <w:rFonts w:ascii="Verdana" w:hAnsi="Verdana"/>
                <w:sz w:val="22"/>
                <w:szCs w:val="22"/>
                <w:u w:val="single"/>
              </w:rPr>
              <w:t>enter</w:t>
            </w:r>
            <w:r w:rsidR="004863FB" w:rsidRPr="004863FB">
              <w:rPr>
                <w:rFonts w:ascii="Verdana" w:hAnsi="Verdana"/>
                <w:sz w:val="22"/>
                <w:szCs w:val="22"/>
                <w:u w:val="single"/>
              </w:rPr>
              <w:t xml:space="preserve"> currently retains the CDX “Rules of Behavior” acknowledgement for a minimum of five years after RMAM account/role deactivation.</w:t>
            </w:r>
          </w:p>
          <w:p w:rsidR="00AD7D23" w:rsidRDefault="00AD7D23" w:rsidP="00B40C20">
            <w:pPr>
              <w:rPr>
                <w:rFonts w:ascii="Verdana" w:hAnsi="Verdana"/>
                <w:sz w:val="22"/>
                <w:szCs w:val="22"/>
                <w:u w:val="single"/>
              </w:rPr>
            </w:pPr>
          </w:p>
          <w:p w:rsidR="00B40C20" w:rsidRDefault="00B40C20" w:rsidP="00B40C20">
            <w:pPr>
              <w:rPr>
                <w:rFonts w:ascii="Verdana" w:hAnsi="Verdana"/>
                <w:sz w:val="22"/>
                <w:szCs w:val="22"/>
              </w:rPr>
            </w:pPr>
            <w:r>
              <w:rPr>
                <w:rFonts w:ascii="Verdana" w:hAnsi="Verdana"/>
                <w:sz w:val="22"/>
                <w:szCs w:val="22"/>
                <w:u w:val="single"/>
              </w:rPr>
              <w:t>CDX/PO PAPER-BASED APPROACH</w:t>
            </w:r>
          </w:p>
          <w:p w:rsidR="00B40C20" w:rsidRDefault="00B40C20" w:rsidP="00B40C20">
            <w:pPr>
              <w:rPr>
                <w:rFonts w:ascii="Verdana" w:hAnsi="Verdana"/>
                <w:sz w:val="22"/>
                <w:szCs w:val="22"/>
              </w:rPr>
            </w:pPr>
            <w:r>
              <w:rPr>
                <w:rFonts w:ascii="Verdana" w:hAnsi="Verdana"/>
                <w:sz w:val="22"/>
                <w:szCs w:val="22"/>
              </w:rPr>
              <w:t>The approach generally requires:</w:t>
            </w:r>
          </w:p>
          <w:p w:rsidR="005F5829" w:rsidRDefault="00B40C20" w:rsidP="005F5829">
            <w:pPr>
              <w:numPr>
                <w:ilvl w:val="0"/>
                <w:numId w:val="22"/>
              </w:numPr>
              <w:rPr>
                <w:rFonts w:ascii="Verdana" w:hAnsi="Verdana"/>
                <w:sz w:val="22"/>
                <w:szCs w:val="22"/>
              </w:rPr>
            </w:pPr>
            <w:r>
              <w:rPr>
                <w:rFonts w:ascii="Verdana" w:hAnsi="Verdana"/>
                <w:sz w:val="22"/>
                <w:szCs w:val="22"/>
              </w:rPr>
              <w:t xml:space="preserve">Submission of a sponsor letter to the </w:t>
            </w:r>
            <w:r w:rsidR="00D1020A">
              <w:rPr>
                <w:rFonts w:ascii="Verdana" w:hAnsi="Verdana"/>
                <w:sz w:val="22"/>
                <w:szCs w:val="22"/>
              </w:rPr>
              <w:t xml:space="preserve">CDX Help Desk </w:t>
            </w:r>
            <w:r>
              <w:rPr>
                <w:rFonts w:ascii="Verdana" w:hAnsi="Verdana"/>
                <w:sz w:val="22"/>
                <w:szCs w:val="22"/>
              </w:rPr>
              <w:t xml:space="preserve">from an official </w:t>
            </w:r>
            <w:r w:rsidR="005F5829">
              <w:rPr>
                <w:rFonts w:ascii="Verdana" w:hAnsi="Verdana"/>
                <w:sz w:val="22"/>
                <w:szCs w:val="22"/>
              </w:rPr>
              <w:t>in the registrant’s organization in a position to attest to the registrant’s authority to sign/certify the report(s) in question on behalf of that organization, signed by the official with a handwritten signature.</w:t>
            </w:r>
            <w:r w:rsidR="005F5829" w:rsidRPr="00A018A5">
              <w:rPr>
                <w:rFonts w:ascii="Verdana" w:hAnsi="Verdana"/>
                <w:b/>
                <w:sz w:val="22"/>
                <w:szCs w:val="22"/>
              </w:rPr>
              <w:t xml:space="preserve"> </w:t>
            </w:r>
            <w:r w:rsidR="005F5829">
              <w:rPr>
                <w:rFonts w:ascii="Verdana" w:hAnsi="Verdana"/>
                <w:sz w:val="22"/>
                <w:szCs w:val="22"/>
              </w:rPr>
              <w:t xml:space="preserve"> The letter must meet the following requirements: </w:t>
            </w:r>
            <w:r w:rsidR="005F5829" w:rsidRPr="002C4B2F">
              <w:rPr>
                <w:rFonts w:ascii="Verdana" w:hAnsi="Verdana"/>
                <w:b/>
                <w:i/>
                <w:sz w:val="22"/>
                <w:szCs w:val="22"/>
              </w:rPr>
              <w:t>&lt;Insert program-specific details&gt;</w:t>
            </w:r>
          </w:p>
          <w:p w:rsidR="008F7C96" w:rsidRPr="008F7C96" w:rsidRDefault="008F7C96" w:rsidP="00B40C20">
            <w:pPr>
              <w:numPr>
                <w:ilvl w:val="0"/>
                <w:numId w:val="22"/>
              </w:numPr>
              <w:rPr>
                <w:rFonts w:ascii="Verdana" w:hAnsi="Verdana"/>
                <w:sz w:val="22"/>
                <w:szCs w:val="22"/>
              </w:rPr>
            </w:pPr>
            <w:r>
              <w:rPr>
                <w:rFonts w:ascii="Verdana" w:hAnsi="Verdana"/>
                <w:sz w:val="22"/>
                <w:szCs w:val="22"/>
              </w:rPr>
              <w:t>CDX Help Desk</w:t>
            </w:r>
            <w:r w:rsidR="00B40C20">
              <w:rPr>
                <w:rFonts w:ascii="Verdana" w:hAnsi="Verdana"/>
                <w:sz w:val="22"/>
                <w:szCs w:val="22"/>
              </w:rPr>
              <w:t xml:space="preserve"> verification of information in the sponsor letter</w:t>
            </w:r>
            <w:r>
              <w:rPr>
                <w:rFonts w:ascii="Verdana" w:hAnsi="Verdana"/>
                <w:sz w:val="22"/>
                <w:szCs w:val="22"/>
              </w:rPr>
              <w:t xml:space="preserve">, </w:t>
            </w:r>
            <w:r w:rsidR="005F5829">
              <w:rPr>
                <w:rFonts w:ascii="Verdana" w:hAnsi="Verdana"/>
                <w:sz w:val="22"/>
                <w:szCs w:val="22"/>
              </w:rPr>
              <w:t xml:space="preserve">using the </w:t>
            </w:r>
            <w:r>
              <w:rPr>
                <w:rFonts w:ascii="Verdana" w:hAnsi="Verdana"/>
                <w:sz w:val="22"/>
                <w:szCs w:val="22"/>
              </w:rPr>
              <w:t xml:space="preserve">following </w:t>
            </w:r>
            <w:r w:rsidR="005F5829">
              <w:rPr>
                <w:rFonts w:ascii="Verdana" w:hAnsi="Verdana"/>
                <w:sz w:val="22"/>
                <w:szCs w:val="22"/>
              </w:rPr>
              <w:t xml:space="preserve">PO-specified </w:t>
            </w:r>
            <w:r>
              <w:rPr>
                <w:rFonts w:ascii="Verdana" w:hAnsi="Verdana"/>
                <w:sz w:val="22"/>
                <w:szCs w:val="22"/>
              </w:rPr>
              <w:t xml:space="preserve">procedures and criteria for authorization </w:t>
            </w:r>
            <w:r w:rsidR="002C4B2F" w:rsidRPr="002C4B2F">
              <w:rPr>
                <w:rFonts w:ascii="Verdana" w:hAnsi="Verdana"/>
                <w:b/>
                <w:i/>
                <w:sz w:val="22"/>
                <w:szCs w:val="22"/>
              </w:rPr>
              <w:t>&lt;Insert program-specific details&gt;</w:t>
            </w:r>
            <w:r>
              <w:rPr>
                <w:rFonts w:ascii="Verdana" w:hAnsi="Verdana"/>
                <w:b/>
                <w:sz w:val="22"/>
                <w:szCs w:val="22"/>
              </w:rPr>
              <w:t>.</w:t>
            </w:r>
          </w:p>
          <w:p w:rsidR="00B40C20" w:rsidRDefault="00B32D39" w:rsidP="00B40C20">
            <w:pPr>
              <w:numPr>
                <w:ilvl w:val="0"/>
                <w:numId w:val="22"/>
              </w:numPr>
              <w:rPr>
                <w:rFonts w:ascii="Verdana" w:hAnsi="Verdana"/>
                <w:sz w:val="22"/>
                <w:szCs w:val="22"/>
              </w:rPr>
            </w:pPr>
            <w:r>
              <w:rPr>
                <w:rFonts w:ascii="Verdana" w:hAnsi="Verdana"/>
                <w:sz w:val="22"/>
                <w:szCs w:val="22"/>
              </w:rPr>
              <w:t>CDX</w:t>
            </w:r>
            <w:r w:rsidR="00B40C20">
              <w:rPr>
                <w:rFonts w:ascii="Verdana" w:hAnsi="Verdana"/>
                <w:sz w:val="22"/>
                <w:szCs w:val="22"/>
              </w:rPr>
              <w:t xml:space="preserve"> retention of the sponsor letter in a secure, paper-based filing system for at least 5 years after being notified of the registrant’s departure from the sponsoring organization by an official of that organization. </w:t>
            </w:r>
          </w:p>
          <w:p w:rsidR="0091715C" w:rsidRDefault="0091715C" w:rsidP="0091715C">
            <w:pPr>
              <w:rPr>
                <w:rFonts w:ascii="Verdana" w:hAnsi="Verdana"/>
                <w:sz w:val="22"/>
                <w:szCs w:val="22"/>
              </w:rPr>
            </w:pPr>
          </w:p>
          <w:p w:rsidR="00A32447" w:rsidRDefault="00A32447" w:rsidP="0091715C">
            <w:pPr>
              <w:rPr>
                <w:rFonts w:ascii="Verdana" w:hAnsi="Verdana"/>
                <w:sz w:val="22"/>
                <w:szCs w:val="22"/>
                <w:u w:val="single"/>
              </w:rPr>
            </w:pPr>
          </w:p>
          <w:p w:rsidR="00A32447" w:rsidRDefault="00337DCD" w:rsidP="0091715C">
            <w:pPr>
              <w:rPr>
                <w:rFonts w:ascii="Verdana" w:hAnsi="Verdana"/>
                <w:sz w:val="22"/>
                <w:szCs w:val="22"/>
                <w:u w:val="single"/>
              </w:rPr>
            </w:pPr>
            <w:r>
              <w:rPr>
                <w:rFonts w:ascii="Verdana" w:hAnsi="Verdana"/>
                <w:sz w:val="22"/>
                <w:szCs w:val="22"/>
                <w:u w:val="single"/>
              </w:rPr>
              <w:t>CDX/</w:t>
            </w:r>
            <w:r w:rsidR="00A32447">
              <w:rPr>
                <w:rFonts w:ascii="Verdana" w:hAnsi="Verdana"/>
                <w:sz w:val="22"/>
                <w:szCs w:val="22"/>
                <w:u w:val="single"/>
              </w:rPr>
              <w:t>PO PAPERLESS APPROACH</w:t>
            </w:r>
          </w:p>
          <w:p w:rsidR="00A32447" w:rsidRDefault="00A32447" w:rsidP="00A32447">
            <w:pPr>
              <w:rPr>
                <w:rFonts w:ascii="Verdana" w:hAnsi="Verdana"/>
                <w:sz w:val="22"/>
                <w:szCs w:val="22"/>
              </w:rPr>
            </w:pPr>
            <w:r>
              <w:rPr>
                <w:rFonts w:ascii="Verdana" w:hAnsi="Verdana"/>
                <w:sz w:val="22"/>
                <w:szCs w:val="22"/>
              </w:rPr>
              <w:t>The approach generally requires:</w:t>
            </w:r>
          </w:p>
          <w:p w:rsidR="00A32447" w:rsidRDefault="00A32447" w:rsidP="00847403">
            <w:pPr>
              <w:numPr>
                <w:ilvl w:val="0"/>
                <w:numId w:val="22"/>
              </w:numPr>
              <w:rPr>
                <w:rFonts w:ascii="Verdana" w:hAnsi="Verdana"/>
                <w:sz w:val="22"/>
                <w:szCs w:val="22"/>
              </w:rPr>
            </w:pPr>
            <w:r>
              <w:rPr>
                <w:rFonts w:ascii="Verdana" w:hAnsi="Verdana"/>
                <w:sz w:val="22"/>
                <w:szCs w:val="22"/>
              </w:rPr>
              <w:t xml:space="preserve">Submission of an electronic sponsor letter to the PO </w:t>
            </w:r>
            <w:r w:rsidR="00847403">
              <w:rPr>
                <w:rFonts w:ascii="Verdana" w:hAnsi="Verdana"/>
                <w:sz w:val="22"/>
                <w:szCs w:val="22"/>
              </w:rPr>
              <w:t xml:space="preserve">(or RMAM) </w:t>
            </w:r>
            <w:r>
              <w:rPr>
                <w:rFonts w:ascii="Verdana" w:hAnsi="Verdana"/>
                <w:sz w:val="22"/>
                <w:szCs w:val="22"/>
              </w:rPr>
              <w:t>from an official in the registrant’s organization in a position to attest to the registrant’s authority to sign/certify the report(s) in question on behalf of that organization, signed by the official with a CDX signature credential for which the official as registered with CDX.</w:t>
            </w:r>
            <w:r w:rsidRPr="00A018A5">
              <w:rPr>
                <w:rFonts w:ascii="Verdana" w:hAnsi="Verdana"/>
                <w:b/>
                <w:sz w:val="22"/>
                <w:szCs w:val="22"/>
              </w:rPr>
              <w:t xml:space="preserve"> </w:t>
            </w:r>
            <w:r w:rsidR="0005501C">
              <w:rPr>
                <w:rFonts w:ascii="Verdana" w:hAnsi="Verdana"/>
                <w:sz w:val="22"/>
                <w:szCs w:val="22"/>
              </w:rPr>
              <w:t>The letter must meet the following requirements:</w:t>
            </w:r>
            <w:r w:rsidR="002C4B2F" w:rsidRPr="002C4B2F">
              <w:rPr>
                <w:rFonts w:ascii="Verdana" w:hAnsi="Verdana"/>
                <w:b/>
                <w:i/>
                <w:sz w:val="22"/>
                <w:szCs w:val="22"/>
              </w:rPr>
              <w:t>&lt;Insert program-specific details&gt;</w:t>
            </w:r>
          </w:p>
          <w:p w:rsidR="00A32447" w:rsidRPr="00B40C20" w:rsidRDefault="00847403" w:rsidP="00A32447">
            <w:pPr>
              <w:numPr>
                <w:ilvl w:val="0"/>
                <w:numId w:val="22"/>
              </w:numPr>
              <w:rPr>
                <w:rFonts w:ascii="Verdana" w:hAnsi="Verdana"/>
                <w:sz w:val="22"/>
                <w:szCs w:val="22"/>
              </w:rPr>
            </w:pPr>
            <w:r>
              <w:rPr>
                <w:rFonts w:ascii="Verdana" w:hAnsi="Verdana"/>
                <w:sz w:val="22"/>
                <w:szCs w:val="22"/>
              </w:rPr>
              <w:t>RMAM</w:t>
            </w:r>
            <w:r w:rsidR="00A32447">
              <w:rPr>
                <w:rFonts w:ascii="Verdana" w:hAnsi="Verdana"/>
                <w:sz w:val="22"/>
                <w:szCs w:val="22"/>
              </w:rPr>
              <w:t xml:space="preserve"> verification of information in the sponsor letter</w:t>
            </w:r>
            <w:r w:rsidR="0005501C">
              <w:rPr>
                <w:rFonts w:ascii="Verdana" w:hAnsi="Verdana"/>
                <w:sz w:val="22"/>
                <w:szCs w:val="22"/>
              </w:rPr>
              <w:t>, using the following procedures and criteria for authorization:</w:t>
            </w:r>
            <w:r w:rsidR="00A32447">
              <w:rPr>
                <w:rFonts w:ascii="Verdana" w:hAnsi="Verdana"/>
                <w:sz w:val="22"/>
                <w:szCs w:val="22"/>
              </w:rPr>
              <w:t xml:space="preserve"> </w:t>
            </w:r>
            <w:r w:rsidR="002C4B2F" w:rsidRPr="002C4B2F">
              <w:rPr>
                <w:rFonts w:ascii="Verdana" w:hAnsi="Verdana"/>
                <w:b/>
                <w:i/>
                <w:sz w:val="22"/>
                <w:szCs w:val="22"/>
              </w:rPr>
              <w:t>&lt;Insert program-specific details&gt;</w:t>
            </w:r>
          </w:p>
          <w:p w:rsidR="00A32447" w:rsidRPr="00337DCD" w:rsidRDefault="00337DCD" w:rsidP="0091715C">
            <w:pPr>
              <w:numPr>
                <w:ilvl w:val="0"/>
                <w:numId w:val="22"/>
              </w:numPr>
              <w:rPr>
                <w:rFonts w:ascii="Verdana" w:hAnsi="Verdana"/>
                <w:sz w:val="22"/>
                <w:szCs w:val="22"/>
              </w:rPr>
            </w:pPr>
            <w:r>
              <w:rPr>
                <w:rFonts w:ascii="Verdana" w:hAnsi="Verdana"/>
                <w:sz w:val="22"/>
                <w:szCs w:val="22"/>
              </w:rPr>
              <w:t>CDX r</w:t>
            </w:r>
            <w:r w:rsidR="00A32447">
              <w:rPr>
                <w:rFonts w:ascii="Verdana" w:hAnsi="Verdana"/>
                <w:sz w:val="22"/>
                <w:szCs w:val="22"/>
              </w:rPr>
              <w:t xml:space="preserve">etention of the electronic sponsor letter </w:t>
            </w:r>
            <w:r>
              <w:rPr>
                <w:rFonts w:ascii="Verdana" w:hAnsi="Verdana"/>
                <w:sz w:val="22"/>
                <w:szCs w:val="22"/>
              </w:rPr>
              <w:t xml:space="preserve">as a copy of record (see checklist item#9a) </w:t>
            </w:r>
            <w:r w:rsidR="00A32447">
              <w:rPr>
                <w:rFonts w:ascii="Verdana" w:hAnsi="Verdana"/>
                <w:sz w:val="22"/>
                <w:szCs w:val="22"/>
              </w:rPr>
              <w:t xml:space="preserve">for at least 5 years after being notified of the registrant’s departure from the sponsoring organization by an official of that organization. </w:t>
            </w:r>
          </w:p>
          <w:p w:rsidR="00337DCD" w:rsidRPr="00A32447" w:rsidRDefault="00337DCD" w:rsidP="00337DCD">
            <w:pPr>
              <w:ind w:left="360"/>
              <w:rPr>
                <w:rFonts w:ascii="Verdana" w:hAnsi="Verdana"/>
                <w:sz w:val="22"/>
                <w:szCs w:val="22"/>
              </w:rPr>
            </w:pPr>
          </w:p>
          <w:p w:rsidR="0091715C" w:rsidRDefault="00DC671B" w:rsidP="005E6D83">
            <w:pPr>
              <w:rPr>
                <w:rFonts w:ascii="Verdana" w:hAnsi="Verdana"/>
                <w:sz w:val="22"/>
                <w:szCs w:val="22"/>
                <w:u w:val="single"/>
              </w:rPr>
            </w:pPr>
            <w:r>
              <w:rPr>
                <w:rFonts w:ascii="Verdana" w:hAnsi="Verdana"/>
                <w:sz w:val="22"/>
                <w:szCs w:val="22"/>
                <w:u w:val="single"/>
              </w:rPr>
              <w:t>ELECTRONIC</w:t>
            </w:r>
            <w:r w:rsidR="001C4F18">
              <w:rPr>
                <w:rFonts w:ascii="Verdana" w:hAnsi="Verdana"/>
                <w:sz w:val="22"/>
                <w:szCs w:val="22"/>
                <w:u w:val="single"/>
              </w:rPr>
              <w:t xml:space="preserve"> </w:t>
            </w:r>
            <w:r>
              <w:rPr>
                <w:rFonts w:ascii="Verdana" w:hAnsi="Verdana"/>
                <w:sz w:val="22"/>
                <w:szCs w:val="22"/>
                <w:u w:val="single"/>
              </w:rPr>
              <w:t xml:space="preserve">CDX </w:t>
            </w:r>
            <w:r w:rsidR="001C4F18">
              <w:rPr>
                <w:rFonts w:ascii="Verdana" w:hAnsi="Verdana"/>
                <w:sz w:val="22"/>
                <w:szCs w:val="22"/>
                <w:u w:val="single"/>
              </w:rPr>
              <w:t>APPROACH</w:t>
            </w:r>
          </w:p>
          <w:p w:rsidR="00BE6C83" w:rsidRDefault="00BE6C83" w:rsidP="00BE6C83">
            <w:pPr>
              <w:rPr>
                <w:rFonts w:ascii="Verdana" w:hAnsi="Verdana" w:cs="Verdana"/>
                <w:color w:val="000000"/>
                <w:sz w:val="22"/>
                <w:szCs w:val="22"/>
              </w:rPr>
            </w:pPr>
            <w:r>
              <w:rPr>
                <w:rFonts w:ascii="Verdana" w:hAnsi="Verdana" w:cs="Verdana"/>
                <w:color w:val="000000"/>
                <w:sz w:val="22"/>
                <w:szCs w:val="22"/>
              </w:rPr>
              <w:t xml:space="preserve">This approach is available to registrants who choose the real-time identity-proofing option (See checklist item#1).  </w:t>
            </w:r>
          </w:p>
          <w:p w:rsidR="00BE6C83" w:rsidRDefault="00BE6C83" w:rsidP="00BE6C83">
            <w:pPr>
              <w:rPr>
                <w:rFonts w:ascii="Verdana" w:hAnsi="Verdana" w:cs="Verdana"/>
                <w:color w:val="000000"/>
                <w:sz w:val="22"/>
                <w:szCs w:val="22"/>
              </w:rPr>
            </w:pPr>
          </w:p>
          <w:p w:rsidR="00BE6C83" w:rsidRPr="00D92230" w:rsidRDefault="00BE6C83" w:rsidP="00BE6C83">
            <w:pPr>
              <w:rPr>
                <w:rFonts w:ascii="Verdana" w:hAnsi="Verdana" w:cs="Verdana"/>
                <w:color w:val="000000"/>
                <w:sz w:val="22"/>
                <w:szCs w:val="22"/>
              </w:rPr>
            </w:pPr>
            <w:r w:rsidRPr="00D92230">
              <w:rPr>
                <w:rFonts w:ascii="Verdana" w:hAnsi="Verdana" w:cs="Verdana"/>
                <w:color w:val="000000"/>
                <w:sz w:val="22"/>
                <w:szCs w:val="22"/>
              </w:rPr>
              <w:t xml:space="preserve">LexisNexis verifies the registrant’s identity based on such registrant-provided data elements as name, SSN (last four digits), phone number, while CDX requires the identified user sign specific ESA </w:t>
            </w:r>
            <w:r w:rsidRPr="00D92230">
              <w:rPr>
                <w:rFonts w:ascii="Verdana" w:hAnsi="Verdana" w:cs="Arial"/>
                <w:sz w:val="22"/>
                <w:szCs w:val="22"/>
              </w:rPr>
              <w:t>language attesting that the Certifier has the authority to enter into this agreement to sign and submit reports on behalf of the regulated entity and there are significant penalties for submitting false information, including the possibility of fine and imprisonment.</w:t>
            </w:r>
          </w:p>
          <w:p w:rsidR="003A5CB4" w:rsidRDefault="003A5CB4" w:rsidP="005E6D83">
            <w:pPr>
              <w:rPr>
                <w:rFonts w:ascii="Verdana" w:hAnsi="Verdana"/>
                <w:sz w:val="22"/>
                <w:szCs w:val="22"/>
                <w:u w:val="single"/>
              </w:rPr>
            </w:pPr>
          </w:p>
          <w:p w:rsidR="003A5CB4" w:rsidRDefault="006702C6" w:rsidP="005E6D83">
            <w:pPr>
              <w:rPr>
                <w:rFonts w:ascii="Verdana" w:hAnsi="Verdana"/>
                <w:sz w:val="22"/>
                <w:szCs w:val="22"/>
                <w:u w:val="single"/>
              </w:rPr>
            </w:pPr>
            <w:r>
              <w:rPr>
                <w:rFonts w:ascii="Verdana" w:hAnsi="Verdana"/>
                <w:sz w:val="22"/>
                <w:szCs w:val="22"/>
                <w:u w:val="single"/>
              </w:rPr>
              <w:t>There are two (2) scenarios for this delegation model:</w:t>
            </w:r>
          </w:p>
          <w:p w:rsidR="00BE6C83" w:rsidRDefault="00BE6C83" w:rsidP="005E6D83">
            <w:pPr>
              <w:rPr>
                <w:rFonts w:ascii="Verdana" w:hAnsi="Verdana"/>
                <w:sz w:val="22"/>
                <w:szCs w:val="22"/>
                <w:u w:val="single"/>
              </w:rPr>
            </w:pPr>
          </w:p>
          <w:p w:rsidR="00BC6168" w:rsidRPr="00BC6168" w:rsidRDefault="00BC6168" w:rsidP="00BC6168">
            <w:pPr>
              <w:spacing w:before="120"/>
              <w:rPr>
                <w:rFonts w:ascii="Verdana" w:hAnsi="Verdana" w:cs="Arial"/>
                <w:b/>
                <w:sz w:val="22"/>
                <w:szCs w:val="22"/>
              </w:rPr>
            </w:pPr>
            <w:r w:rsidRPr="00D92230">
              <w:rPr>
                <w:rFonts w:ascii="Verdana" w:hAnsi="Verdana" w:cs="Arial"/>
                <w:b/>
                <w:sz w:val="22"/>
                <w:szCs w:val="22"/>
              </w:rPr>
              <w:t>Scenario 1:  Responsible Official Designates/Sponsors Certifier (RO Initiated Event)</w:t>
            </w:r>
          </w:p>
          <w:p w:rsidR="00BE6C83" w:rsidRPr="00D92230" w:rsidRDefault="00BE6C83" w:rsidP="00BE6C83">
            <w:pPr>
              <w:rPr>
                <w:rFonts w:ascii="Verdana" w:hAnsi="Verdana" w:cs="Arial"/>
                <w:sz w:val="22"/>
                <w:szCs w:val="22"/>
              </w:rPr>
            </w:pPr>
            <w:r w:rsidRPr="00D92230">
              <w:rPr>
                <w:rFonts w:ascii="Verdana" w:hAnsi="Verdana" w:cs="Arial"/>
                <w:sz w:val="22"/>
                <w:szCs w:val="22"/>
              </w:rPr>
              <w:t xml:space="preserve">ROs must first complete CDX registration process, selecting “official” role, identifying data flow(s), completing Third Party Identity Proofing option using LexisNexis Instant ID service, and electronically signing an ESA that includes attestation that registrant is the RO for the regulated entity.  (RO can also choose the </w:t>
            </w:r>
            <w:r>
              <w:rPr>
                <w:rFonts w:ascii="Verdana" w:hAnsi="Verdana" w:cs="Arial"/>
                <w:sz w:val="22"/>
                <w:szCs w:val="22"/>
              </w:rPr>
              <w:t>ESA</w:t>
            </w:r>
            <w:r w:rsidRPr="00D92230">
              <w:rPr>
                <w:rFonts w:ascii="Verdana" w:hAnsi="Verdana" w:cs="Arial"/>
                <w:sz w:val="22"/>
                <w:szCs w:val="22"/>
              </w:rPr>
              <w:t xml:space="preserve"> alternative approach for identity proofing; </w:t>
            </w:r>
            <w:r>
              <w:rPr>
                <w:rFonts w:ascii="Verdana" w:hAnsi="Verdana" w:cs="Arial"/>
                <w:sz w:val="22"/>
                <w:szCs w:val="22"/>
              </w:rPr>
              <w:t>ESA</w:t>
            </w:r>
            <w:r w:rsidRPr="00D92230">
              <w:rPr>
                <w:rFonts w:ascii="Verdana" w:hAnsi="Verdana" w:cs="Arial"/>
                <w:sz w:val="22"/>
                <w:szCs w:val="22"/>
              </w:rPr>
              <w:t xml:space="preserve"> could include RO attestation.)  Once RO completes registration process and is activated by CDX, the RO may designate or “sponsor” Certifiers.  To designate/sponsor a Certifier(s) the RO logs-in to CDX, selects RO </w:t>
            </w:r>
            <w:r w:rsidR="00667500">
              <w:rPr>
                <w:rFonts w:ascii="Verdana" w:hAnsi="Verdana" w:cs="Arial"/>
                <w:sz w:val="22"/>
                <w:szCs w:val="22"/>
              </w:rPr>
              <w:t>Sponsorship</w:t>
            </w:r>
            <w:r w:rsidR="00667500" w:rsidRPr="00D92230">
              <w:rPr>
                <w:rFonts w:ascii="Verdana" w:hAnsi="Verdana" w:cs="Arial"/>
                <w:sz w:val="22"/>
                <w:szCs w:val="22"/>
              </w:rPr>
              <w:t xml:space="preserve"> </w:t>
            </w:r>
            <w:r w:rsidRPr="00D92230">
              <w:rPr>
                <w:rFonts w:ascii="Verdana" w:hAnsi="Verdana" w:cs="Arial"/>
                <w:sz w:val="22"/>
                <w:szCs w:val="22"/>
              </w:rPr>
              <w:t xml:space="preserve">Tool, </w:t>
            </w:r>
            <w:r w:rsidRPr="00D92230">
              <w:rPr>
                <w:rFonts w:ascii="Verdana" w:hAnsi="Verdana" w:cs="Arial"/>
                <w:sz w:val="22"/>
                <w:szCs w:val="22"/>
              </w:rPr>
              <w:lastRenderedPageBreak/>
              <w:t>identifies data flow(s), and enters email address of Certifier(s).  CDX looks up the email address to see if Certifier has an existing CDX user account.  If Certifier has an existing CDX account, CDX sends a message to Certifier’s email address, as well as RO’s CDX In-Box and email address.  Message contains link to CDX and requests Certifier</w:t>
            </w:r>
            <w:r w:rsidR="004350DC">
              <w:rPr>
                <w:rFonts w:ascii="Verdana" w:hAnsi="Verdana" w:cs="Arial"/>
                <w:sz w:val="22"/>
                <w:szCs w:val="22"/>
              </w:rPr>
              <w:t xml:space="preserve"> to</w:t>
            </w:r>
            <w:r w:rsidRPr="00D92230">
              <w:rPr>
                <w:rFonts w:ascii="Verdana" w:hAnsi="Verdana" w:cs="Arial"/>
                <w:sz w:val="22"/>
                <w:szCs w:val="22"/>
              </w:rPr>
              <w:t xml:space="preserve"> accept RO’s invitation for sponsorship and agree to share their registration information with RO.  (This step is necessary for PII purposes.)  If Certifier accepts RO’s sponsorship, CDX sends message to RO’s CDX In-Box and email address, with link.  RO can then view Certifier’s registration information, and generate and electronically sign Sponsor Agreement.  CDX then sends message to Certifier’s CDX In-Box and email address, with link to </w:t>
            </w:r>
            <w:r w:rsidR="000070CD">
              <w:rPr>
                <w:rFonts w:ascii="Verdana" w:hAnsi="Verdana" w:cs="Arial"/>
                <w:sz w:val="22"/>
                <w:szCs w:val="22"/>
              </w:rPr>
              <w:t>Subscriber</w:t>
            </w:r>
            <w:r w:rsidR="000070CD" w:rsidRPr="00D92230">
              <w:rPr>
                <w:rFonts w:ascii="Verdana" w:hAnsi="Verdana" w:cs="Arial"/>
                <w:sz w:val="22"/>
                <w:szCs w:val="22"/>
              </w:rPr>
              <w:t xml:space="preserve"> </w:t>
            </w:r>
            <w:r w:rsidRPr="00D92230">
              <w:rPr>
                <w:rFonts w:ascii="Verdana" w:hAnsi="Verdana" w:cs="Arial"/>
                <w:sz w:val="22"/>
                <w:szCs w:val="22"/>
              </w:rPr>
              <w:t>Agreement.  Certifier accepts and signs agreement.  Once signed, CDX activates Certifier’s role for data flow(s) and sends a message to the Certifier email address.  If the Certifier does not have an existing CDX account, CDX sends a message to the Certifier’s email address, with</w:t>
            </w:r>
            <w:r w:rsidR="004350DC">
              <w:rPr>
                <w:rFonts w:ascii="Verdana" w:hAnsi="Verdana" w:cs="Arial"/>
                <w:sz w:val="22"/>
                <w:szCs w:val="22"/>
              </w:rPr>
              <w:t xml:space="preserve"> a</w:t>
            </w:r>
            <w:r w:rsidRPr="00D92230">
              <w:rPr>
                <w:rFonts w:ascii="Verdana" w:hAnsi="Verdana" w:cs="Arial"/>
                <w:sz w:val="22"/>
                <w:szCs w:val="22"/>
              </w:rPr>
              <w:t xml:space="preserve"> link to CDX registration.  The Certifier must first register with CDX, </w:t>
            </w:r>
            <w:r w:rsidR="0020322E">
              <w:rPr>
                <w:rFonts w:ascii="Verdana" w:hAnsi="Verdana" w:cs="Arial"/>
                <w:sz w:val="22"/>
                <w:szCs w:val="22"/>
              </w:rPr>
              <w:t>and then complete</w:t>
            </w:r>
            <w:r w:rsidR="0020322E" w:rsidRPr="00D92230">
              <w:rPr>
                <w:rFonts w:ascii="Verdana" w:hAnsi="Verdana" w:cs="Arial"/>
                <w:sz w:val="22"/>
                <w:szCs w:val="22"/>
              </w:rPr>
              <w:t xml:space="preserve"> </w:t>
            </w:r>
            <w:r w:rsidRPr="00D92230">
              <w:rPr>
                <w:rFonts w:ascii="Verdana" w:hAnsi="Verdana" w:cs="Arial"/>
                <w:sz w:val="22"/>
                <w:szCs w:val="22"/>
              </w:rPr>
              <w:t xml:space="preserve">the CDX identity proofing process and signing ESA </w:t>
            </w:r>
            <w:r w:rsidR="00BC6168">
              <w:rPr>
                <w:rFonts w:ascii="Verdana" w:hAnsi="Verdana" w:cs="Arial"/>
                <w:sz w:val="22"/>
                <w:szCs w:val="22"/>
              </w:rPr>
              <w:t>after</w:t>
            </w:r>
            <w:r w:rsidR="0020322E">
              <w:rPr>
                <w:rFonts w:ascii="Verdana" w:hAnsi="Verdana" w:cs="Arial"/>
                <w:sz w:val="22"/>
                <w:szCs w:val="22"/>
              </w:rPr>
              <w:t xml:space="preserve"> </w:t>
            </w:r>
            <w:r w:rsidRPr="00D92230">
              <w:rPr>
                <w:rFonts w:ascii="Verdana" w:hAnsi="Verdana" w:cs="Arial"/>
                <w:sz w:val="22"/>
                <w:szCs w:val="22"/>
              </w:rPr>
              <w:t>RO</w:t>
            </w:r>
            <w:r w:rsidR="0020322E">
              <w:rPr>
                <w:rFonts w:ascii="Verdana" w:hAnsi="Verdana" w:cs="Arial"/>
                <w:sz w:val="22"/>
                <w:szCs w:val="22"/>
              </w:rPr>
              <w:t xml:space="preserve"> </w:t>
            </w:r>
            <w:r w:rsidRPr="00D92230">
              <w:rPr>
                <w:rFonts w:ascii="Verdana" w:hAnsi="Verdana" w:cs="Arial"/>
                <w:sz w:val="22"/>
                <w:szCs w:val="22"/>
              </w:rPr>
              <w:t>log</w:t>
            </w:r>
            <w:r w:rsidR="0020322E">
              <w:rPr>
                <w:rFonts w:ascii="Verdana" w:hAnsi="Verdana" w:cs="Arial"/>
                <w:sz w:val="22"/>
                <w:szCs w:val="22"/>
              </w:rPr>
              <w:t xml:space="preserve">s </w:t>
            </w:r>
            <w:r w:rsidRPr="00D92230">
              <w:rPr>
                <w:rFonts w:ascii="Verdana" w:hAnsi="Verdana" w:cs="Arial"/>
                <w:sz w:val="22"/>
                <w:szCs w:val="22"/>
              </w:rPr>
              <w:t>in to CDX to electronically sign the Sponsor provision in ESA.</w:t>
            </w:r>
          </w:p>
          <w:p w:rsidR="00BE6C83" w:rsidRDefault="00BE6C83" w:rsidP="005E6D83">
            <w:pPr>
              <w:rPr>
                <w:rFonts w:ascii="Verdana" w:hAnsi="Verdana"/>
                <w:sz w:val="22"/>
                <w:szCs w:val="22"/>
                <w:u w:val="single"/>
              </w:rPr>
            </w:pPr>
          </w:p>
          <w:p w:rsidR="006702C6" w:rsidRDefault="006702C6" w:rsidP="005E6D83">
            <w:pPr>
              <w:rPr>
                <w:rFonts w:ascii="Verdana" w:hAnsi="Verdana"/>
                <w:sz w:val="22"/>
                <w:szCs w:val="22"/>
                <w:u w:val="single"/>
              </w:rPr>
            </w:pPr>
          </w:p>
          <w:p w:rsidR="004E7B60" w:rsidRPr="00537939" w:rsidRDefault="004E7B60" w:rsidP="004E7B60">
            <w:pPr>
              <w:rPr>
                <w:rFonts w:ascii="Verdana" w:hAnsi="Verdana"/>
                <w:b/>
                <w:sz w:val="22"/>
                <w:szCs w:val="22"/>
                <w:u w:val="single"/>
              </w:rPr>
            </w:pPr>
            <w:r w:rsidRPr="00537939">
              <w:rPr>
                <w:rFonts w:ascii="Verdana" w:hAnsi="Verdana"/>
                <w:b/>
                <w:sz w:val="22"/>
                <w:szCs w:val="22"/>
                <w:u w:val="single"/>
              </w:rPr>
              <w:t>Scenario 2:  Certifier Requests Designation/Sponsorship by Responsible Official (Certifier Initiated Event)</w:t>
            </w:r>
          </w:p>
          <w:p w:rsidR="001C4F18" w:rsidRPr="00B337A3" w:rsidRDefault="004E7B60" w:rsidP="001C4F18">
            <w:pPr>
              <w:rPr>
                <w:rFonts w:ascii="Verdana" w:hAnsi="Verdana" w:cs="Verdana"/>
                <w:color w:val="000000"/>
                <w:sz w:val="22"/>
                <w:szCs w:val="22"/>
              </w:rPr>
            </w:pPr>
            <w:r w:rsidRPr="004350DC">
              <w:rPr>
                <w:rFonts w:ascii="Verdana" w:hAnsi="Verdana"/>
                <w:sz w:val="22"/>
                <w:szCs w:val="22"/>
              </w:rPr>
              <w:t>Certifier registers with CDX for first-time or, if registered CDX user, to add additional data flow(s), and provide</w:t>
            </w:r>
            <w:r w:rsidR="00A5020E">
              <w:rPr>
                <w:rFonts w:ascii="Verdana" w:hAnsi="Verdana"/>
                <w:sz w:val="22"/>
                <w:szCs w:val="22"/>
              </w:rPr>
              <w:t>s</w:t>
            </w:r>
            <w:r w:rsidRPr="004350DC">
              <w:rPr>
                <w:rFonts w:ascii="Verdana" w:hAnsi="Verdana"/>
                <w:sz w:val="22"/>
                <w:szCs w:val="22"/>
              </w:rPr>
              <w:t xml:space="preserve"> email address of RO.  CDX looks up the email address to see if the RO has an existing CDX account.  If the RO has an existing account, then CDX sends a message containing a link to the RO’s email address, requesting that the RO approve or deny the Certifier’s request for sponsorship.  To approve sponsorship, the RO electronically signs using his/her CDX e-signature device the Sponsor provision in the Certifier’s ESA, attesting that the Certifier is authorized to sign and submit reports on behalf of the regulated entity.  If the request for sponsorship is denied, the RO must provide the reason for denial, but does not e-sign agreement.  If the RO does not have a CDX account, then the CDX message requesting sponsorship can only be sent to RO’s email address.  The RO must first complete the CDX registration process, using the Third Party identity proofing option, where the ESA includes attestation that</w:t>
            </w:r>
            <w:r w:rsidR="00B37E3F">
              <w:rPr>
                <w:rFonts w:ascii="Verdana" w:hAnsi="Verdana"/>
                <w:sz w:val="22"/>
                <w:szCs w:val="22"/>
              </w:rPr>
              <w:t xml:space="preserve"> the</w:t>
            </w:r>
            <w:r w:rsidRPr="004350DC">
              <w:rPr>
                <w:rFonts w:ascii="Verdana" w:hAnsi="Verdana"/>
                <w:sz w:val="22"/>
                <w:szCs w:val="22"/>
              </w:rPr>
              <w:t xml:space="preserve"> individual is the RO for the regulated entity.  Once the RO is registered, RO can then approve or deny Certifier’s Request for Sponsorship.  If RO approves, CDX activates the Certifier’s account for data flow(s)</w:t>
            </w:r>
            <w:r w:rsidR="00C4761A">
              <w:rPr>
                <w:rFonts w:ascii="Verdana" w:hAnsi="Verdana"/>
                <w:sz w:val="22"/>
                <w:szCs w:val="22"/>
              </w:rPr>
              <w:t>, after Certifier signs Subscriber Agreement,</w:t>
            </w:r>
            <w:r w:rsidRPr="004350DC">
              <w:rPr>
                <w:rFonts w:ascii="Verdana" w:hAnsi="Verdana"/>
                <w:sz w:val="22"/>
                <w:szCs w:val="22"/>
              </w:rPr>
              <w:t xml:space="preserve"> and sends message to both the Certifier and RO CDX In-Box and email address, notifying that the Certifier is activated and can sign and submit documents for specific data flow(s).  If RO denies request for sponsorship, CDX sends rejection message to both the Certifier and RO CDX In-Box and </w:t>
            </w:r>
            <w:r w:rsidRPr="004350DC">
              <w:rPr>
                <w:rFonts w:ascii="Verdana" w:hAnsi="Verdana"/>
                <w:sz w:val="22"/>
                <w:szCs w:val="22"/>
              </w:rPr>
              <w:lastRenderedPageBreak/>
              <w:t>email address.</w:t>
            </w:r>
          </w:p>
        </w:tc>
      </w:tr>
      <w:tr w:rsidR="000869DF" w:rsidRPr="00B337A3">
        <w:trPr>
          <w:trHeight w:val="456"/>
        </w:trPr>
        <w:tc>
          <w:tcPr>
            <w:tcW w:w="344" w:type="pct"/>
            <w:vMerge/>
            <w:vAlign w:val="center"/>
          </w:tcPr>
          <w:p w:rsidR="000869DF" w:rsidRPr="00B337A3" w:rsidRDefault="000869DF">
            <w:pPr>
              <w:rPr>
                <w:rFonts w:ascii="Verdana" w:hAnsi="Verdana" w:cs="Arial"/>
                <w:sz w:val="22"/>
                <w:szCs w:val="22"/>
              </w:rPr>
            </w:pPr>
          </w:p>
        </w:tc>
        <w:tc>
          <w:tcPr>
            <w:tcW w:w="4656" w:type="pct"/>
            <w:shd w:val="clear" w:color="auto" w:fill="auto"/>
            <w:noWrap/>
          </w:tcPr>
          <w:p w:rsidR="000869DF" w:rsidRPr="00B337A3" w:rsidRDefault="000869DF">
            <w:pPr>
              <w:rPr>
                <w:rFonts w:ascii="Verdana" w:hAnsi="Verdana" w:cs="Arial"/>
                <w:b/>
                <w:bCs/>
                <w:sz w:val="22"/>
                <w:szCs w:val="22"/>
              </w:rPr>
            </w:pPr>
            <w:r w:rsidRPr="00B337A3">
              <w:rPr>
                <w:rFonts w:ascii="Verdana" w:hAnsi="Verdana" w:cs="Arial"/>
                <w:b/>
                <w:bCs/>
                <w:sz w:val="22"/>
                <w:szCs w:val="22"/>
              </w:rPr>
              <w:t>System Functions:</w:t>
            </w:r>
          </w:p>
          <w:p w:rsidR="00C34234" w:rsidRPr="00B337A3" w:rsidRDefault="00C34234" w:rsidP="00375FC3">
            <w:pPr>
              <w:rPr>
                <w:rFonts w:ascii="Verdana" w:hAnsi="Verdana"/>
                <w:color w:val="000000"/>
                <w:sz w:val="22"/>
                <w:szCs w:val="22"/>
              </w:rPr>
            </w:pPr>
          </w:p>
          <w:p w:rsidR="00BB64AA" w:rsidRPr="00B337A3" w:rsidRDefault="001A30A9" w:rsidP="00375FC3">
            <w:pPr>
              <w:rPr>
                <w:rFonts w:ascii="Verdana" w:hAnsi="Verdana"/>
                <w:color w:val="000000"/>
                <w:sz w:val="22"/>
                <w:szCs w:val="22"/>
              </w:rPr>
            </w:pPr>
            <w:r w:rsidRPr="00B337A3">
              <w:rPr>
                <w:rFonts w:ascii="Verdana" w:hAnsi="Verdana"/>
                <w:color w:val="000000"/>
                <w:sz w:val="22"/>
                <w:szCs w:val="22"/>
              </w:rPr>
              <w:t>During the CDX User Registration or Profile Update pr</w:t>
            </w:r>
            <w:r w:rsidR="00BB64AA" w:rsidRPr="00B337A3">
              <w:rPr>
                <w:rFonts w:ascii="Verdana" w:hAnsi="Verdana"/>
                <w:color w:val="000000"/>
                <w:sz w:val="22"/>
                <w:szCs w:val="22"/>
              </w:rPr>
              <w:t>ocess</w:t>
            </w:r>
            <w:r w:rsidRPr="00B337A3">
              <w:rPr>
                <w:rFonts w:ascii="Verdana" w:hAnsi="Verdana"/>
                <w:color w:val="000000"/>
                <w:sz w:val="22"/>
                <w:szCs w:val="22"/>
              </w:rPr>
              <w:t>es</w:t>
            </w:r>
            <w:r w:rsidR="00BB64AA" w:rsidRPr="00B337A3">
              <w:rPr>
                <w:rFonts w:ascii="Verdana" w:hAnsi="Verdana"/>
                <w:color w:val="000000"/>
                <w:sz w:val="22"/>
                <w:szCs w:val="22"/>
              </w:rPr>
              <w:t xml:space="preserve">, the CDX system </w:t>
            </w:r>
            <w:r w:rsidRPr="00B337A3">
              <w:rPr>
                <w:rFonts w:ascii="Verdana" w:hAnsi="Verdana"/>
                <w:color w:val="000000"/>
                <w:sz w:val="22"/>
                <w:szCs w:val="22"/>
              </w:rPr>
              <w:t>provides the necessary instructions</w:t>
            </w:r>
            <w:r w:rsidR="00183009" w:rsidRPr="00B337A3">
              <w:rPr>
                <w:rFonts w:ascii="Verdana" w:hAnsi="Verdana"/>
                <w:color w:val="000000"/>
                <w:sz w:val="22"/>
                <w:szCs w:val="22"/>
              </w:rPr>
              <w:t>/forms</w:t>
            </w:r>
            <w:r w:rsidRPr="00B337A3">
              <w:rPr>
                <w:rFonts w:ascii="Verdana" w:hAnsi="Verdana"/>
                <w:color w:val="000000"/>
                <w:sz w:val="22"/>
                <w:szCs w:val="22"/>
              </w:rPr>
              <w:t xml:space="preserve"> and </w:t>
            </w:r>
            <w:r w:rsidR="00BB64AA" w:rsidRPr="00B337A3">
              <w:rPr>
                <w:rFonts w:ascii="Verdana" w:hAnsi="Verdana"/>
                <w:color w:val="000000"/>
                <w:sz w:val="22"/>
                <w:szCs w:val="22"/>
              </w:rPr>
              <w:t xml:space="preserve">prompts the </w:t>
            </w:r>
            <w:r w:rsidR="00D9757F" w:rsidRPr="00B337A3">
              <w:rPr>
                <w:rFonts w:ascii="Verdana" w:hAnsi="Verdana"/>
                <w:color w:val="000000"/>
                <w:sz w:val="22"/>
                <w:szCs w:val="22"/>
              </w:rPr>
              <w:t xml:space="preserve">prospective </w:t>
            </w:r>
            <w:r w:rsidR="00BB64AA" w:rsidRPr="00B337A3">
              <w:rPr>
                <w:rFonts w:ascii="Verdana" w:hAnsi="Verdana"/>
                <w:color w:val="000000"/>
                <w:sz w:val="22"/>
                <w:szCs w:val="22"/>
              </w:rPr>
              <w:t xml:space="preserve">user to complete and mail </w:t>
            </w:r>
            <w:r w:rsidRPr="00B337A3">
              <w:rPr>
                <w:rFonts w:ascii="Verdana" w:hAnsi="Verdana"/>
                <w:color w:val="000000"/>
                <w:sz w:val="22"/>
                <w:szCs w:val="22"/>
              </w:rPr>
              <w:t xml:space="preserve">evidence of </w:t>
            </w:r>
            <w:r w:rsidR="00C24F29">
              <w:rPr>
                <w:rFonts w:ascii="Verdana" w:hAnsi="Verdana"/>
                <w:color w:val="000000"/>
                <w:sz w:val="22"/>
                <w:szCs w:val="22"/>
              </w:rPr>
              <w:t xml:space="preserve">signatory </w:t>
            </w:r>
            <w:r w:rsidRPr="00B337A3">
              <w:rPr>
                <w:rFonts w:ascii="Verdana" w:hAnsi="Verdana"/>
                <w:color w:val="000000"/>
                <w:sz w:val="22"/>
                <w:szCs w:val="22"/>
              </w:rPr>
              <w:t>authori</w:t>
            </w:r>
            <w:r w:rsidR="00C24F29">
              <w:rPr>
                <w:rFonts w:ascii="Verdana" w:hAnsi="Verdana"/>
                <w:color w:val="000000"/>
                <w:sz w:val="22"/>
                <w:szCs w:val="22"/>
              </w:rPr>
              <w:t>zation</w:t>
            </w:r>
            <w:r w:rsidRPr="00B337A3">
              <w:rPr>
                <w:rFonts w:ascii="Verdana" w:hAnsi="Verdana"/>
                <w:color w:val="000000"/>
                <w:sz w:val="22"/>
                <w:szCs w:val="22"/>
              </w:rPr>
              <w:t xml:space="preserve"> to the </w:t>
            </w:r>
            <w:smartTag w:uri="urn:schemas-microsoft-com:office:smarttags" w:element="place">
              <w:r w:rsidR="00C24F29">
                <w:rPr>
                  <w:rFonts w:ascii="Verdana" w:hAnsi="Verdana"/>
                  <w:color w:val="000000"/>
                  <w:sz w:val="22"/>
                  <w:szCs w:val="22"/>
                </w:rPr>
                <w:t>PO</w:t>
              </w:r>
            </w:smartTag>
            <w:r w:rsidRPr="00B337A3">
              <w:rPr>
                <w:rFonts w:ascii="Verdana" w:hAnsi="Verdana"/>
                <w:color w:val="000000"/>
                <w:sz w:val="22"/>
                <w:szCs w:val="22"/>
              </w:rPr>
              <w:t xml:space="preserve"> or CDX Help Desk</w:t>
            </w:r>
            <w:r w:rsidR="004D2516">
              <w:rPr>
                <w:rFonts w:ascii="Verdana" w:hAnsi="Verdana"/>
                <w:color w:val="000000"/>
                <w:sz w:val="22"/>
                <w:szCs w:val="22"/>
              </w:rPr>
              <w:t xml:space="preserve">, or </w:t>
            </w:r>
            <w:r w:rsidR="00C24F29">
              <w:rPr>
                <w:rFonts w:ascii="Verdana" w:hAnsi="Verdana"/>
                <w:color w:val="000000"/>
                <w:sz w:val="22"/>
                <w:szCs w:val="22"/>
              </w:rPr>
              <w:t xml:space="preserve">provides the link to LexisNexis verification of </w:t>
            </w:r>
            <w:r w:rsidR="004D2516">
              <w:rPr>
                <w:rFonts w:ascii="Verdana" w:hAnsi="Verdana"/>
                <w:color w:val="000000"/>
                <w:sz w:val="22"/>
                <w:szCs w:val="22"/>
              </w:rPr>
              <w:t>organization</w:t>
            </w:r>
            <w:r w:rsidR="00033F79">
              <w:rPr>
                <w:rFonts w:ascii="Verdana" w:hAnsi="Verdana"/>
                <w:color w:val="000000"/>
                <w:sz w:val="22"/>
                <w:szCs w:val="22"/>
              </w:rPr>
              <w:t>al</w:t>
            </w:r>
            <w:r w:rsidR="004D2516">
              <w:rPr>
                <w:rFonts w:ascii="Verdana" w:hAnsi="Verdana"/>
                <w:color w:val="000000"/>
                <w:sz w:val="22"/>
                <w:szCs w:val="22"/>
              </w:rPr>
              <w:t xml:space="preserve"> </w:t>
            </w:r>
            <w:r w:rsidR="00C24F29">
              <w:rPr>
                <w:rFonts w:ascii="Verdana" w:hAnsi="Verdana"/>
                <w:color w:val="000000"/>
                <w:sz w:val="22"/>
                <w:szCs w:val="22"/>
              </w:rPr>
              <w:t xml:space="preserve">affiliation.  </w:t>
            </w:r>
            <w:r w:rsidR="004D2516" w:rsidRPr="00B337A3">
              <w:rPr>
                <w:rFonts w:ascii="Verdana" w:hAnsi="Verdana"/>
                <w:color w:val="000000"/>
                <w:sz w:val="22"/>
                <w:szCs w:val="22"/>
              </w:rPr>
              <w:t>Th</w:t>
            </w:r>
            <w:r w:rsidR="004D2516">
              <w:rPr>
                <w:rFonts w:ascii="Verdana" w:hAnsi="Verdana"/>
                <w:color w:val="000000"/>
                <w:sz w:val="22"/>
                <w:szCs w:val="22"/>
              </w:rPr>
              <w:t>ese steps are performed</w:t>
            </w:r>
            <w:r w:rsidR="003C2763" w:rsidRPr="00B337A3">
              <w:rPr>
                <w:rFonts w:ascii="Verdana" w:hAnsi="Verdana"/>
                <w:color w:val="000000"/>
                <w:sz w:val="22"/>
                <w:szCs w:val="22"/>
              </w:rPr>
              <w:t xml:space="preserve"> through a series of web-based dialog screens.</w:t>
            </w:r>
          </w:p>
          <w:p w:rsidR="00D32145" w:rsidRPr="00B337A3" w:rsidRDefault="00D32145" w:rsidP="00375FC3">
            <w:pPr>
              <w:rPr>
                <w:rFonts w:ascii="Verdana" w:hAnsi="Verdana"/>
                <w:color w:val="000000"/>
                <w:sz w:val="22"/>
                <w:szCs w:val="22"/>
              </w:rPr>
            </w:pPr>
          </w:p>
          <w:p w:rsidR="00D32145" w:rsidRDefault="00D32145" w:rsidP="00D32145">
            <w:pPr>
              <w:rPr>
                <w:rFonts w:ascii="Verdana" w:hAnsi="Verdana"/>
                <w:bCs/>
                <w:sz w:val="22"/>
                <w:szCs w:val="22"/>
              </w:rPr>
            </w:pPr>
            <w:r w:rsidRPr="00B337A3">
              <w:rPr>
                <w:rFonts w:ascii="Verdana" w:hAnsi="Verdana"/>
                <w:bCs/>
                <w:sz w:val="22"/>
                <w:szCs w:val="22"/>
              </w:rPr>
              <w:t>CDX employs an application role-based authorization system. By default, the creation of a CDX account does not grant the user any rights or privileges for e-signature or PKI applications, thus prohibiting them from making signed data submissions</w:t>
            </w:r>
            <w:r w:rsidR="004D2516">
              <w:rPr>
                <w:rFonts w:ascii="Verdana" w:hAnsi="Verdana"/>
                <w:bCs/>
                <w:sz w:val="22"/>
                <w:szCs w:val="22"/>
              </w:rPr>
              <w:t xml:space="preserve"> until </w:t>
            </w:r>
            <w:r w:rsidR="00C24F29">
              <w:rPr>
                <w:rFonts w:ascii="Verdana" w:hAnsi="Verdana"/>
                <w:bCs/>
                <w:sz w:val="22"/>
                <w:szCs w:val="22"/>
              </w:rPr>
              <w:t>the processes of identity-proofing and determination of authorization are completed</w:t>
            </w:r>
            <w:r w:rsidRPr="00B337A3">
              <w:rPr>
                <w:rFonts w:ascii="Verdana" w:hAnsi="Verdana"/>
                <w:bCs/>
                <w:sz w:val="22"/>
                <w:szCs w:val="22"/>
              </w:rPr>
              <w:t xml:space="preserve">. </w:t>
            </w:r>
          </w:p>
          <w:p w:rsidR="00847181" w:rsidRDefault="00847181" w:rsidP="00D32145">
            <w:pPr>
              <w:rPr>
                <w:rFonts w:ascii="Verdana" w:hAnsi="Verdana"/>
                <w:bCs/>
                <w:sz w:val="22"/>
                <w:szCs w:val="22"/>
              </w:rPr>
            </w:pPr>
          </w:p>
          <w:p w:rsidR="00847181" w:rsidRPr="00B337A3" w:rsidRDefault="00847181" w:rsidP="00847181">
            <w:pPr>
              <w:rPr>
                <w:rFonts w:ascii="Verdana" w:hAnsi="Verdana"/>
                <w:color w:val="000000"/>
                <w:sz w:val="22"/>
                <w:szCs w:val="22"/>
              </w:rPr>
            </w:pPr>
            <w:r w:rsidRPr="00B337A3">
              <w:rPr>
                <w:rFonts w:ascii="Verdana" w:hAnsi="Verdana"/>
                <w:color w:val="000000"/>
                <w:sz w:val="22"/>
                <w:szCs w:val="22"/>
              </w:rPr>
              <w:t xml:space="preserve">The CDX system provides a web-based mechanism (called Registration Maintenance) for </w:t>
            </w:r>
            <w:r>
              <w:rPr>
                <w:rFonts w:ascii="Verdana" w:hAnsi="Verdana"/>
                <w:color w:val="000000"/>
                <w:sz w:val="22"/>
                <w:szCs w:val="22"/>
              </w:rPr>
              <w:t xml:space="preserve">a </w:t>
            </w:r>
            <w:r>
              <w:rPr>
                <w:rFonts w:ascii="Verdana" w:hAnsi="Verdana"/>
                <w:sz w:val="22"/>
                <w:szCs w:val="22"/>
                <w:u w:val="single"/>
              </w:rPr>
              <w:t>delegated CDX user registration authority</w:t>
            </w:r>
            <w:r w:rsidRPr="00B337A3">
              <w:rPr>
                <w:rFonts w:ascii="Verdana" w:hAnsi="Verdana"/>
                <w:color w:val="000000"/>
                <w:sz w:val="22"/>
                <w:szCs w:val="22"/>
              </w:rPr>
              <w:t xml:space="preserve"> (known as RMAMs) or the CDX Help Desk to grant, deny, or revoke application access to prospective users after determination of the user’s signatory authority (see Attachment 3 for a description of this procedure). This authorization action (and the ID of the authorizing RMAM) is recorded by the CDX system and an approval/disapproval notification sent to the prospective user and other associated RMAMs. Access to the Registration Maintenance function is strictly controlled through the use of User ID/password credentials. </w:t>
            </w:r>
          </w:p>
          <w:p w:rsidR="000E6CFF" w:rsidRPr="00B337A3" w:rsidRDefault="000E6CFF" w:rsidP="00B86BA5">
            <w:pPr>
              <w:rPr>
                <w:rFonts w:ascii="Verdana" w:hAnsi="Verdana"/>
                <w:sz w:val="22"/>
                <w:szCs w:val="22"/>
              </w:rPr>
            </w:pPr>
          </w:p>
        </w:tc>
      </w:tr>
      <w:tr w:rsidR="000869DF" w:rsidRPr="00B337A3">
        <w:trPr>
          <w:trHeight w:val="327"/>
        </w:trPr>
        <w:tc>
          <w:tcPr>
            <w:tcW w:w="344" w:type="pct"/>
            <w:vMerge/>
            <w:vAlign w:val="center"/>
          </w:tcPr>
          <w:p w:rsidR="000869DF" w:rsidRPr="00B337A3" w:rsidRDefault="000869DF">
            <w:pPr>
              <w:rPr>
                <w:rFonts w:ascii="Verdana" w:hAnsi="Verdana" w:cs="Arial"/>
                <w:sz w:val="22"/>
                <w:szCs w:val="22"/>
              </w:rPr>
            </w:pPr>
          </w:p>
        </w:tc>
        <w:tc>
          <w:tcPr>
            <w:tcW w:w="4656" w:type="pct"/>
            <w:shd w:val="clear" w:color="auto" w:fill="auto"/>
          </w:tcPr>
          <w:p w:rsidR="000869DF" w:rsidRPr="00B337A3" w:rsidRDefault="000869DF" w:rsidP="000869DF">
            <w:pPr>
              <w:rPr>
                <w:rFonts w:ascii="Verdana" w:hAnsi="Verdana" w:cs="Arial"/>
                <w:b/>
                <w:bCs/>
                <w:sz w:val="22"/>
                <w:szCs w:val="22"/>
              </w:rPr>
            </w:pPr>
            <w:r w:rsidRPr="00B337A3">
              <w:rPr>
                <w:rFonts w:ascii="Verdana" w:hAnsi="Verdana" w:cs="Arial"/>
                <w:b/>
                <w:bCs/>
                <w:sz w:val="22"/>
                <w:szCs w:val="22"/>
              </w:rPr>
              <w:t>Supporting Documentation (list attachments):</w:t>
            </w:r>
          </w:p>
          <w:p w:rsidR="003C2763" w:rsidRPr="00B337A3" w:rsidRDefault="003C2763" w:rsidP="000869DF">
            <w:pPr>
              <w:rPr>
                <w:rFonts w:ascii="Verdana" w:hAnsi="Verdana" w:cs="Arial"/>
                <w:b/>
                <w:bCs/>
                <w:sz w:val="22"/>
                <w:szCs w:val="22"/>
              </w:rPr>
            </w:pPr>
          </w:p>
          <w:p w:rsidR="00D32145" w:rsidRPr="00B337A3" w:rsidRDefault="00D32145" w:rsidP="00847403">
            <w:pPr>
              <w:numPr>
                <w:ilvl w:val="0"/>
                <w:numId w:val="32"/>
              </w:numPr>
              <w:rPr>
                <w:rFonts w:ascii="Verdana" w:hAnsi="Verdana"/>
                <w:sz w:val="22"/>
                <w:szCs w:val="22"/>
              </w:rPr>
            </w:pPr>
            <w:r w:rsidRPr="00B337A3">
              <w:rPr>
                <w:rFonts w:ascii="Verdana" w:hAnsi="Verdana"/>
                <w:sz w:val="22"/>
                <w:szCs w:val="22"/>
              </w:rPr>
              <w:t>Attachment 2 – CDX Registration Maintenance Rules of Behavior Release 1.0.doc</w:t>
            </w:r>
          </w:p>
          <w:p w:rsidR="00CF0AB4" w:rsidRDefault="00D32145" w:rsidP="00847403">
            <w:pPr>
              <w:numPr>
                <w:ilvl w:val="0"/>
                <w:numId w:val="32"/>
              </w:numPr>
              <w:rPr>
                <w:rFonts w:ascii="Verdana" w:hAnsi="Verdana"/>
                <w:sz w:val="22"/>
                <w:szCs w:val="22"/>
              </w:rPr>
            </w:pPr>
            <w:r w:rsidRPr="00B337A3">
              <w:rPr>
                <w:rFonts w:ascii="Verdana" w:hAnsi="Verdana"/>
                <w:sz w:val="22"/>
                <w:szCs w:val="22"/>
              </w:rPr>
              <w:t>Attachment 3 – RegMain Procedures 12-7-2005.pdf</w:t>
            </w:r>
          </w:p>
          <w:p w:rsidR="008D06AC" w:rsidRPr="00805585" w:rsidRDefault="008D06AC" w:rsidP="00805585">
            <w:pPr>
              <w:numPr>
                <w:ilvl w:val="0"/>
                <w:numId w:val="9"/>
              </w:numPr>
              <w:rPr>
                <w:rFonts w:ascii="Verdana" w:hAnsi="Verdana"/>
                <w:sz w:val="22"/>
                <w:szCs w:val="22"/>
              </w:rPr>
            </w:pPr>
            <w:r w:rsidRPr="00805585">
              <w:rPr>
                <w:rFonts w:ascii="Verdana" w:hAnsi="Verdana"/>
                <w:sz w:val="22"/>
                <w:szCs w:val="22"/>
              </w:rPr>
              <w:t>Attachment 16 – Electronic (LexisNexis) Identity Proofing Criteria.docx</w:t>
            </w:r>
          </w:p>
          <w:p w:rsidR="008D06AC" w:rsidRPr="00805585" w:rsidRDefault="008D06AC" w:rsidP="003F1550">
            <w:pPr>
              <w:ind w:left="720"/>
              <w:rPr>
                <w:rFonts w:ascii="Verdana" w:hAnsi="Verdana"/>
                <w:sz w:val="22"/>
                <w:szCs w:val="22"/>
              </w:rPr>
            </w:pPr>
          </w:p>
          <w:p w:rsidR="000C0AB0" w:rsidRPr="00B337A3" w:rsidRDefault="000C0AB0" w:rsidP="00D32145">
            <w:pPr>
              <w:rPr>
                <w:rFonts w:ascii="Verdana" w:hAnsi="Verdana"/>
                <w:sz w:val="22"/>
                <w:szCs w:val="22"/>
              </w:rPr>
            </w:pPr>
          </w:p>
        </w:tc>
      </w:tr>
    </w:tbl>
    <w:p w:rsidR="008437DC" w:rsidRPr="00B337A3" w:rsidRDefault="008437DC">
      <w:pPr>
        <w:rPr>
          <w:rFonts w:ascii="Verdana" w:hAnsi="Verdana"/>
          <w:sz w:val="22"/>
          <w:szCs w:val="22"/>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11502"/>
      </w:tblGrid>
      <w:tr w:rsidR="00DF1110" w:rsidRPr="00B337A3">
        <w:trPr>
          <w:trHeight w:val="540"/>
        </w:trPr>
        <w:tc>
          <w:tcPr>
            <w:tcW w:w="5000" w:type="pct"/>
            <w:gridSpan w:val="2"/>
            <w:shd w:val="clear" w:color="auto" w:fill="C0C0C0"/>
            <w:vAlign w:val="center"/>
          </w:tcPr>
          <w:p w:rsidR="00DF1110" w:rsidRPr="00B337A3" w:rsidRDefault="00DF1110" w:rsidP="000869DF">
            <w:pPr>
              <w:rPr>
                <w:rFonts w:ascii="Verdana" w:hAnsi="Verdana" w:cs="Arial"/>
                <w:b/>
                <w:bCs/>
                <w:sz w:val="22"/>
                <w:szCs w:val="22"/>
              </w:rPr>
            </w:pPr>
            <w:r w:rsidRPr="00B337A3">
              <w:rPr>
                <w:rFonts w:ascii="Verdana" w:hAnsi="Verdana" w:cs="Arial"/>
                <w:b/>
                <w:bCs/>
                <w:sz w:val="22"/>
                <w:szCs w:val="22"/>
              </w:rPr>
              <w:t>3. Issuance (or registration) of a signing credential in a way that protects it from compromise</w:t>
            </w:r>
          </w:p>
        </w:tc>
      </w:tr>
      <w:tr w:rsidR="00DF1110" w:rsidRPr="00B337A3">
        <w:trPr>
          <w:trHeight w:val="936"/>
        </w:trPr>
        <w:tc>
          <w:tcPr>
            <w:tcW w:w="381" w:type="pct"/>
            <w:vMerge w:val="restart"/>
            <w:shd w:val="clear" w:color="auto" w:fill="auto"/>
            <w:vAlign w:val="center"/>
          </w:tcPr>
          <w:p w:rsidR="00DF1110" w:rsidRPr="00B337A3" w:rsidRDefault="00DF1110" w:rsidP="000869DF">
            <w:pPr>
              <w:jc w:val="center"/>
              <w:rPr>
                <w:rFonts w:ascii="Verdana" w:hAnsi="Verdana" w:cs="Arial"/>
                <w:sz w:val="22"/>
                <w:szCs w:val="22"/>
              </w:rPr>
            </w:pPr>
            <w:r w:rsidRPr="00B337A3">
              <w:rPr>
                <w:rFonts w:ascii="Verdana" w:hAnsi="Verdana" w:cs="Arial"/>
                <w:sz w:val="22"/>
                <w:szCs w:val="22"/>
              </w:rPr>
              <w:lastRenderedPageBreak/>
              <w:t> </w:t>
            </w:r>
            <w:r w:rsidR="00574767">
              <w:rPr>
                <w:rFonts w:ascii="Verdana" w:hAnsi="Verdana" w:cs="Arial"/>
                <w:sz w:val="22"/>
                <w:szCs w:val="22"/>
              </w:rPr>
              <w:t xml:space="preserve"> </w:t>
            </w:r>
          </w:p>
        </w:tc>
        <w:tc>
          <w:tcPr>
            <w:tcW w:w="4619" w:type="pct"/>
            <w:shd w:val="clear" w:color="auto" w:fill="auto"/>
          </w:tcPr>
          <w:p w:rsidR="00357C49" w:rsidRPr="00B337A3" w:rsidRDefault="00DF1110" w:rsidP="00375FC3">
            <w:pPr>
              <w:rPr>
                <w:rFonts w:ascii="Verdana" w:hAnsi="Verdana"/>
                <w:sz w:val="22"/>
                <w:szCs w:val="22"/>
                <w:u w:val="single"/>
              </w:rPr>
            </w:pPr>
            <w:r w:rsidRPr="00B337A3">
              <w:rPr>
                <w:rFonts w:ascii="Verdana" w:hAnsi="Verdana" w:cs="Arial"/>
                <w:b/>
                <w:bCs/>
                <w:sz w:val="22"/>
                <w:szCs w:val="22"/>
              </w:rPr>
              <w:t>Business Practices:</w:t>
            </w:r>
            <w:r w:rsidR="00FA4050" w:rsidRPr="00B337A3">
              <w:rPr>
                <w:rFonts w:ascii="Verdana" w:hAnsi="Verdana" w:cs="Arial"/>
                <w:b/>
                <w:bCs/>
                <w:sz w:val="22"/>
                <w:szCs w:val="22"/>
              </w:rPr>
              <w:t xml:space="preserve"> </w:t>
            </w:r>
          </w:p>
          <w:p w:rsidR="00D43089" w:rsidRDefault="00D43089" w:rsidP="00702B90">
            <w:pPr>
              <w:rPr>
                <w:rFonts w:ascii="Verdana" w:hAnsi="Verdana"/>
                <w:sz w:val="22"/>
                <w:szCs w:val="22"/>
              </w:rPr>
            </w:pPr>
          </w:p>
          <w:p w:rsidR="00E0070A" w:rsidRDefault="00267C1E" w:rsidP="00702B90">
            <w:pPr>
              <w:rPr>
                <w:rFonts w:ascii="Verdana" w:hAnsi="Verdana"/>
                <w:sz w:val="22"/>
                <w:szCs w:val="22"/>
              </w:rPr>
            </w:pPr>
            <w:r w:rsidRPr="00B337A3">
              <w:rPr>
                <w:rFonts w:ascii="Verdana" w:hAnsi="Verdana"/>
                <w:sz w:val="22"/>
                <w:szCs w:val="22"/>
              </w:rPr>
              <w:t>CDX signing credentials</w:t>
            </w:r>
            <w:r w:rsidR="007A015A">
              <w:rPr>
                <w:rFonts w:ascii="Verdana" w:hAnsi="Verdana"/>
                <w:sz w:val="22"/>
                <w:szCs w:val="22"/>
              </w:rPr>
              <w:t xml:space="preserve"> consist of </w:t>
            </w:r>
            <w:r w:rsidR="00DD70E7">
              <w:rPr>
                <w:rFonts w:ascii="Verdana" w:hAnsi="Verdana"/>
                <w:sz w:val="22"/>
                <w:szCs w:val="22"/>
              </w:rPr>
              <w:t xml:space="preserve">UserIDs </w:t>
            </w:r>
            <w:r w:rsidR="00B71418">
              <w:rPr>
                <w:rFonts w:ascii="Verdana" w:hAnsi="Verdana"/>
                <w:sz w:val="22"/>
                <w:szCs w:val="22"/>
              </w:rPr>
              <w:t xml:space="preserve">and </w:t>
            </w:r>
            <w:r w:rsidR="001D324A">
              <w:rPr>
                <w:rFonts w:ascii="Verdana" w:hAnsi="Verdana"/>
                <w:sz w:val="22"/>
                <w:szCs w:val="22"/>
              </w:rPr>
              <w:t>P</w:t>
            </w:r>
            <w:r w:rsidR="00E21028" w:rsidRPr="00B337A3">
              <w:rPr>
                <w:rFonts w:ascii="Verdana" w:hAnsi="Verdana"/>
                <w:sz w:val="22"/>
                <w:szCs w:val="22"/>
              </w:rPr>
              <w:t>assword</w:t>
            </w:r>
            <w:r w:rsidR="00B71418">
              <w:rPr>
                <w:rFonts w:ascii="Verdana" w:hAnsi="Verdana"/>
                <w:sz w:val="22"/>
                <w:szCs w:val="22"/>
              </w:rPr>
              <w:t>s</w:t>
            </w:r>
            <w:r w:rsidR="007A015A">
              <w:rPr>
                <w:rFonts w:ascii="Verdana" w:hAnsi="Verdana"/>
                <w:sz w:val="22"/>
                <w:szCs w:val="22"/>
              </w:rPr>
              <w:t xml:space="preserve">, where each </w:t>
            </w:r>
            <w:r w:rsidR="00DD70E7">
              <w:rPr>
                <w:rFonts w:ascii="Verdana" w:hAnsi="Verdana"/>
                <w:sz w:val="22"/>
                <w:szCs w:val="22"/>
              </w:rPr>
              <w:t xml:space="preserve">UserID </w:t>
            </w:r>
            <w:r w:rsidR="007A015A">
              <w:rPr>
                <w:rFonts w:ascii="Verdana" w:hAnsi="Verdana"/>
                <w:sz w:val="22"/>
                <w:szCs w:val="22"/>
              </w:rPr>
              <w:t>for an account holder must be unique</w:t>
            </w:r>
            <w:r w:rsidR="00DD70E7">
              <w:rPr>
                <w:rFonts w:ascii="Verdana" w:hAnsi="Verdana"/>
                <w:sz w:val="22"/>
                <w:szCs w:val="22"/>
              </w:rPr>
              <w:t>, supplemented with answer to preset 20-5-1 Challenge Question</w:t>
            </w:r>
            <w:r w:rsidR="001D324A">
              <w:rPr>
                <w:rFonts w:ascii="Verdana" w:hAnsi="Verdana"/>
                <w:sz w:val="22"/>
                <w:szCs w:val="22"/>
              </w:rPr>
              <w:t xml:space="preserve">. </w:t>
            </w:r>
          </w:p>
          <w:p w:rsidR="00E0070A" w:rsidRDefault="00E0070A" w:rsidP="00702B90">
            <w:pPr>
              <w:rPr>
                <w:rFonts w:ascii="Verdana" w:hAnsi="Verdana"/>
                <w:sz w:val="22"/>
                <w:szCs w:val="22"/>
              </w:rPr>
            </w:pPr>
          </w:p>
          <w:p w:rsidR="00E0070A" w:rsidRDefault="00DF5343" w:rsidP="00702B90">
            <w:pPr>
              <w:rPr>
                <w:rFonts w:ascii="Verdana" w:hAnsi="Verdana"/>
                <w:b/>
                <w:sz w:val="22"/>
                <w:szCs w:val="22"/>
              </w:rPr>
            </w:pPr>
            <w:r>
              <w:rPr>
                <w:rFonts w:ascii="Verdana" w:hAnsi="Verdana"/>
                <w:b/>
                <w:sz w:val="22"/>
                <w:szCs w:val="22"/>
              </w:rPr>
              <w:t xml:space="preserve">     </w:t>
            </w:r>
            <w:r w:rsidR="00E0070A">
              <w:rPr>
                <w:rFonts w:ascii="Verdana" w:hAnsi="Verdana"/>
                <w:b/>
                <w:sz w:val="22"/>
                <w:szCs w:val="22"/>
              </w:rPr>
              <w:t>Policy:</w:t>
            </w:r>
          </w:p>
          <w:p w:rsidR="00702B90" w:rsidRPr="00B337A3" w:rsidRDefault="00415F3D" w:rsidP="00702B90">
            <w:pPr>
              <w:rPr>
                <w:rFonts w:ascii="Verdana" w:hAnsi="Verdana"/>
                <w:sz w:val="22"/>
                <w:szCs w:val="22"/>
              </w:rPr>
            </w:pPr>
            <w:r w:rsidRPr="00B337A3">
              <w:rPr>
                <w:rFonts w:ascii="Verdana" w:hAnsi="Verdana"/>
                <w:sz w:val="22"/>
                <w:szCs w:val="22"/>
              </w:rPr>
              <w:t xml:space="preserve">Issuance and </w:t>
            </w:r>
            <w:r w:rsidR="00702B90" w:rsidRPr="00B337A3">
              <w:rPr>
                <w:rFonts w:ascii="Verdana" w:hAnsi="Verdana"/>
                <w:sz w:val="22"/>
                <w:szCs w:val="22"/>
              </w:rPr>
              <w:t xml:space="preserve">selection of </w:t>
            </w:r>
            <w:r w:rsidR="00E0070A">
              <w:rPr>
                <w:rFonts w:ascii="Verdana" w:hAnsi="Verdana"/>
                <w:sz w:val="22"/>
                <w:szCs w:val="22"/>
              </w:rPr>
              <w:t>these credentials</w:t>
            </w:r>
            <w:r w:rsidR="00702B90" w:rsidRPr="00B337A3">
              <w:rPr>
                <w:rFonts w:ascii="Verdana" w:hAnsi="Verdana"/>
                <w:sz w:val="22"/>
                <w:szCs w:val="22"/>
              </w:rPr>
              <w:t xml:space="preserve"> are governed by strict </w:t>
            </w:r>
            <w:r w:rsidR="004F5FF1" w:rsidRPr="00B337A3">
              <w:rPr>
                <w:rFonts w:ascii="Verdana" w:hAnsi="Verdana"/>
                <w:sz w:val="22"/>
                <w:szCs w:val="22"/>
              </w:rPr>
              <w:t>policies, which</w:t>
            </w:r>
            <w:r w:rsidR="00702B90" w:rsidRPr="00B337A3">
              <w:rPr>
                <w:rFonts w:ascii="Verdana" w:hAnsi="Verdana"/>
                <w:sz w:val="22"/>
                <w:szCs w:val="22"/>
              </w:rPr>
              <w:t xml:space="preserve"> the user must accept and acknowledge prior to being granted any authorized </w:t>
            </w:r>
            <w:r w:rsidRPr="00B337A3">
              <w:rPr>
                <w:rFonts w:ascii="Verdana" w:hAnsi="Verdana"/>
                <w:sz w:val="22"/>
                <w:szCs w:val="22"/>
              </w:rPr>
              <w:t xml:space="preserve">privileges through </w:t>
            </w:r>
            <w:r w:rsidR="00702B90" w:rsidRPr="00B337A3">
              <w:rPr>
                <w:rFonts w:ascii="Verdana" w:hAnsi="Verdana"/>
                <w:sz w:val="22"/>
                <w:szCs w:val="22"/>
              </w:rPr>
              <w:t>that account</w:t>
            </w:r>
            <w:r w:rsidR="00456CA1" w:rsidRPr="00B337A3">
              <w:rPr>
                <w:rFonts w:ascii="Verdana" w:hAnsi="Verdana"/>
                <w:sz w:val="22"/>
                <w:szCs w:val="22"/>
              </w:rPr>
              <w:t xml:space="preserve">. </w:t>
            </w:r>
            <w:r w:rsidR="00702B90" w:rsidRPr="00B337A3">
              <w:rPr>
                <w:rFonts w:ascii="Verdana" w:hAnsi="Verdana"/>
                <w:sz w:val="22"/>
                <w:szCs w:val="22"/>
              </w:rPr>
              <w:t>These policies stipulate that the user</w:t>
            </w:r>
            <w:r w:rsidRPr="00B337A3">
              <w:rPr>
                <w:rFonts w:ascii="Verdana" w:hAnsi="Verdana"/>
                <w:sz w:val="22"/>
                <w:szCs w:val="22"/>
              </w:rPr>
              <w:t>:</w:t>
            </w:r>
          </w:p>
          <w:p w:rsidR="00702B90" w:rsidRPr="00B337A3" w:rsidRDefault="00415F3D" w:rsidP="00415F3D">
            <w:pPr>
              <w:numPr>
                <w:ilvl w:val="0"/>
                <w:numId w:val="7"/>
              </w:numPr>
              <w:rPr>
                <w:rFonts w:ascii="Verdana" w:hAnsi="Verdana"/>
                <w:sz w:val="22"/>
                <w:szCs w:val="22"/>
              </w:rPr>
            </w:pPr>
            <w:r w:rsidRPr="00B337A3">
              <w:rPr>
                <w:rFonts w:ascii="Verdana" w:hAnsi="Verdana"/>
                <w:sz w:val="22"/>
                <w:szCs w:val="22"/>
              </w:rPr>
              <w:t>Select</w:t>
            </w:r>
            <w:r w:rsidR="009721D4" w:rsidRPr="00B337A3">
              <w:rPr>
                <w:rFonts w:ascii="Verdana" w:hAnsi="Verdana"/>
                <w:sz w:val="22"/>
                <w:szCs w:val="22"/>
              </w:rPr>
              <w:t xml:space="preserve"> a password that</w:t>
            </w:r>
            <w:r w:rsidR="00702B90" w:rsidRPr="00B337A3">
              <w:rPr>
                <w:rFonts w:ascii="Verdana" w:hAnsi="Verdana"/>
                <w:sz w:val="22"/>
                <w:szCs w:val="22"/>
              </w:rPr>
              <w:t xml:space="preserve"> will not be easily guessed (e.g., names, children's names, birthdays, etc.).</w:t>
            </w:r>
          </w:p>
          <w:p w:rsidR="00415F3D" w:rsidRPr="00B337A3" w:rsidRDefault="00415F3D" w:rsidP="00702B90">
            <w:pPr>
              <w:numPr>
                <w:ilvl w:val="0"/>
                <w:numId w:val="7"/>
              </w:numPr>
              <w:rPr>
                <w:rFonts w:ascii="Verdana" w:hAnsi="Verdana"/>
                <w:sz w:val="22"/>
                <w:szCs w:val="22"/>
              </w:rPr>
            </w:pPr>
            <w:r w:rsidRPr="00B337A3">
              <w:rPr>
                <w:rFonts w:ascii="Verdana" w:hAnsi="Verdana"/>
                <w:sz w:val="22"/>
                <w:szCs w:val="22"/>
              </w:rPr>
              <w:t>Choose a</w:t>
            </w:r>
            <w:r w:rsidR="00702B90" w:rsidRPr="00B337A3">
              <w:rPr>
                <w:rFonts w:ascii="Verdana" w:hAnsi="Verdana"/>
                <w:sz w:val="22"/>
                <w:szCs w:val="22"/>
              </w:rPr>
              <w:t xml:space="preserve"> password </w:t>
            </w:r>
            <w:r w:rsidRPr="00B337A3">
              <w:rPr>
                <w:rFonts w:ascii="Verdana" w:hAnsi="Verdana"/>
                <w:sz w:val="22"/>
                <w:szCs w:val="22"/>
              </w:rPr>
              <w:t>that is</w:t>
            </w:r>
            <w:r w:rsidR="00702B90" w:rsidRPr="00B337A3">
              <w:rPr>
                <w:rFonts w:ascii="Verdana" w:hAnsi="Verdana"/>
                <w:sz w:val="22"/>
                <w:szCs w:val="22"/>
              </w:rPr>
              <w:t xml:space="preserve"> at least eight characters long and contain a mix of letters and numbers.</w:t>
            </w:r>
          </w:p>
          <w:p w:rsidR="00415F3D" w:rsidRPr="00B337A3" w:rsidRDefault="00702B90" w:rsidP="00702B90">
            <w:pPr>
              <w:numPr>
                <w:ilvl w:val="0"/>
                <w:numId w:val="7"/>
              </w:numPr>
              <w:rPr>
                <w:rFonts w:ascii="Verdana" w:hAnsi="Verdana"/>
                <w:sz w:val="22"/>
                <w:szCs w:val="22"/>
              </w:rPr>
            </w:pPr>
            <w:r w:rsidRPr="00B337A3">
              <w:rPr>
                <w:rFonts w:ascii="Verdana" w:hAnsi="Verdana"/>
                <w:sz w:val="22"/>
                <w:szCs w:val="22"/>
              </w:rPr>
              <w:t xml:space="preserve">Protect </w:t>
            </w:r>
            <w:r w:rsidR="00415F3D" w:rsidRPr="00B337A3">
              <w:rPr>
                <w:rFonts w:ascii="Verdana" w:hAnsi="Verdana"/>
                <w:sz w:val="22"/>
                <w:szCs w:val="22"/>
              </w:rPr>
              <w:t>the p</w:t>
            </w:r>
            <w:r w:rsidRPr="00B337A3">
              <w:rPr>
                <w:rFonts w:ascii="Verdana" w:hAnsi="Verdana"/>
                <w:sz w:val="22"/>
                <w:szCs w:val="22"/>
              </w:rPr>
              <w:t>assword</w:t>
            </w:r>
            <w:r w:rsidR="00415F3D" w:rsidRPr="00B337A3">
              <w:rPr>
                <w:rFonts w:ascii="Verdana" w:hAnsi="Verdana"/>
                <w:sz w:val="22"/>
                <w:szCs w:val="22"/>
              </w:rPr>
              <w:t xml:space="preserve"> by </w:t>
            </w:r>
            <w:r w:rsidRPr="00B337A3">
              <w:rPr>
                <w:rFonts w:ascii="Verdana" w:hAnsi="Verdana"/>
                <w:sz w:val="22"/>
                <w:szCs w:val="22"/>
              </w:rPr>
              <w:t>not divulg</w:t>
            </w:r>
            <w:r w:rsidR="00415F3D" w:rsidRPr="00B337A3">
              <w:rPr>
                <w:rFonts w:ascii="Verdana" w:hAnsi="Verdana"/>
                <w:sz w:val="22"/>
                <w:szCs w:val="22"/>
              </w:rPr>
              <w:t>ing the</w:t>
            </w:r>
            <w:r w:rsidRPr="00B337A3">
              <w:rPr>
                <w:rFonts w:ascii="Verdana" w:hAnsi="Verdana"/>
                <w:sz w:val="22"/>
                <w:szCs w:val="22"/>
              </w:rPr>
              <w:t xml:space="preserve"> password to any other individual; not stor</w:t>
            </w:r>
            <w:r w:rsidR="00415F3D" w:rsidRPr="00B337A3">
              <w:rPr>
                <w:rFonts w:ascii="Verdana" w:hAnsi="Verdana"/>
                <w:sz w:val="22"/>
                <w:szCs w:val="22"/>
              </w:rPr>
              <w:t>ing</w:t>
            </w:r>
            <w:r w:rsidRPr="00B337A3">
              <w:rPr>
                <w:rFonts w:ascii="Verdana" w:hAnsi="Verdana"/>
                <w:sz w:val="22"/>
                <w:szCs w:val="22"/>
              </w:rPr>
              <w:t xml:space="preserve"> it in an unprotected location; and not allow</w:t>
            </w:r>
            <w:r w:rsidR="00415F3D" w:rsidRPr="00B337A3">
              <w:rPr>
                <w:rFonts w:ascii="Verdana" w:hAnsi="Verdana"/>
                <w:sz w:val="22"/>
                <w:szCs w:val="22"/>
              </w:rPr>
              <w:t>ing</w:t>
            </w:r>
            <w:r w:rsidRPr="00B337A3">
              <w:rPr>
                <w:rFonts w:ascii="Verdana" w:hAnsi="Verdana"/>
                <w:sz w:val="22"/>
                <w:szCs w:val="22"/>
              </w:rPr>
              <w:t xml:space="preserve"> it to be written into computer scripts </w:t>
            </w:r>
            <w:r w:rsidR="00415F3D" w:rsidRPr="00B337A3">
              <w:rPr>
                <w:rFonts w:ascii="Verdana" w:hAnsi="Verdana"/>
                <w:sz w:val="22"/>
                <w:szCs w:val="22"/>
              </w:rPr>
              <w:t xml:space="preserve">for </w:t>
            </w:r>
            <w:r w:rsidRPr="00B337A3">
              <w:rPr>
                <w:rFonts w:ascii="Verdana" w:hAnsi="Verdana"/>
                <w:sz w:val="22"/>
                <w:szCs w:val="22"/>
              </w:rPr>
              <w:t>automated login</w:t>
            </w:r>
            <w:r w:rsidR="00415F3D" w:rsidRPr="00B337A3">
              <w:rPr>
                <w:rFonts w:ascii="Verdana" w:hAnsi="Verdana"/>
                <w:sz w:val="22"/>
                <w:szCs w:val="22"/>
              </w:rPr>
              <w:t xml:space="preserve"> purposes</w:t>
            </w:r>
            <w:r w:rsidRPr="00B337A3">
              <w:rPr>
                <w:rFonts w:ascii="Verdana" w:hAnsi="Verdana"/>
                <w:sz w:val="22"/>
                <w:szCs w:val="22"/>
              </w:rPr>
              <w:t>.</w:t>
            </w:r>
          </w:p>
          <w:p w:rsidR="00702B90" w:rsidRPr="00B337A3" w:rsidRDefault="00415F3D" w:rsidP="00702B90">
            <w:pPr>
              <w:numPr>
                <w:ilvl w:val="0"/>
                <w:numId w:val="7"/>
              </w:numPr>
              <w:rPr>
                <w:rFonts w:ascii="Verdana" w:hAnsi="Verdana"/>
                <w:sz w:val="22"/>
                <w:szCs w:val="22"/>
              </w:rPr>
            </w:pPr>
            <w:r w:rsidRPr="00B337A3">
              <w:rPr>
                <w:rFonts w:ascii="Verdana" w:hAnsi="Verdana"/>
                <w:sz w:val="22"/>
                <w:szCs w:val="22"/>
              </w:rPr>
              <w:t>T</w:t>
            </w:r>
            <w:r w:rsidR="00702B90" w:rsidRPr="00B337A3">
              <w:rPr>
                <w:rFonts w:ascii="Verdana" w:hAnsi="Verdana"/>
                <w:sz w:val="22"/>
                <w:szCs w:val="22"/>
              </w:rPr>
              <w:t xml:space="preserve">ake </w:t>
            </w:r>
            <w:r w:rsidRPr="00B337A3">
              <w:rPr>
                <w:rFonts w:ascii="Verdana" w:hAnsi="Verdana"/>
                <w:sz w:val="22"/>
                <w:szCs w:val="22"/>
              </w:rPr>
              <w:t xml:space="preserve">appropriate actions </w:t>
            </w:r>
            <w:r w:rsidR="00702B90" w:rsidRPr="00B337A3">
              <w:rPr>
                <w:rFonts w:ascii="Verdana" w:hAnsi="Verdana"/>
                <w:sz w:val="22"/>
                <w:szCs w:val="22"/>
              </w:rPr>
              <w:t xml:space="preserve">if </w:t>
            </w:r>
            <w:r w:rsidRPr="00B337A3">
              <w:rPr>
                <w:rFonts w:ascii="Verdana" w:hAnsi="Verdana"/>
                <w:sz w:val="22"/>
                <w:szCs w:val="22"/>
              </w:rPr>
              <w:t>they believe their</w:t>
            </w:r>
            <w:r w:rsidR="00702B90" w:rsidRPr="00B337A3">
              <w:rPr>
                <w:rFonts w:ascii="Verdana" w:hAnsi="Verdana"/>
                <w:sz w:val="22"/>
                <w:szCs w:val="22"/>
              </w:rPr>
              <w:t xml:space="preserve"> CDX </w:t>
            </w:r>
            <w:r w:rsidRPr="00B337A3">
              <w:rPr>
                <w:rFonts w:ascii="Verdana" w:hAnsi="Verdana"/>
                <w:sz w:val="22"/>
                <w:szCs w:val="22"/>
              </w:rPr>
              <w:t>User a</w:t>
            </w:r>
            <w:r w:rsidR="00702B90" w:rsidRPr="00B337A3">
              <w:rPr>
                <w:rFonts w:ascii="Verdana" w:hAnsi="Verdana"/>
                <w:sz w:val="22"/>
                <w:szCs w:val="22"/>
              </w:rPr>
              <w:t xml:space="preserve">ccount has been </w:t>
            </w:r>
            <w:r w:rsidRPr="00B337A3">
              <w:rPr>
                <w:rFonts w:ascii="Verdana" w:hAnsi="Verdana"/>
                <w:sz w:val="22"/>
                <w:szCs w:val="22"/>
              </w:rPr>
              <w:t>c</w:t>
            </w:r>
            <w:r w:rsidR="00702B90" w:rsidRPr="00B337A3">
              <w:rPr>
                <w:rFonts w:ascii="Verdana" w:hAnsi="Verdana"/>
                <w:sz w:val="22"/>
                <w:szCs w:val="22"/>
              </w:rPr>
              <w:t>ompromised</w:t>
            </w:r>
          </w:p>
          <w:p w:rsidR="00DF1110" w:rsidRDefault="00E0070A" w:rsidP="007A015A">
            <w:pPr>
              <w:numPr>
                <w:ilvl w:val="0"/>
                <w:numId w:val="7"/>
              </w:numPr>
              <w:rPr>
                <w:rFonts w:ascii="Verdana" w:hAnsi="Verdana"/>
                <w:sz w:val="22"/>
                <w:szCs w:val="22"/>
              </w:rPr>
            </w:pPr>
            <w:r>
              <w:rPr>
                <w:rFonts w:ascii="Verdana" w:hAnsi="Verdana"/>
                <w:sz w:val="22"/>
                <w:szCs w:val="22"/>
              </w:rPr>
              <w:t>N</w:t>
            </w:r>
            <w:r w:rsidR="00415F3D" w:rsidRPr="00B337A3">
              <w:rPr>
                <w:rFonts w:ascii="Verdana" w:hAnsi="Verdana"/>
                <w:sz w:val="22"/>
                <w:szCs w:val="22"/>
              </w:rPr>
              <w:t>otify the CDX Help Desk within ten working days if their duties change and they no longer need to interact with the CDX on behalf of their organization.</w:t>
            </w:r>
          </w:p>
          <w:p w:rsidR="00E0070A" w:rsidRDefault="00E0070A" w:rsidP="00DF28BD">
            <w:pPr>
              <w:rPr>
                <w:rFonts w:ascii="Verdana" w:hAnsi="Verdana"/>
                <w:sz w:val="22"/>
                <w:szCs w:val="22"/>
              </w:rPr>
            </w:pPr>
          </w:p>
          <w:p w:rsidR="00E0070A" w:rsidRDefault="00DF5343" w:rsidP="00E0070A">
            <w:pPr>
              <w:rPr>
                <w:rFonts w:ascii="Verdana" w:hAnsi="Verdana"/>
                <w:sz w:val="22"/>
                <w:szCs w:val="22"/>
              </w:rPr>
            </w:pPr>
            <w:r>
              <w:rPr>
                <w:rFonts w:ascii="Verdana" w:hAnsi="Verdana"/>
                <w:b/>
                <w:sz w:val="22"/>
                <w:szCs w:val="22"/>
              </w:rPr>
              <w:t xml:space="preserve">     </w:t>
            </w:r>
            <w:r w:rsidR="00E0070A">
              <w:rPr>
                <w:rFonts w:ascii="Verdana" w:hAnsi="Verdana"/>
                <w:b/>
                <w:sz w:val="22"/>
                <w:szCs w:val="22"/>
              </w:rPr>
              <w:t>Link with Identity-Proofing:</w:t>
            </w:r>
          </w:p>
          <w:p w:rsidR="00E0070A" w:rsidRDefault="00B33CB5" w:rsidP="00E0070A">
            <w:pPr>
              <w:rPr>
                <w:rFonts w:ascii="Verdana" w:hAnsi="Verdana"/>
                <w:sz w:val="22"/>
                <w:szCs w:val="22"/>
              </w:rPr>
            </w:pPr>
            <w:r>
              <w:rPr>
                <w:rFonts w:ascii="Verdana" w:hAnsi="Verdana"/>
                <w:sz w:val="22"/>
                <w:szCs w:val="22"/>
              </w:rPr>
              <w:t>The registration process described under checklist item#1 Business Practices</w:t>
            </w:r>
            <w:r w:rsidR="00DF5343">
              <w:rPr>
                <w:rFonts w:ascii="Verdana" w:hAnsi="Verdana"/>
                <w:sz w:val="22"/>
                <w:szCs w:val="22"/>
              </w:rPr>
              <w:t xml:space="preserve"> help ensure</w:t>
            </w:r>
            <w:r>
              <w:rPr>
                <w:rFonts w:ascii="Verdana" w:hAnsi="Verdana"/>
                <w:sz w:val="22"/>
                <w:szCs w:val="22"/>
              </w:rPr>
              <w:t>s</w:t>
            </w:r>
            <w:r w:rsidR="00DF5343">
              <w:rPr>
                <w:rFonts w:ascii="Verdana" w:hAnsi="Verdana"/>
                <w:sz w:val="22"/>
                <w:szCs w:val="22"/>
              </w:rPr>
              <w:t xml:space="preserve"> that the registrant who creates the account </w:t>
            </w:r>
            <w:r w:rsidR="002E046A">
              <w:rPr>
                <w:rFonts w:ascii="Verdana" w:hAnsi="Verdana"/>
                <w:sz w:val="22"/>
                <w:szCs w:val="22"/>
              </w:rPr>
              <w:t>User</w:t>
            </w:r>
            <w:r w:rsidR="00697D92">
              <w:rPr>
                <w:rFonts w:ascii="Verdana" w:hAnsi="Verdana"/>
                <w:sz w:val="22"/>
                <w:szCs w:val="22"/>
              </w:rPr>
              <w:t>ID</w:t>
            </w:r>
            <w:r w:rsidR="00DF5343">
              <w:rPr>
                <w:rFonts w:ascii="Verdana" w:hAnsi="Verdana"/>
                <w:sz w:val="22"/>
                <w:szCs w:val="22"/>
              </w:rPr>
              <w:t xml:space="preserve"> and Password is the same individual who subsequently undergoes the identity-proofing process for the account:</w:t>
            </w:r>
          </w:p>
          <w:p w:rsidR="00DF5343" w:rsidRDefault="00DF5343" w:rsidP="00C0453E">
            <w:pPr>
              <w:numPr>
                <w:ilvl w:val="0"/>
                <w:numId w:val="30"/>
              </w:numPr>
              <w:rPr>
                <w:rFonts w:ascii="Verdana" w:hAnsi="Verdana"/>
                <w:sz w:val="22"/>
                <w:szCs w:val="22"/>
              </w:rPr>
            </w:pPr>
            <w:r>
              <w:rPr>
                <w:rFonts w:ascii="Verdana" w:hAnsi="Verdana"/>
                <w:sz w:val="22"/>
                <w:szCs w:val="22"/>
              </w:rPr>
              <w:t xml:space="preserve">The registrant provides his/her email address </w:t>
            </w:r>
            <w:r w:rsidR="00D43089">
              <w:rPr>
                <w:rFonts w:ascii="Verdana" w:hAnsi="Verdana"/>
                <w:sz w:val="22"/>
                <w:szCs w:val="22"/>
              </w:rPr>
              <w:t>during</w:t>
            </w:r>
            <w:r>
              <w:rPr>
                <w:rFonts w:ascii="Verdana" w:hAnsi="Verdana"/>
                <w:sz w:val="22"/>
                <w:szCs w:val="22"/>
              </w:rPr>
              <w:t xml:space="preserve"> the </w:t>
            </w:r>
            <w:r w:rsidR="00D43089">
              <w:rPr>
                <w:rFonts w:ascii="Verdana" w:hAnsi="Verdana"/>
                <w:sz w:val="22"/>
                <w:szCs w:val="22"/>
              </w:rPr>
              <w:t>session in which</w:t>
            </w:r>
            <w:r>
              <w:rPr>
                <w:rFonts w:ascii="Verdana" w:hAnsi="Verdana"/>
                <w:sz w:val="22"/>
                <w:szCs w:val="22"/>
              </w:rPr>
              <w:t xml:space="preserve"> s/he creates the account User</w:t>
            </w:r>
            <w:r w:rsidR="00697D92">
              <w:rPr>
                <w:rFonts w:ascii="Verdana" w:hAnsi="Verdana"/>
                <w:sz w:val="22"/>
                <w:szCs w:val="22"/>
              </w:rPr>
              <w:t>ID</w:t>
            </w:r>
            <w:r>
              <w:rPr>
                <w:rFonts w:ascii="Verdana" w:hAnsi="Verdana"/>
                <w:sz w:val="22"/>
                <w:szCs w:val="22"/>
              </w:rPr>
              <w:t xml:space="preserve"> and Password</w:t>
            </w:r>
          </w:p>
          <w:p w:rsidR="00C0453E" w:rsidRDefault="00C0453E" w:rsidP="00C0453E">
            <w:pPr>
              <w:numPr>
                <w:ilvl w:val="0"/>
                <w:numId w:val="30"/>
              </w:numPr>
              <w:rPr>
                <w:rFonts w:ascii="Verdana" w:hAnsi="Verdana"/>
                <w:sz w:val="22"/>
                <w:szCs w:val="22"/>
              </w:rPr>
            </w:pPr>
            <w:r>
              <w:rPr>
                <w:rFonts w:ascii="Verdana" w:hAnsi="Verdana"/>
                <w:sz w:val="22"/>
                <w:szCs w:val="22"/>
              </w:rPr>
              <w:t xml:space="preserve">CDX </w:t>
            </w:r>
            <w:r w:rsidR="00D43089">
              <w:rPr>
                <w:rFonts w:ascii="Verdana" w:hAnsi="Verdana"/>
                <w:sz w:val="22"/>
                <w:szCs w:val="22"/>
              </w:rPr>
              <w:t>gives</w:t>
            </w:r>
            <w:r>
              <w:rPr>
                <w:rFonts w:ascii="Verdana" w:hAnsi="Verdana"/>
                <w:sz w:val="22"/>
                <w:szCs w:val="22"/>
              </w:rPr>
              <w:t xml:space="preserve"> the registrant </w:t>
            </w:r>
            <w:r w:rsidR="00D43089">
              <w:rPr>
                <w:rFonts w:ascii="Verdana" w:hAnsi="Verdana"/>
                <w:sz w:val="22"/>
                <w:szCs w:val="22"/>
              </w:rPr>
              <w:t xml:space="preserve">access to an </w:t>
            </w:r>
            <w:r>
              <w:rPr>
                <w:rFonts w:ascii="Verdana" w:hAnsi="Verdana"/>
                <w:sz w:val="22"/>
                <w:szCs w:val="22"/>
              </w:rPr>
              <w:t xml:space="preserve">identity-proofing </w:t>
            </w:r>
            <w:r w:rsidR="00D43089">
              <w:rPr>
                <w:rFonts w:ascii="Verdana" w:hAnsi="Verdana"/>
                <w:sz w:val="22"/>
                <w:szCs w:val="22"/>
              </w:rPr>
              <w:t>session</w:t>
            </w:r>
            <w:r>
              <w:rPr>
                <w:rFonts w:ascii="Verdana" w:hAnsi="Verdana"/>
                <w:sz w:val="22"/>
                <w:szCs w:val="22"/>
              </w:rPr>
              <w:t xml:space="preserve"> (real-time or paper-based) only after the registrant uses the hyperlink in a confirmation email sent to the email address provided in step 1.</w:t>
            </w:r>
          </w:p>
          <w:p w:rsidR="00C0453E" w:rsidRDefault="00C0453E" w:rsidP="00C0453E">
            <w:pPr>
              <w:numPr>
                <w:ilvl w:val="0"/>
                <w:numId w:val="30"/>
              </w:numPr>
              <w:rPr>
                <w:rFonts w:ascii="Verdana" w:hAnsi="Verdana"/>
                <w:sz w:val="22"/>
                <w:szCs w:val="22"/>
              </w:rPr>
            </w:pPr>
            <w:r>
              <w:rPr>
                <w:rFonts w:ascii="Verdana" w:hAnsi="Verdana"/>
                <w:sz w:val="22"/>
                <w:szCs w:val="22"/>
              </w:rPr>
              <w:t xml:space="preserve">The process in step 2 demonstrates that the registrant who </w:t>
            </w:r>
            <w:r w:rsidR="00D43089">
              <w:rPr>
                <w:rFonts w:ascii="Verdana" w:hAnsi="Verdana"/>
                <w:sz w:val="22"/>
                <w:szCs w:val="22"/>
              </w:rPr>
              <w:t>enters the</w:t>
            </w:r>
            <w:r>
              <w:rPr>
                <w:rFonts w:ascii="Verdana" w:hAnsi="Verdana"/>
                <w:sz w:val="22"/>
                <w:szCs w:val="22"/>
              </w:rPr>
              <w:t xml:space="preserve"> identity-proofing </w:t>
            </w:r>
            <w:r w:rsidR="00D43089">
              <w:rPr>
                <w:rFonts w:ascii="Verdana" w:hAnsi="Verdana"/>
                <w:sz w:val="22"/>
                <w:szCs w:val="22"/>
              </w:rPr>
              <w:t xml:space="preserve">session </w:t>
            </w:r>
            <w:r>
              <w:rPr>
                <w:rFonts w:ascii="Verdana" w:hAnsi="Verdana"/>
                <w:sz w:val="22"/>
                <w:szCs w:val="22"/>
              </w:rPr>
              <w:t>controls access t</w:t>
            </w:r>
            <w:r w:rsidR="00D43089">
              <w:rPr>
                <w:rFonts w:ascii="Verdana" w:hAnsi="Verdana"/>
                <w:sz w:val="22"/>
                <w:szCs w:val="22"/>
              </w:rPr>
              <w:t>o the email address provided during the session in which</w:t>
            </w:r>
            <w:r>
              <w:rPr>
                <w:rFonts w:ascii="Verdana" w:hAnsi="Verdana"/>
                <w:sz w:val="22"/>
                <w:szCs w:val="22"/>
              </w:rPr>
              <w:t xml:space="preserve"> the account </w:t>
            </w:r>
            <w:r w:rsidR="002E046A">
              <w:rPr>
                <w:rFonts w:ascii="Verdana" w:hAnsi="Verdana"/>
                <w:sz w:val="22"/>
                <w:szCs w:val="22"/>
              </w:rPr>
              <w:t>User</w:t>
            </w:r>
            <w:r w:rsidR="00697D92">
              <w:rPr>
                <w:rFonts w:ascii="Verdana" w:hAnsi="Verdana"/>
                <w:sz w:val="22"/>
                <w:szCs w:val="22"/>
              </w:rPr>
              <w:t>ID</w:t>
            </w:r>
            <w:r>
              <w:rPr>
                <w:rFonts w:ascii="Verdana" w:hAnsi="Verdana"/>
                <w:sz w:val="22"/>
                <w:szCs w:val="22"/>
              </w:rPr>
              <w:t xml:space="preserve"> and Password</w:t>
            </w:r>
            <w:r w:rsidR="00D43089">
              <w:rPr>
                <w:rFonts w:ascii="Verdana" w:hAnsi="Verdana"/>
                <w:sz w:val="22"/>
                <w:szCs w:val="22"/>
              </w:rPr>
              <w:t xml:space="preserve"> was created</w:t>
            </w:r>
            <w:r>
              <w:rPr>
                <w:rFonts w:ascii="Verdana" w:hAnsi="Verdana"/>
                <w:sz w:val="22"/>
                <w:szCs w:val="22"/>
              </w:rPr>
              <w:t>.</w:t>
            </w:r>
          </w:p>
          <w:p w:rsidR="00B33CB5" w:rsidRDefault="00911ED3" w:rsidP="00B33CB5">
            <w:pPr>
              <w:numPr>
                <w:ilvl w:val="0"/>
                <w:numId w:val="30"/>
              </w:numPr>
              <w:rPr>
                <w:rFonts w:ascii="Verdana" w:hAnsi="Verdana"/>
                <w:sz w:val="22"/>
                <w:szCs w:val="22"/>
              </w:rPr>
            </w:pPr>
            <w:r>
              <w:rPr>
                <w:rFonts w:ascii="Verdana" w:hAnsi="Verdana"/>
                <w:sz w:val="22"/>
                <w:szCs w:val="22"/>
              </w:rPr>
              <w:t>In addition, to link the registrant to the subscriber agreement in cases of paper-based identity-proofing, this paper document includes:</w:t>
            </w:r>
          </w:p>
          <w:p w:rsidR="00B33CB5" w:rsidRDefault="00B33CB5" w:rsidP="00911ED3">
            <w:pPr>
              <w:numPr>
                <w:ilvl w:val="2"/>
                <w:numId w:val="30"/>
              </w:numPr>
              <w:rPr>
                <w:rFonts w:ascii="Verdana" w:hAnsi="Verdana"/>
                <w:sz w:val="22"/>
                <w:szCs w:val="22"/>
              </w:rPr>
            </w:pPr>
            <w:r>
              <w:rPr>
                <w:rFonts w:ascii="Verdana" w:hAnsi="Verdana"/>
                <w:sz w:val="22"/>
                <w:szCs w:val="22"/>
              </w:rPr>
              <w:lastRenderedPageBreak/>
              <w:t>The registrant’s email address,</w:t>
            </w:r>
          </w:p>
          <w:p w:rsidR="00B33CB5" w:rsidRDefault="00B33CB5" w:rsidP="00911ED3">
            <w:pPr>
              <w:numPr>
                <w:ilvl w:val="2"/>
                <w:numId w:val="30"/>
              </w:numPr>
              <w:rPr>
                <w:rFonts w:ascii="Verdana" w:hAnsi="Verdana"/>
                <w:sz w:val="22"/>
                <w:szCs w:val="22"/>
              </w:rPr>
            </w:pPr>
            <w:r>
              <w:rPr>
                <w:rFonts w:ascii="Verdana" w:hAnsi="Verdana"/>
                <w:sz w:val="22"/>
                <w:szCs w:val="22"/>
              </w:rPr>
              <w:t xml:space="preserve">The registrant’s </w:t>
            </w:r>
            <w:r w:rsidRPr="00B337A3">
              <w:rPr>
                <w:rFonts w:ascii="Verdana" w:hAnsi="Verdana"/>
                <w:sz w:val="22"/>
                <w:szCs w:val="22"/>
              </w:rPr>
              <w:t xml:space="preserve">CDX </w:t>
            </w:r>
            <w:r w:rsidR="002E046A">
              <w:rPr>
                <w:rFonts w:ascii="Verdana" w:hAnsi="Verdana"/>
                <w:sz w:val="22"/>
                <w:szCs w:val="22"/>
              </w:rPr>
              <w:t>User</w:t>
            </w:r>
            <w:r w:rsidR="00697D92">
              <w:rPr>
                <w:rFonts w:ascii="Verdana" w:hAnsi="Verdana"/>
                <w:sz w:val="22"/>
                <w:szCs w:val="22"/>
              </w:rPr>
              <w:t>ID</w:t>
            </w:r>
            <w:r>
              <w:rPr>
                <w:rFonts w:ascii="Verdana" w:hAnsi="Verdana"/>
                <w:sz w:val="22"/>
                <w:szCs w:val="22"/>
              </w:rPr>
              <w:t xml:space="preserve">, and </w:t>
            </w:r>
          </w:p>
          <w:p w:rsidR="00B33CB5" w:rsidRPr="00E0070A" w:rsidRDefault="00B33CB5" w:rsidP="00D5390C">
            <w:pPr>
              <w:numPr>
                <w:ilvl w:val="2"/>
                <w:numId w:val="30"/>
              </w:numPr>
              <w:rPr>
                <w:rFonts w:ascii="Verdana" w:hAnsi="Verdana"/>
                <w:sz w:val="22"/>
                <w:szCs w:val="22"/>
              </w:rPr>
            </w:pPr>
            <w:r>
              <w:rPr>
                <w:rFonts w:ascii="Verdana" w:hAnsi="Verdana"/>
                <w:sz w:val="22"/>
                <w:szCs w:val="22"/>
              </w:rPr>
              <w:t>A unique CDX</w:t>
            </w:r>
            <w:r w:rsidRPr="00407006">
              <w:rPr>
                <w:rFonts w:ascii="Verdana" w:hAnsi="Verdana"/>
                <w:sz w:val="22"/>
                <w:szCs w:val="22"/>
              </w:rPr>
              <w:t xml:space="preserve"> </w:t>
            </w:r>
            <w:r>
              <w:rPr>
                <w:rFonts w:ascii="Verdana" w:hAnsi="Verdana"/>
                <w:sz w:val="22"/>
                <w:szCs w:val="22"/>
              </w:rPr>
              <w:t>cryptographic</w:t>
            </w:r>
            <w:r w:rsidRPr="00407006">
              <w:rPr>
                <w:rFonts w:ascii="Verdana" w:hAnsi="Verdana"/>
                <w:sz w:val="22"/>
                <w:szCs w:val="22"/>
              </w:rPr>
              <w:t xml:space="preserve"> transaction </w:t>
            </w:r>
            <w:r>
              <w:rPr>
                <w:rFonts w:ascii="Verdana" w:hAnsi="Verdana"/>
                <w:sz w:val="22"/>
                <w:szCs w:val="22"/>
              </w:rPr>
              <w:t xml:space="preserve">ID which CDX logs to associate the paper form with the registrant’s </w:t>
            </w:r>
            <w:r w:rsidR="00513F45">
              <w:rPr>
                <w:rFonts w:ascii="Verdana" w:hAnsi="Verdana"/>
                <w:sz w:val="22"/>
                <w:szCs w:val="22"/>
              </w:rPr>
              <w:t>U</w:t>
            </w:r>
            <w:r>
              <w:rPr>
                <w:rFonts w:ascii="Verdana" w:hAnsi="Verdana"/>
                <w:sz w:val="22"/>
                <w:szCs w:val="22"/>
              </w:rPr>
              <w:t>ser</w:t>
            </w:r>
            <w:r w:rsidR="00D5390C">
              <w:rPr>
                <w:rFonts w:ascii="Verdana" w:hAnsi="Verdana"/>
                <w:sz w:val="22"/>
                <w:szCs w:val="22"/>
              </w:rPr>
              <w:t>ID</w:t>
            </w:r>
            <w:r>
              <w:rPr>
                <w:rFonts w:ascii="Verdana" w:hAnsi="Verdana"/>
                <w:sz w:val="22"/>
                <w:szCs w:val="22"/>
              </w:rPr>
              <w:t xml:space="preserve"> (see checklist item#1b-alt).</w:t>
            </w:r>
          </w:p>
        </w:tc>
      </w:tr>
      <w:tr w:rsidR="00DF1110" w:rsidRPr="00B337A3">
        <w:trPr>
          <w:trHeight w:val="1592"/>
        </w:trPr>
        <w:tc>
          <w:tcPr>
            <w:tcW w:w="381" w:type="pct"/>
            <w:vMerge/>
            <w:vAlign w:val="center"/>
          </w:tcPr>
          <w:p w:rsidR="00DF1110" w:rsidRPr="00B337A3" w:rsidRDefault="00DF1110" w:rsidP="000869DF">
            <w:pPr>
              <w:rPr>
                <w:rFonts w:ascii="Verdana" w:hAnsi="Verdana" w:cs="Arial"/>
                <w:sz w:val="22"/>
                <w:szCs w:val="22"/>
              </w:rPr>
            </w:pPr>
          </w:p>
        </w:tc>
        <w:tc>
          <w:tcPr>
            <w:tcW w:w="4619" w:type="pct"/>
            <w:shd w:val="clear" w:color="auto" w:fill="auto"/>
            <w:noWrap/>
          </w:tcPr>
          <w:p w:rsidR="00DF1110" w:rsidRPr="00B337A3" w:rsidRDefault="00DF1110" w:rsidP="00431CB8">
            <w:pPr>
              <w:rPr>
                <w:rFonts w:ascii="Verdana" w:hAnsi="Verdana" w:cs="Arial"/>
                <w:b/>
                <w:bCs/>
                <w:sz w:val="22"/>
                <w:szCs w:val="22"/>
              </w:rPr>
            </w:pPr>
            <w:r w:rsidRPr="00B337A3">
              <w:rPr>
                <w:rFonts w:ascii="Verdana" w:hAnsi="Verdana" w:cs="Arial"/>
                <w:b/>
                <w:bCs/>
                <w:sz w:val="22"/>
                <w:szCs w:val="22"/>
              </w:rPr>
              <w:t>System Functions:</w:t>
            </w:r>
          </w:p>
          <w:p w:rsidR="00E73B21" w:rsidRPr="00B337A3" w:rsidRDefault="00E73B21" w:rsidP="00375FC3">
            <w:pPr>
              <w:rPr>
                <w:rFonts w:ascii="Verdana" w:hAnsi="Verdana"/>
                <w:sz w:val="22"/>
                <w:szCs w:val="22"/>
                <w:u w:val="single"/>
              </w:rPr>
            </w:pPr>
          </w:p>
          <w:p w:rsidR="00A049D9" w:rsidRDefault="00DF5343" w:rsidP="004B09F5">
            <w:pPr>
              <w:rPr>
                <w:rFonts w:ascii="Verdana" w:hAnsi="Verdana"/>
                <w:b/>
                <w:sz w:val="22"/>
                <w:szCs w:val="22"/>
              </w:rPr>
            </w:pPr>
            <w:r>
              <w:rPr>
                <w:rFonts w:ascii="Verdana" w:hAnsi="Verdana"/>
                <w:b/>
                <w:sz w:val="22"/>
                <w:szCs w:val="22"/>
              </w:rPr>
              <w:t xml:space="preserve">     </w:t>
            </w:r>
            <w:r w:rsidR="00A049D9">
              <w:rPr>
                <w:rFonts w:ascii="Verdana" w:hAnsi="Verdana"/>
                <w:b/>
                <w:sz w:val="22"/>
                <w:szCs w:val="22"/>
              </w:rPr>
              <w:t>General:</w:t>
            </w:r>
          </w:p>
          <w:p w:rsidR="004B09F5" w:rsidRDefault="00A049D9" w:rsidP="004B09F5">
            <w:pPr>
              <w:rPr>
                <w:rFonts w:ascii="Verdana" w:hAnsi="Verdana"/>
                <w:sz w:val="22"/>
                <w:szCs w:val="22"/>
              </w:rPr>
            </w:pPr>
            <w:r>
              <w:rPr>
                <w:rFonts w:ascii="Verdana" w:hAnsi="Verdana"/>
                <w:sz w:val="22"/>
                <w:szCs w:val="22"/>
              </w:rPr>
              <w:t xml:space="preserve">     </w:t>
            </w:r>
            <w:r>
              <w:rPr>
                <w:rFonts w:ascii="Verdana" w:hAnsi="Verdana"/>
                <w:sz w:val="22"/>
                <w:szCs w:val="22"/>
                <w:u w:val="single"/>
              </w:rPr>
              <w:t xml:space="preserve">Transaction </w:t>
            </w:r>
            <w:r w:rsidRPr="00B57CB6">
              <w:rPr>
                <w:rFonts w:ascii="Verdana" w:hAnsi="Verdana"/>
                <w:sz w:val="22"/>
                <w:szCs w:val="22"/>
                <w:u w:val="single"/>
              </w:rPr>
              <w:t>Security</w:t>
            </w:r>
            <w:r w:rsidR="00B57CB6">
              <w:rPr>
                <w:rFonts w:ascii="Verdana" w:hAnsi="Verdana"/>
                <w:sz w:val="22"/>
                <w:szCs w:val="22"/>
              </w:rPr>
              <w:t>: All</w:t>
            </w:r>
            <w:r w:rsidR="004B09F5" w:rsidRPr="00B337A3">
              <w:rPr>
                <w:rFonts w:ascii="Verdana" w:hAnsi="Verdana"/>
                <w:sz w:val="22"/>
                <w:szCs w:val="22"/>
              </w:rPr>
              <w:t xml:space="preserve"> user access </w:t>
            </w:r>
            <w:r w:rsidR="00E13EE5" w:rsidRPr="00B337A3">
              <w:rPr>
                <w:rFonts w:ascii="Verdana" w:hAnsi="Verdana"/>
                <w:sz w:val="22"/>
                <w:szCs w:val="22"/>
              </w:rPr>
              <w:t xml:space="preserve">and information exchange with </w:t>
            </w:r>
            <w:r w:rsidR="004B09F5" w:rsidRPr="00B337A3">
              <w:rPr>
                <w:rFonts w:ascii="Verdana" w:hAnsi="Verdana"/>
                <w:sz w:val="22"/>
                <w:szCs w:val="22"/>
              </w:rPr>
              <w:t>the CDX system is done over a Secure Socket Layer (SSL) connection between the user’s web browser and the CDX Web/Application Servers</w:t>
            </w:r>
            <w:r w:rsidR="00692D3A" w:rsidRPr="00B337A3">
              <w:rPr>
                <w:rFonts w:ascii="Verdana" w:hAnsi="Verdana"/>
                <w:sz w:val="22"/>
                <w:szCs w:val="22"/>
              </w:rPr>
              <w:t xml:space="preserve">. </w:t>
            </w:r>
            <w:r w:rsidR="00503324" w:rsidRPr="00B337A3">
              <w:rPr>
                <w:rFonts w:ascii="Verdana" w:hAnsi="Verdana"/>
                <w:sz w:val="22"/>
                <w:szCs w:val="22"/>
              </w:rPr>
              <w:t>This prevents third parties from being able to decipher/view secrets or other sensitive information being exchanged with CDX during a user’s active web browser session</w:t>
            </w:r>
            <w:r w:rsidR="00456CA1" w:rsidRPr="00B337A3">
              <w:rPr>
                <w:rFonts w:ascii="Verdana" w:hAnsi="Verdana"/>
                <w:sz w:val="22"/>
                <w:szCs w:val="22"/>
              </w:rPr>
              <w:t xml:space="preserve">. </w:t>
            </w:r>
            <w:r w:rsidR="004B09F5" w:rsidRPr="00B337A3">
              <w:rPr>
                <w:rFonts w:ascii="Verdana" w:hAnsi="Verdana"/>
                <w:sz w:val="22"/>
                <w:szCs w:val="22"/>
              </w:rPr>
              <w:t>Negotiation of the version of SSL used for this secure session is controlled through server configuration files</w:t>
            </w:r>
            <w:r w:rsidR="00456CA1" w:rsidRPr="00B337A3">
              <w:rPr>
                <w:rFonts w:ascii="Verdana" w:hAnsi="Verdana"/>
                <w:sz w:val="22"/>
                <w:szCs w:val="22"/>
              </w:rPr>
              <w:t xml:space="preserve">. </w:t>
            </w:r>
            <w:r w:rsidR="00702B90" w:rsidRPr="00B337A3">
              <w:rPr>
                <w:rFonts w:ascii="Verdana" w:hAnsi="Verdana"/>
                <w:sz w:val="22"/>
                <w:szCs w:val="22"/>
              </w:rPr>
              <w:t>C</w:t>
            </w:r>
            <w:r w:rsidR="004B09F5" w:rsidRPr="00B337A3">
              <w:rPr>
                <w:rFonts w:ascii="Verdana" w:hAnsi="Verdana"/>
                <w:sz w:val="22"/>
                <w:szCs w:val="22"/>
              </w:rPr>
              <w:t xml:space="preserve">onnection requests from </w:t>
            </w:r>
            <w:r w:rsidR="00702B90" w:rsidRPr="00B337A3">
              <w:rPr>
                <w:rFonts w:ascii="Verdana" w:hAnsi="Verdana"/>
                <w:sz w:val="22"/>
                <w:szCs w:val="22"/>
              </w:rPr>
              <w:t xml:space="preserve">browsers that support only older, </w:t>
            </w:r>
            <w:r w:rsidR="004B09F5" w:rsidRPr="00B337A3">
              <w:rPr>
                <w:rFonts w:ascii="Verdana" w:hAnsi="Verdana"/>
                <w:sz w:val="22"/>
                <w:szCs w:val="22"/>
              </w:rPr>
              <w:t>low</w:t>
            </w:r>
            <w:r w:rsidR="00702B90" w:rsidRPr="00B337A3">
              <w:rPr>
                <w:rFonts w:ascii="Verdana" w:hAnsi="Verdana"/>
                <w:sz w:val="22"/>
                <w:szCs w:val="22"/>
              </w:rPr>
              <w:t>er</w:t>
            </w:r>
            <w:r w:rsidR="004B09F5" w:rsidRPr="00B337A3">
              <w:rPr>
                <w:rFonts w:ascii="Verdana" w:hAnsi="Verdana"/>
                <w:sz w:val="22"/>
                <w:szCs w:val="22"/>
              </w:rPr>
              <w:t xml:space="preserve"> security versions of SSL (i.e., SSL 1.0 or SSL 2.0) </w:t>
            </w:r>
            <w:r w:rsidR="00702B90" w:rsidRPr="00B337A3">
              <w:rPr>
                <w:rFonts w:ascii="Verdana" w:hAnsi="Verdana"/>
                <w:sz w:val="22"/>
                <w:szCs w:val="22"/>
              </w:rPr>
              <w:t>are</w:t>
            </w:r>
            <w:r w:rsidR="00415F3D" w:rsidRPr="00B337A3">
              <w:rPr>
                <w:rFonts w:ascii="Verdana" w:hAnsi="Verdana"/>
                <w:sz w:val="22"/>
                <w:szCs w:val="22"/>
              </w:rPr>
              <w:t xml:space="preserve"> rejected by CDX.</w:t>
            </w:r>
            <w:r w:rsidR="00503324" w:rsidRPr="00B337A3">
              <w:rPr>
                <w:rFonts w:ascii="Verdana" w:hAnsi="Verdana"/>
                <w:sz w:val="22"/>
                <w:szCs w:val="22"/>
              </w:rPr>
              <w:t xml:space="preserve">  </w:t>
            </w:r>
          </w:p>
          <w:p w:rsidR="00B57CB6" w:rsidRDefault="00B57CB6" w:rsidP="004B09F5">
            <w:pPr>
              <w:rPr>
                <w:rFonts w:ascii="Verdana" w:hAnsi="Verdana"/>
                <w:sz w:val="22"/>
                <w:szCs w:val="22"/>
              </w:rPr>
            </w:pPr>
            <w:r>
              <w:rPr>
                <w:rFonts w:ascii="Verdana" w:hAnsi="Verdana"/>
                <w:sz w:val="22"/>
                <w:szCs w:val="22"/>
              </w:rPr>
              <w:t xml:space="preserve">  </w:t>
            </w:r>
          </w:p>
          <w:p w:rsidR="00B57CB6" w:rsidRDefault="00B57CB6" w:rsidP="004B09F5">
            <w:pPr>
              <w:rPr>
                <w:rFonts w:ascii="Verdana" w:hAnsi="Verdana"/>
                <w:sz w:val="22"/>
                <w:szCs w:val="22"/>
              </w:rPr>
            </w:pPr>
            <w:r>
              <w:rPr>
                <w:rFonts w:ascii="Verdana" w:hAnsi="Verdana"/>
                <w:sz w:val="22"/>
                <w:szCs w:val="22"/>
              </w:rPr>
              <w:t xml:space="preserve">     </w:t>
            </w:r>
            <w:r>
              <w:rPr>
                <w:rFonts w:ascii="Verdana" w:hAnsi="Verdana"/>
                <w:sz w:val="22"/>
                <w:szCs w:val="22"/>
                <w:u w:val="single"/>
              </w:rPr>
              <w:t xml:space="preserve">Secure Identity </w:t>
            </w:r>
            <w:r w:rsidRPr="00B57CB6">
              <w:rPr>
                <w:rFonts w:ascii="Verdana" w:hAnsi="Verdana"/>
                <w:sz w:val="22"/>
                <w:szCs w:val="22"/>
                <w:u w:val="single"/>
              </w:rPr>
              <w:t>Management</w:t>
            </w:r>
            <w:r>
              <w:rPr>
                <w:rFonts w:ascii="Verdana" w:hAnsi="Verdana"/>
                <w:sz w:val="22"/>
                <w:szCs w:val="22"/>
              </w:rPr>
              <w:t xml:space="preserve">: </w:t>
            </w:r>
            <w:r w:rsidRPr="00B57CB6">
              <w:rPr>
                <w:rFonts w:ascii="Verdana" w:hAnsi="Verdana"/>
                <w:sz w:val="22"/>
                <w:szCs w:val="22"/>
              </w:rPr>
              <w:t>CDX</w:t>
            </w:r>
            <w:r w:rsidRPr="00B337A3">
              <w:rPr>
                <w:rFonts w:ascii="Verdana" w:hAnsi="Verdana"/>
                <w:sz w:val="22"/>
                <w:szCs w:val="22"/>
              </w:rPr>
              <w:t xml:space="preserve"> provides a layered approach to applying security controls in order to maintain the integrity/confidentiality of user Identity Management-related secrets; this approach uses a combination of physical security, personnel security, vendor product security, and CDX application logic security. For example, suspect persons would need to be granted facility access, server room access, OS-level access, and vendor product access to simply view an identity management database table entry. Even with this access, the information they would see would be unusable to them in any meaningful way, as the CDX system applications store only resultant data in these repositories – not the actual input data (i.e., secrets) needed to re-create this result.</w:t>
            </w:r>
          </w:p>
          <w:p w:rsidR="00A049D9" w:rsidRDefault="00A049D9" w:rsidP="004B09F5">
            <w:pPr>
              <w:rPr>
                <w:rFonts w:ascii="Verdana" w:hAnsi="Verdana"/>
                <w:sz w:val="22"/>
                <w:szCs w:val="22"/>
              </w:rPr>
            </w:pPr>
          </w:p>
          <w:p w:rsidR="00702B90" w:rsidRPr="00B57CB6" w:rsidRDefault="00DF5343" w:rsidP="004B09F5">
            <w:pPr>
              <w:rPr>
                <w:rFonts w:ascii="Verdana" w:hAnsi="Verdana"/>
                <w:sz w:val="22"/>
                <w:szCs w:val="22"/>
                <w:u w:val="single"/>
              </w:rPr>
            </w:pPr>
            <w:r>
              <w:rPr>
                <w:rFonts w:ascii="Verdana" w:hAnsi="Verdana"/>
                <w:b/>
                <w:sz w:val="22"/>
                <w:szCs w:val="22"/>
              </w:rPr>
              <w:t xml:space="preserve">     </w:t>
            </w:r>
            <w:r w:rsidR="00B57CB6">
              <w:rPr>
                <w:rFonts w:ascii="Verdana" w:hAnsi="Verdana"/>
                <w:b/>
                <w:sz w:val="22"/>
                <w:szCs w:val="22"/>
              </w:rPr>
              <w:t>Credential Issuance:</w:t>
            </w:r>
          </w:p>
          <w:p w:rsidR="00B57CB6" w:rsidRDefault="00B57CB6" w:rsidP="004B09F5">
            <w:pPr>
              <w:rPr>
                <w:rFonts w:ascii="Verdana" w:hAnsi="Verdana"/>
                <w:sz w:val="22"/>
                <w:szCs w:val="22"/>
              </w:rPr>
            </w:pPr>
            <w:r>
              <w:rPr>
                <w:rFonts w:ascii="Verdana" w:hAnsi="Verdana"/>
                <w:sz w:val="22"/>
                <w:szCs w:val="22"/>
              </w:rPr>
              <w:t>U</w:t>
            </w:r>
            <w:r w:rsidR="00415F3D" w:rsidRPr="00B337A3">
              <w:rPr>
                <w:rFonts w:ascii="Verdana" w:hAnsi="Verdana"/>
                <w:sz w:val="22"/>
                <w:szCs w:val="22"/>
              </w:rPr>
              <w:t>ser</w:t>
            </w:r>
            <w:r>
              <w:rPr>
                <w:rFonts w:ascii="Verdana" w:hAnsi="Verdana"/>
                <w:sz w:val="22"/>
                <w:szCs w:val="22"/>
              </w:rPr>
              <w:t>s</w:t>
            </w:r>
            <w:r w:rsidR="00415F3D" w:rsidRPr="00B337A3">
              <w:rPr>
                <w:rFonts w:ascii="Verdana" w:hAnsi="Verdana"/>
                <w:sz w:val="22"/>
                <w:szCs w:val="22"/>
              </w:rPr>
              <w:t xml:space="preserve"> specif</w:t>
            </w:r>
            <w:r>
              <w:rPr>
                <w:rFonts w:ascii="Verdana" w:hAnsi="Verdana"/>
                <w:sz w:val="22"/>
                <w:szCs w:val="22"/>
              </w:rPr>
              <w:t>y</w:t>
            </w:r>
            <w:r w:rsidR="00415F3D" w:rsidRPr="00B337A3">
              <w:rPr>
                <w:rFonts w:ascii="Verdana" w:hAnsi="Verdana"/>
                <w:sz w:val="22"/>
                <w:szCs w:val="22"/>
              </w:rPr>
              <w:t xml:space="preserve"> their selection of a CDX </w:t>
            </w:r>
            <w:r w:rsidR="00697D92">
              <w:rPr>
                <w:rFonts w:ascii="Verdana" w:hAnsi="Verdana"/>
                <w:sz w:val="22"/>
                <w:szCs w:val="22"/>
              </w:rPr>
              <w:t>UserID</w:t>
            </w:r>
            <w:r w:rsidR="00697D92" w:rsidRPr="00B337A3">
              <w:rPr>
                <w:rFonts w:ascii="Verdana" w:hAnsi="Verdana"/>
                <w:sz w:val="22"/>
                <w:szCs w:val="22"/>
              </w:rPr>
              <w:t xml:space="preserve"> </w:t>
            </w:r>
            <w:r w:rsidR="00415F3D" w:rsidRPr="00B337A3">
              <w:rPr>
                <w:rFonts w:ascii="Verdana" w:hAnsi="Verdana"/>
                <w:sz w:val="22"/>
                <w:szCs w:val="22"/>
              </w:rPr>
              <w:t xml:space="preserve">and Password as part of the </w:t>
            </w:r>
            <w:r w:rsidR="00F8432B" w:rsidRPr="00B337A3">
              <w:rPr>
                <w:rFonts w:ascii="Verdana" w:hAnsi="Verdana"/>
                <w:sz w:val="22"/>
                <w:szCs w:val="22"/>
              </w:rPr>
              <w:t xml:space="preserve">general </w:t>
            </w:r>
            <w:r w:rsidR="00415F3D" w:rsidRPr="00B337A3">
              <w:rPr>
                <w:rFonts w:ascii="Verdana" w:hAnsi="Verdana"/>
                <w:sz w:val="22"/>
                <w:szCs w:val="22"/>
              </w:rPr>
              <w:t xml:space="preserve">CDX </w:t>
            </w:r>
            <w:r w:rsidR="00F8432B" w:rsidRPr="00B337A3">
              <w:rPr>
                <w:rFonts w:ascii="Verdana" w:hAnsi="Verdana"/>
                <w:sz w:val="22"/>
                <w:szCs w:val="22"/>
              </w:rPr>
              <w:t xml:space="preserve">user </w:t>
            </w:r>
            <w:r w:rsidR="00415F3D" w:rsidRPr="00B337A3">
              <w:rPr>
                <w:rFonts w:ascii="Verdana" w:hAnsi="Verdana"/>
                <w:sz w:val="22"/>
                <w:szCs w:val="22"/>
              </w:rPr>
              <w:t>registration process</w:t>
            </w:r>
            <w:r>
              <w:rPr>
                <w:rFonts w:ascii="Verdana" w:hAnsi="Verdana"/>
                <w:sz w:val="22"/>
                <w:szCs w:val="22"/>
              </w:rPr>
              <w:t xml:space="preserve"> (see checklist item#1)</w:t>
            </w:r>
            <w:r w:rsidR="00456CA1" w:rsidRPr="00B337A3">
              <w:rPr>
                <w:rFonts w:ascii="Verdana" w:hAnsi="Verdana"/>
                <w:sz w:val="22"/>
                <w:szCs w:val="22"/>
              </w:rPr>
              <w:t xml:space="preserve">. </w:t>
            </w:r>
            <w:r w:rsidR="0097704A" w:rsidRPr="00B337A3">
              <w:rPr>
                <w:rFonts w:ascii="Verdana" w:hAnsi="Verdana"/>
                <w:sz w:val="22"/>
                <w:szCs w:val="22"/>
              </w:rPr>
              <w:t xml:space="preserve"> </w:t>
            </w:r>
            <w:r w:rsidR="00681338" w:rsidRPr="00B337A3">
              <w:rPr>
                <w:rFonts w:ascii="Verdana" w:hAnsi="Verdana"/>
                <w:sz w:val="22"/>
                <w:szCs w:val="22"/>
              </w:rPr>
              <w:t xml:space="preserve">The </w:t>
            </w:r>
            <w:r w:rsidR="002E046A">
              <w:rPr>
                <w:rFonts w:ascii="Verdana" w:hAnsi="Verdana"/>
                <w:sz w:val="22"/>
                <w:szCs w:val="22"/>
              </w:rPr>
              <w:t>User</w:t>
            </w:r>
            <w:r w:rsidR="00697D92">
              <w:rPr>
                <w:rFonts w:ascii="Verdana" w:hAnsi="Verdana"/>
                <w:sz w:val="22"/>
                <w:szCs w:val="22"/>
              </w:rPr>
              <w:t>ID</w:t>
            </w:r>
            <w:r w:rsidR="00681338" w:rsidRPr="00B337A3">
              <w:rPr>
                <w:rFonts w:ascii="Verdana" w:hAnsi="Verdana"/>
                <w:sz w:val="22"/>
                <w:szCs w:val="22"/>
              </w:rPr>
              <w:t xml:space="preserve"> and password must each be at least 8 characters </w:t>
            </w:r>
            <w:r w:rsidR="00415F3D" w:rsidRPr="00B337A3">
              <w:rPr>
                <w:rFonts w:ascii="Verdana" w:hAnsi="Verdana"/>
                <w:sz w:val="22"/>
                <w:szCs w:val="22"/>
              </w:rPr>
              <w:t>long and contain a mix</w:t>
            </w:r>
            <w:r w:rsidR="00681338" w:rsidRPr="00B337A3">
              <w:rPr>
                <w:rFonts w:ascii="Verdana" w:hAnsi="Verdana"/>
                <w:sz w:val="22"/>
                <w:szCs w:val="22"/>
              </w:rPr>
              <w:t>ture</w:t>
            </w:r>
            <w:r w:rsidR="00415F3D" w:rsidRPr="00B337A3">
              <w:rPr>
                <w:rFonts w:ascii="Verdana" w:hAnsi="Verdana"/>
                <w:sz w:val="22"/>
                <w:szCs w:val="22"/>
              </w:rPr>
              <w:t xml:space="preserve"> of letters and numbers</w:t>
            </w:r>
            <w:r w:rsidR="00456CA1" w:rsidRPr="00B337A3">
              <w:rPr>
                <w:rFonts w:ascii="Verdana" w:hAnsi="Verdana"/>
                <w:sz w:val="22"/>
                <w:szCs w:val="22"/>
              </w:rPr>
              <w:t xml:space="preserve">. </w:t>
            </w:r>
            <w:r>
              <w:rPr>
                <w:rFonts w:ascii="Verdana" w:hAnsi="Verdana"/>
                <w:sz w:val="22"/>
                <w:szCs w:val="22"/>
              </w:rPr>
              <w:t xml:space="preserve"> A </w:t>
            </w:r>
            <w:r w:rsidR="002E046A">
              <w:rPr>
                <w:rFonts w:ascii="Verdana" w:hAnsi="Verdana"/>
                <w:sz w:val="22"/>
                <w:szCs w:val="22"/>
              </w:rPr>
              <w:t>User</w:t>
            </w:r>
            <w:r w:rsidR="00697D92">
              <w:rPr>
                <w:rFonts w:ascii="Verdana" w:hAnsi="Verdana"/>
                <w:sz w:val="22"/>
                <w:szCs w:val="22"/>
              </w:rPr>
              <w:t>ID</w:t>
            </w:r>
            <w:r>
              <w:rPr>
                <w:rFonts w:ascii="Verdana" w:hAnsi="Verdana"/>
                <w:sz w:val="22"/>
                <w:szCs w:val="22"/>
              </w:rPr>
              <w:t xml:space="preserve"> must be unique within CDX; a password may not be unique.  </w:t>
            </w:r>
            <w:r w:rsidR="004D4DD0">
              <w:rPr>
                <w:rFonts w:ascii="Verdana" w:hAnsi="Verdana"/>
                <w:sz w:val="22"/>
                <w:szCs w:val="22"/>
              </w:rPr>
              <w:t>F</w:t>
            </w:r>
            <w:r w:rsidR="00F67065" w:rsidRPr="00F67065">
              <w:rPr>
                <w:rFonts w:ascii="Verdana" w:hAnsi="Verdana"/>
                <w:sz w:val="22"/>
                <w:szCs w:val="22"/>
              </w:rPr>
              <w:t xml:space="preserve">urther, </w:t>
            </w:r>
            <w:r w:rsidR="004D4DD0">
              <w:rPr>
                <w:rFonts w:ascii="Verdana" w:hAnsi="Verdana"/>
                <w:sz w:val="22"/>
                <w:szCs w:val="22"/>
              </w:rPr>
              <w:t>CDX</w:t>
            </w:r>
            <w:r w:rsidR="00F67065" w:rsidRPr="00F67065">
              <w:rPr>
                <w:rFonts w:ascii="Verdana" w:hAnsi="Verdana"/>
                <w:sz w:val="22"/>
                <w:szCs w:val="22"/>
              </w:rPr>
              <w:t xml:space="preserve"> </w:t>
            </w:r>
            <w:r w:rsidR="00D5390C">
              <w:rPr>
                <w:rFonts w:ascii="Verdana" w:hAnsi="Verdana"/>
                <w:sz w:val="22"/>
                <w:szCs w:val="22"/>
              </w:rPr>
              <w:t>follows EPA</w:t>
            </w:r>
            <w:r w:rsidR="00F67065" w:rsidRPr="00F67065">
              <w:rPr>
                <w:rFonts w:ascii="Verdana" w:hAnsi="Verdana"/>
                <w:sz w:val="22"/>
                <w:szCs w:val="22"/>
              </w:rPr>
              <w:t xml:space="preserve"> guidance for password strength</w:t>
            </w:r>
            <w:r w:rsidR="00D5390C">
              <w:rPr>
                <w:rFonts w:ascii="Verdana" w:hAnsi="Verdana"/>
                <w:sz w:val="22"/>
                <w:szCs w:val="22"/>
              </w:rPr>
              <w:t xml:space="preserve">.  Passwords must include </w:t>
            </w:r>
            <w:r w:rsidR="00F67065" w:rsidRPr="00F67065">
              <w:rPr>
                <w:rFonts w:ascii="Verdana" w:hAnsi="Verdana"/>
                <w:sz w:val="22"/>
                <w:szCs w:val="22"/>
              </w:rPr>
              <w:t xml:space="preserve">at least 8 alpha-numeric characters, </w:t>
            </w:r>
            <w:r w:rsidR="00D5390C">
              <w:rPr>
                <w:rFonts w:ascii="Verdana" w:hAnsi="Verdana"/>
                <w:sz w:val="22"/>
                <w:szCs w:val="22"/>
              </w:rPr>
              <w:t xml:space="preserve">with </w:t>
            </w:r>
            <w:r w:rsidR="00F67065" w:rsidRPr="00F67065">
              <w:rPr>
                <w:rFonts w:ascii="Verdana" w:hAnsi="Verdana"/>
                <w:sz w:val="22"/>
                <w:szCs w:val="22"/>
              </w:rPr>
              <w:t>at least one upper case</w:t>
            </w:r>
            <w:r w:rsidR="00D5390C">
              <w:rPr>
                <w:rFonts w:ascii="Verdana" w:hAnsi="Verdana"/>
                <w:sz w:val="22"/>
                <w:szCs w:val="22"/>
              </w:rPr>
              <w:t xml:space="preserve"> and one lower case letter</w:t>
            </w:r>
            <w:r w:rsidR="00F67065" w:rsidRPr="00F67065">
              <w:rPr>
                <w:rFonts w:ascii="Verdana" w:hAnsi="Verdana"/>
                <w:sz w:val="22"/>
                <w:szCs w:val="22"/>
              </w:rPr>
              <w:t>, and at least one numeric</w:t>
            </w:r>
            <w:r w:rsidR="00D5390C">
              <w:rPr>
                <w:rFonts w:ascii="Verdana" w:hAnsi="Verdana"/>
                <w:sz w:val="22"/>
                <w:szCs w:val="22"/>
              </w:rPr>
              <w:t xml:space="preserve"> character.  </w:t>
            </w:r>
            <w:r w:rsidR="00F67065" w:rsidRPr="00F67065">
              <w:rPr>
                <w:rFonts w:ascii="Verdana" w:hAnsi="Verdana"/>
                <w:sz w:val="22"/>
                <w:szCs w:val="22"/>
              </w:rPr>
              <w:t xml:space="preserve"> </w:t>
            </w:r>
            <w:r w:rsidR="00D5390C">
              <w:rPr>
                <w:rFonts w:ascii="Verdana" w:hAnsi="Verdana"/>
                <w:sz w:val="22"/>
                <w:szCs w:val="22"/>
              </w:rPr>
              <w:t xml:space="preserve">CDX includes </w:t>
            </w:r>
            <w:r w:rsidR="00F67065" w:rsidRPr="00F67065">
              <w:rPr>
                <w:rFonts w:ascii="Verdana" w:hAnsi="Verdana"/>
                <w:sz w:val="22"/>
                <w:szCs w:val="22"/>
              </w:rPr>
              <w:t>periodic password reset</w:t>
            </w:r>
            <w:r w:rsidR="00D5390C">
              <w:rPr>
                <w:rFonts w:ascii="Verdana" w:hAnsi="Verdana"/>
                <w:sz w:val="22"/>
                <w:szCs w:val="22"/>
              </w:rPr>
              <w:t>s according to Agency requirements</w:t>
            </w:r>
            <w:r w:rsidR="00F67065" w:rsidRPr="00F67065">
              <w:rPr>
                <w:rFonts w:ascii="Verdana" w:hAnsi="Verdana"/>
                <w:sz w:val="22"/>
                <w:szCs w:val="22"/>
              </w:rPr>
              <w:t xml:space="preserve">.  </w:t>
            </w:r>
            <w:r w:rsidR="00610C87">
              <w:rPr>
                <w:rFonts w:ascii="Verdana" w:hAnsi="Verdana"/>
                <w:sz w:val="22"/>
                <w:szCs w:val="22"/>
              </w:rPr>
              <w:t xml:space="preserve">The </w:t>
            </w:r>
            <w:r w:rsidR="00D5390C">
              <w:rPr>
                <w:rFonts w:ascii="Verdana" w:hAnsi="Verdana"/>
                <w:sz w:val="22"/>
                <w:szCs w:val="22"/>
              </w:rPr>
              <w:t xml:space="preserve">CDX </w:t>
            </w:r>
            <w:r w:rsidR="00610C87">
              <w:rPr>
                <w:rFonts w:ascii="Verdana" w:hAnsi="Verdana"/>
                <w:sz w:val="22"/>
                <w:szCs w:val="22"/>
              </w:rPr>
              <w:t xml:space="preserve">system enforces password strength requirements and automatically rejects any password that does not meet those requirements.  </w:t>
            </w:r>
            <w:r w:rsidR="0033603B" w:rsidDel="0033603B">
              <w:rPr>
                <w:rFonts w:ascii="Verdana" w:hAnsi="Verdana"/>
                <w:sz w:val="22"/>
                <w:szCs w:val="22"/>
              </w:rPr>
              <w:t xml:space="preserve"> </w:t>
            </w:r>
          </w:p>
          <w:p w:rsidR="004007DC" w:rsidRPr="00B337A3" w:rsidRDefault="001F397B" w:rsidP="004B09F5">
            <w:pPr>
              <w:rPr>
                <w:rFonts w:ascii="Verdana" w:hAnsi="Verdana"/>
                <w:sz w:val="22"/>
                <w:szCs w:val="22"/>
              </w:rPr>
            </w:pPr>
            <w:r w:rsidRPr="00B337A3">
              <w:rPr>
                <w:rFonts w:ascii="Verdana" w:hAnsi="Verdana"/>
                <w:sz w:val="22"/>
                <w:szCs w:val="22"/>
              </w:rPr>
              <w:t>Upon entry the u</w:t>
            </w:r>
            <w:r w:rsidR="00681338" w:rsidRPr="00B337A3">
              <w:rPr>
                <w:rFonts w:ascii="Verdana" w:hAnsi="Verdana"/>
                <w:sz w:val="22"/>
                <w:szCs w:val="22"/>
              </w:rPr>
              <w:t>ser’s selected ID is stored in the CDX registration database,</w:t>
            </w:r>
            <w:r w:rsidR="004007DC" w:rsidRPr="00B337A3">
              <w:rPr>
                <w:rFonts w:ascii="Verdana" w:hAnsi="Verdana"/>
                <w:sz w:val="22"/>
                <w:szCs w:val="22"/>
              </w:rPr>
              <w:t xml:space="preserve"> and the password is </w:t>
            </w:r>
            <w:r w:rsidR="004007DC" w:rsidRPr="00B337A3">
              <w:rPr>
                <w:rFonts w:ascii="Verdana" w:hAnsi="Verdana"/>
                <w:sz w:val="22"/>
                <w:szCs w:val="22"/>
              </w:rPr>
              <w:lastRenderedPageBreak/>
              <w:t xml:space="preserve">stored in a protected manner as follows: </w:t>
            </w:r>
            <w:r w:rsidR="00681338" w:rsidRPr="00B337A3">
              <w:rPr>
                <w:rFonts w:ascii="Verdana" w:hAnsi="Verdana"/>
                <w:sz w:val="22"/>
                <w:szCs w:val="22"/>
              </w:rPr>
              <w:t xml:space="preserve"> </w:t>
            </w:r>
          </w:p>
          <w:p w:rsidR="004007DC" w:rsidRPr="00B337A3" w:rsidRDefault="002E046A" w:rsidP="00EE7DC6">
            <w:pPr>
              <w:numPr>
                <w:ilvl w:val="0"/>
                <w:numId w:val="8"/>
              </w:numPr>
              <w:tabs>
                <w:tab w:val="clear" w:pos="1080"/>
                <w:tab w:val="num" w:pos="493"/>
              </w:tabs>
              <w:autoSpaceDE w:val="0"/>
              <w:autoSpaceDN w:val="0"/>
              <w:adjustRightInd w:val="0"/>
              <w:spacing w:before="60" w:line="240" w:lineRule="atLeast"/>
              <w:ind w:left="490"/>
              <w:rPr>
                <w:rFonts w:ascii="Verdana" w:hAnsi="Verdana"/>
                <w:color w:val="000000"/>
                <w:sz w:val="22"/>
                <w:szCs w:val="22"/>
              </w:rPr>
            </w:pPr>
            <w:r>
              <w:rPr>
                <w:rFonts w:ascii="Verdana" w:hAnsi="Verdana"/>
                <w:color w:val="000000"/>
                <w:sz w:val="22"/>
                <w:szCs w:val="22"/>
              </w:rPr>
              <w:t>User</w:t>
            </w:r>
            <w:r w:rsidR="00697D92">
              <w:rPr>
                <w:rFonts w:ascii="Verdana" w:hAnsi="Verdana"/>
                <w:color w:val="000000"/>
                <w:sz w:val="22"/>
                <w:szCs w:val="22"/>
              </w:rPr>
              <w:t>ID</w:t>
            </w:r>
            <w:r w:rsidR="004007DC" w:rsidRPr="00B337A3">
              <w:rPr>
                <w:rFonts w:ascii="Verdana" w:hAnsi="Verdana"/>
                <w:color w:val="000000"/>
                <w:sz w:val="22"/>
                <w:szCs w:val="22"/>
              </w:rPr>
              <w:t xml:space="preserve"> and password are </w:t>
            </w:r>
            <w:r w:rsidR="00DD70E7">
              <w:rPr>
                <w:rFonts w:ascii="Verdana" w:hAnsi="Verdana"/>
                <w:color w:val="000000"/>
                <w:sz w:val="22"/>
                <w:szCs w:val="22"/>
              </w:rPr>
              <w:t xml:space="preserve">encrypted or hashed </w:t>
            </w:r>
          </w:p>
          <w:p w:rsidR="004007DC" w:rsidRPr="00B337A3" w:rsidRDefault="004007DC" w:rsidP="00EE7DC6">
            <w:pPr>
              <w:numPr>
                <w:ilvl w:val="0"/>
                <w:numId w:val="8"/>
              </w:numPr>
              <w:tabs>
                <w:tab w:val="clear" w:pos="1080"/>
                <w:tab w:val="num" w:pos="493"/>
              </w:tabs>
              <w:autoSpaceDE w:val="0"/>
              <w:autoSpaceDN w:val="0"/>
              <w:adjustRightInd w:val="0"/>
              <w:spacing w:before="60" w:line="240" w:lineRule="atLeast"/>
              <w:ind w:left="490"/>
              <w:rPr>
                <w:rFonts w:ascii="Verdana" w:hAnsi="Verdana"/>
                <w:color w:val="000000"/>
                <w:sz w:val="22"/>
                <w:szCs w:val="22"/>
              </w:rPr>
            </w:pPr>
            <w:r w:rsidRPr="00B337A3">
              <w:rPr>
                <w:rFonts w:ascii="Verdana" w:hAnsi="Verdana"/>
                <w:color w:val="000000"/>
                <w:sz w:val="22"/>
                <w:szCs w:val="22"/>
              </w:rPr>
              <w:t xml:space="preserve">The </w:t>
            </w:r>
            <w:r w:rsidR="0033603B">
              <w:rPr>
                <w:rFonts w:ascii="Verdana" w:hAnsi="Verdana"/>
                <w:color w:val="000000"/>
                <w:sz w:val="22"/>
                <w:szCs w:val="22"/>
              </w:rPr>
              <w:t>each</w:t>
            </w:r>
            <w:r w:rsidR="0033603B" w:rsidRPr="00B337A3">
              <w:rPr>
                <w:rFonts w:ascii="Verdana" w:hAnsi="Verdana"/>
                <w:color w:val="000000"/>
                <w:sz w:val="22"/>
                <w:szCs w:val="22"/>
              </w:rPr>
              <w:t xml:space="preserve"> </w:t>
            </w:r>
            <w:r w:rsidRPr="00B337A3">
              <w:rPr>
                <w:rFonts w:ascii="Verdana" w:hAnsi="Verdana"/>
                <w:color w:val="000000"/>
                <w:sz w:val="22"/>
                <w:szCs w:val="22"/>
              </w:rPr>
              <w:t xml:space="preserve">value is </w:t>
            </w:r>
            <w:r w:rsidR="001F397B" w:rsidRPr="00B337A3">
              <w:rPr>
                <w:rFonts w:ascii="Verdana" w:hAnsi="Verdana"/>
                <w:color w:val="000000"/>
                <w:sz w:val="22"/>
                <w:szCs w:val="22"/>
              </w:rPr>
              <w:t xml:space="preserve">hashed </w:t>
            </w:r>
            <w:r w:rsidR="00B80A20">
              <w:rPr>
                <w:rFonts w:ascii="Verdana" w:hAnsi="Verdana"/>
                <w:color w:val="000000"/>
                <w:sz w:val="22"/>
                <w:szCs w:val="22"/>
              </w:rPr>
              <w:t xml:space="preserve">in accordance with Federal </w:t>
            </w:r>
            <w:r w:rsidR="00715FB8">
              <w:rPr>
                <w:rFonts w:ascii="Verdana" w:hAnsi="Verdana"/>
                <w:color w:val="000000"/>
                <w:sz w:val="22"/>
                <w:szCs w:val="22"/>
              </w:rPr>
              <w:t>Information</w:t>
            </w:r>
            <w:r w:rsidR="00B80A20">
              <w:rPr>
                <w:rFonts w:ascii="Verdana" w:hAnsi="Verdana"/>
                <w:color w:val="000000"/>
                <w:sz w:val="22"/>
                <w:szCs w:val="22"/>
              </w:rPr>
              <w:t xml:space="preserve"> Processing Standards (FIPS) (e.g., SHA-256)</w:t>
            </w:r>
          </w:p>
          <w:p w:rsidR="006D01C3" w:rsidRPr="00B337A3" w:rsidRDefault="006D01C3" w:rsidP="004007DC">
            <w:pPr>
              <w:autoSpaceDE w:val="0"/>
              <w:autoSpaceDN w:val="0"/>
              <w:adjustRightInd w:val="0"/>
              <w:spacing w:line="240" w:lineRule="atLeast"/>
              <w:rPr>
                <w:rFonts w:ascii="Verdana" w:hAnsi="Verdana"/>
                <w:color w:val="000000"/>
                <w:sz w:val="22"/>
                <w:szCs w:val="22"/>
              </w:rPr>
            </w:pPr>
          </w:p>
          <w:p w:rsidR="00B57CB6" w:rsidRDefault="00DF5343" w:rsidP="004007DC">
            <w:pPr>
              <w:autoSpaceDE w:val="0"/>
              <w:autoSpaceDN w:val="0"/>
              <w:adjustRightInd w:val="0"/>
              <w:spacing w:line="240" w:lineRule="atLeast"/>
              <w:rPr>
                <w:rFonts w:ascii="Verdana" w:hAnsi="Verdana"/>
                <w:color w:val="000000"/>
                <w:sz w:val="22"/>
                <w:szCs w:val="22"/>
              </w:rPr>
            </w:pPr>
            <w:r>
              <w:rPr>
                <w:rFonts w:ascii="Verdana" w:hAnsi="Verdana"/>
                <w:b/>
                <w:sz w:val="22"/>
                <w:szCs w:val="22"/>
              </w:rPr>
              <w:t xml:space="preserve">     </w:t>
            </w:r>
            <w:r w:rsidR="00B01FC0">
              <w:rPr>
                <w:rFonts w:ascii="Verdana" w:hAnsi="Verdana"/>
                <w:b/>
                <w:sz w:val="22"/>
                <w:szCs w:val="22"/>
              </w:rPr>
              <w:t>Credential Use and Maintenance:</w:t>
            </w:r>
          </w:p>
          <w:p w:rsidR="00B01FC0" w:rsidRPr="00187D1B" w:rsidRDefault="00B01FC0" w:rsidP="00B01FC0">
            <w:pPr>
              <w:numPr>
                <w:ilvl w:val="0"/>
                <w:numId w:val="29"/>
              </w:numPr>
              <w:autoSpaceDE w:val="0"/>
              <w:autoSpaceDN w:val="0"/>
              <w:adjustRightInd w:val="0"/>
              <w:spacing w:line="240" w:lineRule="atLeast"/>
              <w:rPr>
                <w:rFonts w:ascii="Verdana" w:hAnsi="Verdana"/>
                <w:color w:val="000000"/>
                <w:sz w:val="22"/>
                <w:szCs w:val="22"/>
              </w:rPr>
            </w:pPr>
            <w:r>
              <w:rPr>
                <w:rFonts w:ascii="Verdana" w:hAnsi="Verdana"/>
                <w:color w:val="000000"/>
                <w:sz w:val="22"/>
                <w:szCs w:val="22"/>
              </w:rPr>
              <w:t xml:space="preserve">Use of the password to authenticate a user </w:t>
            </w:r>
            <w:r w:rsidRPr="00B337A3">
              <w:rPr>
                <w:rFonts w:ascii="Verdana" w:hAnsi="Verdana"/>
                <w:sz w:val="22"/>
                <w:szCs w:val="22"/>
              </w:rPr>
              <w:t xml:space="preserve">is done </w:t>
            </w:r>
            <w:r>
              <w:rPr>
                <w:rFonts w:ascii="Verdana" w:hAnsi="Verdana"/>
                <w:sz w:val="22"/>
                <w:szCs w:val="22"/>
              </w:rPr>
              <w:t>by</w:t>
            </w:r>
            <w:r w:rsidRPr="00B337A3">
              <w:rPr>
                <w:rFonts w:ascii="Verdana" w:hAnsi="Verdana"/>
                <w:sz w:val="22"/>
                <w:szCs w:val="22"/>
              </w:rPr>
              <w:t xml:space="preserve"> compari</w:t>
            </w:r>
            <w:r>
              <w:rPr>
                <w:rFonts w:ascii="Verdana" w:hAnsi="Verdana"/>
                <w:sz w:val="22"/>
                <w:szCs w:val="22"/>
              </w:rPr>
              <w:t>ng</w:t>
            </w:r>
            <w:r w:rsidRPr="00B337A3">
              <w:rPr>
                <w:rFonts w:ascii="Verdana" w:hAnsi="Verdana"/>
                <w:sz w:val="22"/>
                <w:szCs w:val="22"/>
              </w:rPr>
              <w:t xml:space="preserve"> the hash value of the current user-entered password with the hash value </w:t>
            </w:r>
            <w:r>
              <w:rPr>
                <w:rFonts w:ascii="Verdana" w:hAnsi="Verdana"/>
                <w:sz w:val="22"/>
                <w:szCs w:val="22"/>
              </w:rPr>
              <w:t>of</w:t>
            </w:r>
            <w:r w:rsidRPr="00B337A3">
              <w:rPr>
                <w:rFonts w:ascii="Verdana" w:hAnsi="Verdana"/>
                <w:sz w:val="22"/>
                <w:szCs w:val="22"/>
              </w:rPr>
              <w:t xml:space="preserve"> </w:t>
            </w:r>
            <w:r w:rsidR="00F67065">
              <w:rPr>
                <w:rFonts w:ascii="Verdana" w:hAnsi="Verdana"/>
                <w:sz w:val="22"/>
                <w:szCs w:val="22"/>
              </w:rPr>
              <w:t xml:space="preserve">the </w:t>
            </w:r>
            <w:r w:rsidRPr="00B337A3">
              <w:rPr>
                <w:rFonts w:ascii="Verdana" w:hAnsi="Verdana"/>
                <w:sz w:val="22"/>
                <w:szCs w:val="22"/>
              </w:rPr>
              <w:t xml:space="preserve">most recent password </w:t>
            </w:r>
            <w:r>
              <w:rPr>
                <w:rFonts w:ascii="Verdana" w:hAnsi="Verdana"/>
                <w:sz w:val="22"/>
                <w:szCs w:val="22"/>
              </w:rPr>
              <w:t>on file for that user</w:t>
            </w:r>
            <w:r w:rsidRPr="00B337A3">
              <w:rPr>
                <w:rFonts w:ascii="Verdana" w:hAnsi="Verdana"/>
                <w:sz w:val="22"/>
                <w:szCs w:val="22"/>
              </w:rPr>
              <w:t>.</w:t>
            </w:r>
          </w:p>
          <w:p w:rsidR="00187D1B" w:rsidRDefault="00187D1B" w:rsidP="00B01FC0">
            <w:pPr>
              <w:numPr>
                <w:ilvl w:val="0"/>
                <w:numId w:val="29"/>
              </w:numPr>
              <w:autoSpaceDE w:val="0"/>
              <w:autoSpaceDN w:val="0"/>
              <w:adjustRightInd w:val="0"/>
              <w:spacing w:line="240" w:lineRule="atLeast"/>
              <w:rPr>
                <w:rFonts w:ascii="Verdana" w:hAnsi="Verdana"/>
                <w:color w:val="000000"/>
                <w:sz w:val="22"/>
                <w:szCs w:val="22"/>
              </w:rPr>
            </w:pPr>
            <w:r w:rsidRPr="00B337A3">
              <w:rPr>
                <w:rFonts w:ascii="Verdana" w:hAnsi="Verdana"/>
                <w:color w:val="000000"/>
                <w:sz w:val="22"/>
                <w:szCs w:val="22"/>
              </w:rPr>
              <w:t>Passwords are automatically expired by the CDX system per standard EPA policy.</w:t>
            </w:r>
          </w:p>
          <w:p w:rsidR="00985AE7" w:rsidRPr="00B337A3" w:rsidRDefault="00187D1B" w:rsidP="00985AE7">
            <w:pPr>
              <w:numPr>
                <w:ilvl w:val="0"/>
                <w:numId w:val="29"/>
              </w:numPr>
              <w:autoSpaceDE w:val="0"/>
              <w:autoSpaceDN w:val="0"/>
              <w:adjustRightInd w:val="0"/>
              <w:spacing w:line="240" w:lineRule="atLeast"/>
              <w:rPr>
                <w:rFonts w:ascii="Verdana" w:hAnsi="Verdana"/>
                <w:color w:val="000000"/>
                <w:sz w:val="22"/>
                <w:szCs w:val="22"/>
              </w:rPr>
            </w:pPr>
            <w:r w:rsidRPr="00B337A3">
              <w:rPr>
                <w:rFonts w:ascii="Verdana" w:hAnsi="Verdana"/>
                <w:color w:val="000000"/>
                <w:sz w:val="22"/>
                <w:szCs w:val="22"/>
              </w:rPr>
              <w:t xml:space="preserve">Users are sent an out-of-band email notifying them of </w:t>
            </w:r>
            <w:r w:rsidR="00F1443E">
              <w:rPr>
                <w:rFonts w:ascii="Verdana" w:hAnsi="Verdana"/>
                <w:color w:val="000000"/>
                <w:sz w:val="22"/>
                <w:szCs w:val="22"/>
              </w:rPr>
              <w:t>their userid-password being locked</w:t>
            </w:r>
            <w:r w:rsidRPr="00B337A3">
              <w:rPr>
                <w:rFonts w:ascii="Verdana" w:hAnsi="Verdana"/>
                <w:color w:val="000000"/>
                <w:sz w:val="22"/>
                <w:szCs w:val="22"/>
              </w:rPr>
              <w:t xml:space="preserve"> along with instructions on how to reset their </w:t>
            </w:r>
            <w:r w:rsidR="00F1443E">
              <w:rPr>
                <w:rFonts w:ascii="Verdana" w:hAnsi="Verdana"/>
                <w:color w:val="000000"/>
                <w:sz w:val="22"/>
                <w:szCs w:val="22"/>
              </w:rPr>
              <w:t>account</w:t>
            </w:r>
            <w:r w:rsidRPr="00B337A3">
              <w:rPr>
                <w:rFonts w:ascii="Verdana" w:hAnsi="Verdana"/>
                <w:color w:val="000000"/>
                <w:sz w:val="22"/>
                <w:szCs w:val="22"/>
              </w:rPr>
              <w:t>.</w:t>
            </w:r>
          </w:p>
          <w:p w:rsidR="00187D1B" w:rsidRDefault="00985AE7" w:rsidP="00B01FC0">
            <w:pPr>
              <w:numPr>
                <w:ilvl w:val="0"/>
                <w:numId w:val="29"/>
              </w:numPr>
              <w:autoSpaceDE w:val="0"/>
              <w:autoSpaceDN w:val="0"/>
              <w:adjustRightInd w:val="0"/>
              <w:spacing w:line="240" w:lineRule="atLeast"/>
              <w:rPr>
                <w:rFonts w:ascii="Verdana" w:hAnsi="Verdana"/>
                <w:color w:val="000000"/>
                <w:sz w:val="22"/>
                <w:szCs w:val="22"/>
              </w:rPr>
            </w:pPr>
            <w:r w:rsidRPr="00B337A3">
              <w:rPr>
                <w:rFonts w:ascii="Verdana" w:hAnsi="Verdana"/>
                <w:color w:val="000000"/>
                <w:sz w:val="22"/>
                <w:szCs w:val="22"/>
              </w:rPr>
              <w:t xml:space="preserve">CDX retains </w:t>
            </w:r>
            <w:r w:rsidR="00F67065">
              <w:rPr>
                <w:rFonts w:ascii="Verdana" w:hAnsi="Verdana"/>
                <w:color w:val="000000"/>
                <w:sz w:val="22"/>
                <w:szCs w:val="22"/>
              </w:rPr>
              <w:t xml:space="preserve">hash of </w:t>
            </w:r>
            <w:r w:rsidRPr="00B337A3">
              <w:rPr>
                <w:rFonts w:ascii="Verdana" w:hAnsi="Verdana"/>
                <w:color w:val="000000"/>
                <w:sz w:val="22"/>
                <w:szCs w:val="22"/>
              </w:rPr>
              <w:t xml:space="preserve">previously </w:t>
            </w:r>
            <w:r>
              <w:rPr>
                <w:rFonts w:ascii="Verdana" w:hAnsi="Verdana"/>
                <w:color w:val="000000"/>
                <w:sz w:val="22"/>
                <w:szCs w:val="22"/>
              </w:rPr>
              <w:t>creat</w:t>
            </w:r>
            <w:r w:rsidRPr="00B337A3">
              <w:rPr>
                <w:rFonts w:ascii="Verdana" w:hAnsi="Verdana"/>
                <w:color w:val="000000"/>
                <w:sz w:val="22"/>
                <w:szCs w:val="22"/>
              </w:rPr>
              <w:t>ed passwords for user in order to prevent password re-use</w:t>
            </w:r>
            <w:r w:rsidR="00F67065">
              <w:rPr>
                <w:rFonts w:ascii="Verdana" w:hAnsi="Verdana"/>
                <w:color w:val="000000"/>
                <w:sz w:val="22"/>
                <w:szCs w:val="22"/>
              </w:rPr>
              <w:t xml:space="preserve"> and for e-signature revalidation purposes</w:t>
            </w:r>
            <w:r w:rsidRPr="00B337A3">
              <w:rPr>
                <w:rFonts w:ascii="Verdana" w:hAnsi="Verdana"/>
                <w:color w:val="000000"/>
                <w:sz w:val="22"/>
                <w:szCs w:val="22"/>
              </w:rPr>
              <w:t>.</w:t>
            </w:r>
          </w:p>
          <w:p w:rsidR="0033603B" w:rsidRDefault="0033603B" w:rsidP="00F67065">
            <w:pPr>
              <w:autoSpaceDE w:val="0"/>
              <w:autoSpaceDN w:val="0"/>
              <w:adjustRightInd w:val="0"/>
              <w:spacing w:line="240" w:lineRule="atLeast"/>
              <w:rPr>
                <w:rFonts w:ascii="Verdana" w:hAnsi="Verdana"/>
                <w:color w:val="000000"/>
                <w:sz w:val="22"/>
                <w:szCs w:val="22"/>
              </w:rPr>
            </w:pPr>
          </w:p>
          <w:p w:rsidR="0033603B" w:rsidRDefault="00F67065" w:rsidP="0033603B">
            <w:pPr>
              <w:rPr>
                <w:rFonts w:ascii="Verdana" w:hAnsi="Verdana"/>
                <w:sz w:val="22"/>
                <w:szCs w:val="22"/>
              </w:rPr>
            </w:pPr>
            <w:r>
              <w:rPr>
                <w:rFonts w:ascii="Verdana" w:hAnsi="Verdana"/>
                <w:color w:val="000000"/>
                <w:sz w:val="22"/>
                <w:szCs w:val="22"/>
              </w:rPr>
              <w:t>CDX</w:t>
            </w:r>
            <w:r w:rsidRPr="00F67065">
              <w:rPr>
                <w:rFonts w:ascii="Verdana" w:hAnsi="Verdana"/>
                <w:color w:val="000000"/>
                <w:sz w:val="22"/>
                <w:szCs w:val="22"/>
              </w:rPr>
              <w:t xml:space="preserve"> enforces </w:t>
            </w:r>
            <w:r>
              <w:rPr>
                <w:rFonts w:ascii="Verdana" w:hAnsi="Verdana"/>
                <w:color w:val="000000"/>
                <w:sz w:val="22"/>
                <w:szCs w:val="22"/>
              </w:rPr>
              <w:t>EPA</w:t>
            </w:r>
            <w:r w:rsidRPr="00F67065">
              <w:rPr>
                <w:rFonts w:ascii="Verdana" w:hAnsi="Verdana"/>
                <w:color w:val="000000"/>
                <w:sz w:val="22"/>
                <w:szCs w:val="22"/>
              </w:rPr>
              <w:t xml:space="preserve"> guidance for password strength (e.g., at least 8 alpha-numeric characters, at least one upper case, and at least one numeric and periodic password reset)</w:t>
            </w:r>
            <w:r>
              <w:rPr>
                <w:rFonts w:ascii="Verdana" w:hAnsi="Verdana"/>
                <w:color w:val="000000"/>
                <w:sz w:val="22"/>
                <w:szCs w:val="22"/>
              </w:rPr>
              <w:t xml:space="preserve">, and </w:t>
            </w:r>
            <w:r w:rsidRPr="00F67065">
              <w:rPr>
                <w:rFonts w:ascii="Verdana" w:hAnsi="Verdana"/>
                <w:color w:val="000000"/>
                <w:sz w:val="22"/>
                <w:szCs w:val="22"/>
              </w:rPr>
              <w:t>password</w:t>
            </w:r>
            <w:r>
              <w:rPr>
                <w:rFonts w:ascii="Verdana" w:hAnsi="Verdana"/>
                <w:color w:val="000000"/>
                <w:sz w:val="22"/>
                <w:szCs w:val="22"/>
              </w:rPr>
              <w:t>s a</w:t>
            </w:r>
            <w:r w:rsidRPr="00F67065">
              <w:rPr>
                <w:rFonts w:ascii="Verdana" w:hAnsi="Verdana"/>
                <w:color w:val="000000"/>
                <w:sz w:val="22"/>
                <w:szCs w:val="22"/>
              </w:rPr>
              <w:t xml:space="preserve">re one-way encrypted to resist decryption techniques such as brute force and dictionary attacks.  </w:t>
            </w:r>
            <w:r w:rsidR="0033603B">
              <w:rPr>
                <w:rFonts w:ascii="Verdana" w:hAnsi="Verdana"/>
                <w:color w:val="000000"/>
                <w:sz w:val="22"/>
                <w:szCs w:val="22"/>
              </w:rPr>
              <w:t>Also</w:t>
            </w:r>
            <w:r>
              <w:rPr>
                <w:rFonts w:ascii="Verdana" w:hAnsi="Verdana"/>
                <w:color w:val="000000"/>
                <w:sz w:val="22"/>
                <w:szCs w:val="22"/>
              </w:rPr>
              <w:t xml:space="preserve">, </w:t>
            </w:r>
            <w:r w:rsidRPr="00F67065">
              <w:rPr>
                <w:rFonts w:ascii="Verdana" w:hAnsi="Verdana"/>
                <w:color w:val="000000"/>
                <w:sz w:val="22"/>
                <w:szCs w:val="22"/>
              </w:rPr>
              <w:t xml:space="preserve">all password resets are logged.  </w:t>
            </w:r>
            <w:r w:rsidR="0033603B">
              <w:rPr>
                <w:rFonts w:ascii="Verdana" w:hAnsi="Verdana"/>
                <w:color w:val="000000"/>
                <w:sz w:val="22"/>
                <w:szCs w:val="22"/>
              </w:rPr>
              <w:t>Further</w:t>
            </w:r>
            <w:r w:rsidRPr="00F67065">
              <w:rPr>
                <w:rFonts w:ascii="Verdana" w:hAnsi="Verdana"/>
                <w:color w:val="000000"/>
                <w:sz w:val="22"/>
                <w:szCs w:val="22"/>
              </w:rPr>
              <w:t>, password and 20-5-1 answers are stored on separate servers</w:t>
            </w:r>
            <w:r>
              <w:rPr>
                <w:rFonts w:ascii="Verdana" w:hAnsi="Verdana"/>
                <w:color w:val="000000"/>
                <w:sz w:val="22"/>
                <w:szCs w:val="22"/>
              </w:rPr>
              <w:t xml:space="preserve">, and </w:t>
            </w:r>
            <w:r w:rsidRPr="00F67065">
              <w:rPr>
                <w:rFonts w:ascii="Verdana" w:hAnsi="Verdana"/>
                <w:color w:val="000000"/>
                <w:sz w:val="22"/>
                <w:szCs w:val="22"/>
              </w:rPr>
              <w:t>only administrators have necessary privileges to access password hashes or 20-5-1 answer hashes and separation of duties assures that administrators have access to only password hashes or 20-5-1 answer hashes but not both.</w:t>
            </w:r>
          </w:p>
          <w:p w:rsidR="00B01FC0" w:rsidRDefault="00B01FC0" w:rsidP="004007DC">
            <w:pPr>
              <w:autoSpaceDE w:val="0"/>
              <w:autoSpaceDN w:val="0"/>
              <w:adjustRightInd w:val="0"/>
              <w:spacing w:line="240" w:lineRule="atLeast"/>
              <w:rPr>
                <w:rFonts w:ascii="Verdana" w:hAnsi="Verdana"/>
                <w:color w:val="000000"/>
                <w:sz w:val="22"/>
                <w:szCs w:val="22"/>
              </w:rPr>
            </w:pPr>
          </w:p>
          <w:p w:rsidR="004007DC" w:rsidRPr="005C3C99" w:rsidRDefault="00DF5343" w:rsidP="004007DC">
            <w:pPr>
              <w:autoSpaceDE w:val="0"/>
              <w:autoSpaceDN w:val="0"/>
              <w:adjustRightInd w:val="0"/>
              <w:spacing w:line="240" w:lineRule="atLeast"/>
              <w:rPr>
                <w:rFonts w:ascii="Verdana" w:hAnsi="Verdana"/>
                <w:b/>
                <w:color w:val="000000"/>
                <w:sz w:val="22"/>
                <w:szCs w:val="22"/>
              </w:rPr>
            </w:pPr>
            <w:r>
              <w:rPr>
                <w:rFonts w:ascii="Verdana" w:hAnsi="Verdana"/>
                <w:b/>
                <w:color w:val="000000"/>
                <w:sz w:val="22"/>
                <w:szCs w:val="22"/>
              </w:rPr>
              <w:t xml:space="preserve">     </w:t>
            </w:r>
            <w:r w:rsidR="005C3C99">
              <w:rPr>
                <w:rFonts w:ascii="Verdana" w:hAnsi="Verdana"/>
                <w:b/>
                <w:color w:val="000000"/>
                <w:sz w:val="22"/>
                <w:szCs w:val="22"/>
              </w:rPr>
              <w:t>Establishment of 20-5-1 Questions/Answers:</w:t>
            </w:r>
          </w:p>
          <w:p w:rsidR="0025678E" w:rsidRDefault="0025678E" w:rsidP="00D90FBC">
            <w:pPr>
              <w:rPr>
                <w:rFonts w:ascii="Verdana" w:hAnsi="Verdana"/>
                <w:sz w:val="22"/>
                <w:szCs w:val="22"/>
              </w:rPr>
            </w:pPr>
            <w:r>
              <w:rPr>
                <w:rFonts w:ascii="Verdana" w:hAnsi="Verdana"/>
                <w:sz w:val="22"/>
                <w:szCs w:val="22"/>
              </w:rPr>
              <w:t>After the completion of the on-line portions of the identity-proofing process (see checklist item#1) and electronic signature agreement process (see checklist item#4)</w:t>
            </w:r>
            <w:r w:rsidR="00B14C46" w:rsidRPr="00B337A3">
              <w:rPr>
                <w:rFonts w:ascii="Verdana" w:hAnsi="Verdana"/>
                <w:sz w:val="22"/>
                <w:szCs w:val="22"/>
              </w:rPr>
              <w:t>,</w:t>
            </w:r>
            <w:r w:rsidR="00991F68" w:rsidRPr="00B337A3">
              <w:rPr>
                <w:rFonts w:ascii="Verdana" w:hAnsi="Verdana"/>
                <w:sz w:val="22"/>
                <w:szCs w:val="22"/>
              </w:rPr>
              <w:t xml:space="preserve"> the system </w:t>
            </w:r>
            <w:r w:rsidR="00D90FBC" w:rsidRPr="00B337A3">
              <w:rPr>
                <w:rFonts w:ascii="Verdana" w:hAnsi="Verdana"/>
                <w:sz w:val="22"/>
                <w:szCs w:val="22"/>
              </w:rPr>
              <w:t>displays a list of twenty questions, from which the user selects any five</w:t>
            </w:r>
            <w:r w:rsidR="00456CA1" w:rsidRPr="00B337A3">
              <w:rPr>
                <w:rFonts w:ascii="Verdana" w:hAnsi="Verdana"/>
                <w:sz w:val="22"/>
                <w:szCs w:val="22"/>
              </w:rPr>
              <w:t xml:space="preserve">. </w:t>
            </w:r>
            <w:r w:rsidR="00D90FBC" w:rsidRPr="00B337A3">
              <w:rPr>
                <w:rFonts w:ascii="Verdana" w:hAnsi="Verdana"/>
                <w:sz w:val="22"/>
                <w:szCs w:val="22"/>
              </w:rPr>
              <w:t xml:space="preserve">For each of the five </w:t>
            </w:r>
            <w:r w:rsidR="00A063DC" w:rsidRPr="00B337A3">
              <w:rPr>
                <w:rFonts w:ascii="Verdana" w:hAnsi="Verdana"/>
                <w:sz w:val="22"/>
                <w:szCs w:val="22"/>
              </w:rPr>
              <w:t xml:space="preserve">selected </w:t>
            </w:r>
            <w:r w:rsidR="00D90FBC" w:rsidRPr="00B337A3">
              <w:rPr>
                <w:rFonts w:ascii="Verdana" w:hAnsi="Verdana"/>
                <w:sz w:val="22"/>
                <w:szCs w:val="22"/>
              </w:rPr>
              <w:t>questions the user is asked to provide a secret answer</w:t>
            </w:r>
            <w:r w:rsidR="00456CA1" w:rsidRPr="00B337A3">
              <w:rPr>
                <w:rFonts w:ascii="Verdana" w:hAnsi="Verdana"/>
                <w:sz w:val="22"/>
                <w:szCs w:val="22"/>
              </w:rPr>
              <w:t xml:space="preserve">. </w:t>
            </w:r>
          </w:p>
          <w:p w:rsidR="0025678E" w:rsidRDefault="0025678E" w:rsidP="00D90FBC">
            <w:pPr>
              <w:rPr>
                <w:rFonts w:ascii="Verdana" w:hAnsi="Verdana"/>
                <w:sz w:val="22"/>
                <w:szCs w:val="22"/>
              </w:rPr>
            </w:pPr>
          </w:p>
          <w:p w:rsidR="00D90FBC" w:rsidRPr="00B337A3" w:rsidRDefault="00D90FBC" w:rsidP="00D90FBC">
            <w:pPr>
              <w:rPr>
                <w:rFonts w:ascii="Verdana" w:hAnsi="Verdana"/>
                <w:sz w:val="22"/>
                <w:szCs w:val="22"/>
              </w:rPr>
            </w:pPr>
            <w:r w:rsidRPr="00B337A3">
              <w:rPr>
                <w:rFonts w:ascii="Verdana" w:hAnsi="Verdana"/>
                <w:sz w:val="22"/>
                <w:szCs w:val="22"/>
              </w:rPr>
              <w:t>Each of these answers is independently secured as follows:</w:t>
            </w:r>
          </w:p>
          <w:p w:rsidR="00D90FBC" w:rsidRPr="00B337A3" w:rsidRDefault="00D90FBC" w:rsidP="00EE7DC6">
            <w:pPr>
              <w:numPr>
                <w:ilvl w:val="0"/>
                <w:numId w:val="8"/>
              </w:numPr>
              <w:tabs>
                <w:tab w:val="clear" w:pos="1080"/>
                <w:tab w:val="num" w:pos="493"/>
              </w:tabs>
              <w:autoSpaceDE w:val="0"/>
              <w:autoSpaceDN w:val="0"/>
              <w:adjustRightInd w:val="0"/>
              <w:spacing w:before="60" w:line="240" w:lineRule="atLeast"/>
              <w:ind w:left="490"/>
              <w:rPr>
                <w:rFonts w:ascii="Verdana" w:hAnsi="Verdana"/>
                <w:color w:val="000000"/>
                <w:sz w:val="22"/>
                <w:szCs w:val="22"/>
              </w:rPr>
            </w:pPr>
            <w:r w:rsidRPr="00B337A3">
              <w:rPr>
                <w:rFonts w:ascii="Verdana" w:hAnsi="Verdana"/>
                <w:color w:val="000000"/>
                <w:sz w:val="22"/>
                <w:szCs w:val="22"/>
              </w:rPr>
              <w:t>The system retrieves the latest hash</w:t>
            </w:r>
            <w:r w:rsidR="0033603B">
              <w:rPr>
                <w:rFonts w:ascii="Verdana" w:hAnsi="Verdana"/>
                <w:color w:val="000000"/>
                <w:sz w:val="22"/>
                <w:szCs w:val="22"/>
              </w:rPr>
              <w:t>es</w:t>
            </w:r>
            <w:r w:rsidRPr="00B337A3">
              <w:rPr>
                <w:rFonts w:ascii="Verdana" w:hAnsi="Verdana"/>
                <w:color w:val="000000"/>
                <w:sz w:val="22"/>
                <w:szCs w:val="22"/>
              </w:rPr>
              <w:t xml:space="preserve"> of the user's password</w:t>
            </w:r>
          </w:p>
          <w:p w:rsidR="00D90FBC" w:rsidRPr="00B337A3" w:rsidRDefault="00D90FBC" w:rsidP="00EE7DC6">
            <w:pPr>
              <w:numPr>
                <w:ilvl w:val="0"/>
                <w:numId w:val="8"/>
              </w:numPr>
              <w:tabs>
                <w:tab w:val="clear" w:pos="1080"/>
                <w:tab w:val="num" w:pos="493"/>
              </w:tabs>
              <w:autoSpaceDE w:val="0"/>
              <w:autoSpaceDN w:val="0"/>
              <w:adjustRightInd w:val="0"/>
              <w:spacing w:before="60" w:line="240" w:lineRule="atLeast"/>
              <w:ind w:left="490"/>
              <w:rPr>
                <w:rFonts w:ascii="Verdana" w:hAnsi="Verdana"/>
                <w:color w:val="000000"/>
                <w:sz w:val="22"/>
                <w:szCs w:val="22"/>
              </w:rPr>
            </w:pPr>
            <w:r w:rsidRPr="00B337A3">
              <w:rPr>
                <w:rFonts w:ascii="Verdana" w:hAnsi="Verdana"/>
                <w:color w:val="000000"/>
                <w:sz w:val="22"/>
                <w:szCs w:val="22"/>
              </w:rPr>
              <w:t xml:space="preserve">The system concatenates the </w:t>
            </w:r>
            <w:r w:rsidR="00E67C9A">
              <w:rPr>
                <w:rFonts w:ascii="Verdana" w:hAnsi="Verdana"/>
                <w:color w:val="000000"/>
                <w:sz w:val="22"/>
                <w:szCs w:val="22"/>
              </w:rPr>
              <w:t>UserID</w:t>
            </w:r>
            <w:r w:rsidRPr="00B337A3">
              <w:rPr>
                <w:rFonts w:ascii="Verdana" w:hAnsi="Verdana"/>
                <w:color w:val="000000"/>
                <w:sz w:val="22"/>
                <w:szCs w:val="22"/>
              </w:rPr>
              <w:t>, question #, user-supplied answer, and latest hash of the user's password</w:t>
            </w:r>
          </w:p>
          <w:p w:rsidR="00D90FBC" w:rsidRPr="00B337A3" w:rsidRDefault="00D90FBC" w:rsidP="00EE7DC6">
            <w:pPr>
              <w:numPr>
                <w:ilvl w:val="0"/>
                <w:numId w:val="8"/>
              </w:numPr>
              <w:tabs>
                <w:tab w:val="clear" w:pos="1080"/>
                <w:tab w:val="num" w:pos="493"/>
              </w:tabs>
              <w:autoSpaceDE w:val="0"/>
              <w:autoSpaceDN w:val="0"/>
              <w:adjustRightInd w:val="0"/>
              <w:spacing w:before="60" w:line="240" w:lineRule="atLeast"/>
              <w:ind w:left="490"/>
              <w:rPr>
                <w:rFonts w:ascii="Verdana" w:hAnsi="Verdana"/>
                <w:color w:val="000000"/>
                <w:sz w:val="22"/>
                <w:szCs w:val="22"/>
              </w:rPr>
            </w:pPr>
            <w:r w:rsidRPr="00B337A3">
              <w:rPr>
                <w:rFonts w:ascii="Verdana" w:hAnsi="Verdana"/>
                <w:color w:val="000000"/>
                <w:sz w:val="22"/>
                <w:szCs w:val="22"/>
              </w:rPr>
              <w:t>The concatenated value is hashed</w:t>
            </w:r>
            <w:r w:rsidR="00F1443E" w:rsidRPr="00B337A3">
              <w:rPr>
                <w:rFonts w:ascii="Verdana" w:hAnsi="Verdana"/>
                <w:color w:val="000000"/>
                <w:sz w:val="22"/>
                <w:szCs w:val="22"/>
              </w:rPr>
              <w:t xml:space="preserve"> </w:t>
            </w:r>
            <w:r w:rsidR="00F1443E">
              <w:rPr>
                <w:rFonts w:ascii="Verdana" w:hAnsi="Verdana"/>
                <w:color w:val="000000"/>
                <w:sz w:val="22"/>
                <w:szCs w:val="22"/>
              </w:rPr>
              <w:t xml:space="preserve">in accordance with Federal </w:t>
            </w:r>
            <w:r w:rsidR="00715FB8">
              <w:rPr>
                <w:rFonts w:ascii="Verdana" w:hAnsi="Verdana"/>
                <w:color w:val="000000"/>
                <w:sz w:val="22"/>
                <w:szCs w:val="22"/>
              </w:rPr>
              <w:t>Information</w:t>
            </w:r>
            <w:r w:rsidR="00F1443E">
              <w:rPr>
                <w:rFonts w:ascii="Verdana" w:hAnsi="Verdana"/>
                <w:color w:val="000000"/>
                <w:sz w:val="22"/>
                <w:szCs w:val="22"/>
              </w:rPr>
              <w:t xml:space="preserve"> Processing Standards </w:t>
            </w:r>
            <w:r w:rsidR="00F1443E">
              <w:rPr>
                <w:rFonts w:ascii="Verdana" w:hAnsi="Verdana"/>
                <w:color w:val="000000"/>
                <w:sz w:val="22"/>
                <w:szCs w:val="22"/>
              </w:rPr>
              <w:lastRenderedPageBreak/>
              <w:t>(FIPS) (e.g., SHA-256)</w:t>
            </w:r>
          </w:p>
          <w:p w:rsidR="004B09F5" w:rsidRPr="00B337A3" w:rsidRDefault="004B09F5" w:rsidP="00375FC3">
            <w:pPr>
              <w:rPr>
                <w:rFonts w:ascii="Verdana" w:hAnsi="Verdana"/>
                <w:sz w:val="22"/>
                <w:szCs w:val="22"/>
              </w:rPr>
            </w:pPr>
          </w:p>
          <w:p w:rsidR="0097704A" w:rsidRPr="00B337A3" w:rsidRDefault="0097704A" w:rsidP="00375FC3">
            <w:pPr>
              <w:rPr>
                <w:rFonts w:ascii="Verdana" w:hAnsi="Verdana"/>
                <w:sz w:val="22"/>
                <w:szCs w:val="22"/>
                <w:u w:val="single"/>
              </w:rPr>
            </w:pPr>
          </w:p>
          <w:p w:rsidR="004610D9" w:rsidRPr="004610D9" w:rsidRDefault="00DF5343" w:rsidP="00375FC3">
            <w:pPr>
              <w:rPr>
                <w:rFonts w:ascii="Verdana" w:hAnsi="Verdana"/>
                <w:b/>
                <w:sz w:val="22"/>
                <w:szCs w:val="22"/>
              </w:rPr>
            </w:pPr>
            <w:r>
              <w:rPr>
                <w:rFonts w:ascii="Verdana" w:hAnsi="Verdana"/>
                <w:b/>
                <w:sz w:val="22"/>
                <w:szCs w:val="22"/>
              </w:rPr>
              <w:t xml:space="preserve">     </w:t>
            </w:r>
            <w:r w:rsidR="00EF0FE5">
              <w:rPr>
                <w:rFonts w:ascii="Verdana" w:hAnsi="Verdana"/>
                <w:b/>
                <w:sz w:val="22"/>
                <w:szCs w:val="22"/>
              </w:rPr>
              <w:t>Distinct Security</w:t>
            </w:r>
            <w:r w:rsidR="004610D9">
              <w:rPr>
                <w:rFonts w:ascii="Verdana" w:hAnsi="Verdana"/>
                <w:b/>
                <w:sz w:val="22"/>
                <w:szCs w:val="22"/>
              </w:rPr>
              <w:t xml:space="preserve"> Question</w:t>
            </w:r>
            <w:r w:rsidR="003F1550">
              <w:rPr>
                <w:rFonts w:ascii="Verdana" w:hAnsi="Verdana"/>
                <w:b/>
                <w:sz w:val="22"/>
                <w:szCs w:val="22"/>
              </w:rPr>
              <w:t xml:space="preserve"> Number</w:t>
            </w:r>
            <w:r w:rsidR="004610D9">
              <w:rPr>
                <w:rFonts w:ascii="Verdana" w:hAnsi="Verdana"/>
                <w:b/>
                <w:sz w:val="22"/>
                <w:szCs w:val="22"/>
              </w:rPr>
              <w:t xml:space="preserve">/Answer </w:t>
            </w:r>
            <w:r w:rsidR="00EF0FE5">
              <w:rPr>
                <w:rFonts w:ascii="Verdana" w:hAnsi="Verdana"/>
                <w:b/>
                <w:sz w:val="22"/>
                <w:szCs w:val="22"/>
              </w:rPr>
              <w:t xml:space="preserve">Pair </w:t>
            </w:r>
            <w:r w:rsidR="004610D9">
              <w:rPr>
                <w:rFonts w:ascii="Verdana" w:hAnsi="Verdana"/>
                <w:b/>
                <w:sz w:val="22"/>
                <w:szCs w:val="22"/>
              </w:rPr>
              <w:t>for Account Resets:</w:t>
            </w:r>
          </w:p>
          <w:p w:rsidR="00A063DC" w:rsidRPr="00B337A3" w:rsidRDefault="001126CF" w:rsidP="00375FC3">
            <w:pPr>
              <w:rPr>
                <w:rFonts w:ascii="Verdana" w:hAnsi="Verdana"/>
                <w:sz w:val="22"/>
                <w:szCs w:val="22"/>
              </w:rPr>
            </w:pPr>
            <w:r>
              <w:rPr>
                <w:rFonts w:ascii="Verdana" w:hAnsi="Verdana"/>
                <w:sz w:val="22"/>
                <w:szCs w:val="22"/>
              </w:rPr>
              <w:t>At a later date, t</w:t>
            </w:r>
            <w:r w:rsidR="00D90FBC" w:rsidRPr="00B337A3">
              <w:rPr>
                <w:rFonts w:ascii="Verdana" w:hAnsi="Verdana"/>
                <w:sz w:val="22"/>
                <w:szCs w:val="22"/>
              </w:rPr>
              <w:t xml:space="preserve">he user may </w:t>
            </w:r>
            <w:r w:rsidR="00A063DC" w:rsidRPr="00B337A3">
              <w:rPr>
                <w:rFonts w:ascii="Verdana" w:hAnsi="Verdana"/>
                <w:sz w:val="22"/>
                <w:szCs w:val="22"/>
              </w:rPr>
              <w:t xml:space="preserve">need to </w:t>
            </w:r>
            <w:r w:rsidR="00D90FBC" w:rsidRPr="00B337A3">
              <w:rPr>
                <w:rFonts w:ascii="Verdana" w:hAnsi="Verdana"/>
                <w:sz w:val="22"/>
                <w:szCs w:val="22"/>
              </w:rPr>
              <w:t xml:space="preserve">reset their account password or </w:t>
            </w:r>
            <w:r w:rsidR="00A063DC" w:rsidRPr="00B337A3">
              <w:rPr>
                <w:rFonts w:ascii="Verdana" w:hAnsi="Verdana"/>
                <w:sz w:val="22"/>
                <w:szCs w:val="22"/>
              </w:rPr>
              <w:t xml:space="preserve">reselect/re-enter </w:t>
            </w:r>
            <w:r w:rsidR="00D90FBC" w:rsidRPr="00B337A3">
              <w:rPr>
                <w:rFonts w:ascii="Verdana" w:hAnsi="Verdana"/>
                <w:sz w:val="22"/>
                <w:szCs w:val="22"/>
              </w:rPr>
              <w:t xml:space="preserve">20-5-1 </w:t>
            </w:r>
            <w:r w:rsidR="00A063DC" w:rsidRPr="00B337A3">
              <w:rPr>
                <w:rFonts w:ascii="Verdana" w:hAnsi="Verdana"/>
                <w:sz w:val="22"/>
                <w:szCs w:val="22"/>
              </w:rPr>
              <w:t>questions/</w:t>
            </w:r>
            <w:r w:rsidR="00D90FBC" w:rsidRPr="00B337A3">
              <w:rPr>
                <w:rFonts w:ascii="Verdana" w:hAnsi="Verdana"/>
                <w:sz w:val="22"/>
                <w:szCs w:val="22"/>
              </w:rPr>
              <w:t>answers</w:t>
            </w:r>
            <w:r w:rsidR="001C6EB1" w:rsidRPr="00B337A3">
              <w:rPr>
                <w:rFonts w:ascii="Verdana" w:hAnsi="Verdana"/>
                <w:sz w:val="22"/>
                <w:szCs w:val="22"/>
              </w:rPr>
              <w:t xml:space="preserve">. </w:t>
            </w:r>
            <w:r w:rsidR="004127F9">
              <w:rPr>
                <w:rFonts w:ascii="Verdana" w:hAnsi="Verdana"/>
                <w:sz w:val="22"/>
                <w:szCs w:val="22"/>
              </w:rPr>
              <w:t>To allow for this, t</w:t>
            </w:r>
            <w:r w:rsidR="004127F9" w:rsidRPr="00B337A3">
              <w:rPr>
                <w:rFonts w:ascii="Verdana" w:hAnsi="Verdana"/>
                <w:sz w:val="22"/>
                <w:szCs w:val="22"/>
              </w:rPr>
              <w:t xml:space="preserve">he system </w:t>
            </w:r>
            <w:r w:rsidR="004127F9">
              <w:rPr>
                <w:rFonts w:ascii="Verdana" w:hAnsi="Verdana"/>
                <w:sz w:val="22"/>
                <w:szCs w:val="22"/>
              </w:rPr>
              <w:t xml:space="preserve">also </w:t>
            </w:r>
            <w:r w:rsidR="004127F9" w:rsidRPr="00B337A3">
              <w:rPr>
                <w:rFonts w:ascii="Verdana" w:hAnsi="Verdana"/>
                <w:sz w:val="22"/>
                <w:szCs w:val="22"/>
              </w:rPr>
              <w:t xml:space="preserve">requires that the user specify a </w:t>
            </w:r>
            <w:r w:rsidR="004127F9">
              <w:rPr>
                <w:rFonts w:ascii="Verdana" w:hAnsi="Verdana"/>
                <w:sz w:val="22"/>
                <w:szCs w:val="22"/>
              </w:rPr>
              <w:t xml:space="preserve">special </w:t>
            </w:r>
            <w:r w:rsidR="004127F9" w:rsidRPr="00B337A3">
              <w:rPr>
                <w:rFonts w:ascii="Verdana" w:hAnsi="Verdana"/>
                <w:sz w:val="22"/>
                <w:szCs w:val="22"/>
              </w:rPr>
              <w:t xml:space="preserve">secret question and secret answer </w:t>
            </w:r>
            <w:r w:rsidR="004127F9">
              <w:rPr>
                <w:rFonts w:ascii="Verdana" w:hAnsi="Verdana"/>
                <w:sz w:val="22"/>
                <w:szCs w:val="22"/>
              </w:rPr>
              <w:t xml:space="preserve">that is independent of the </w:t>
            </w:r>
            <w:r w:rsidRPr="00B337A3">
              <w:rPr>
                <w:rFonts w:ascii="Verdana" w:hAnsi="Verdana"/>
                <w:sz w:val="22"/>
                <w:szCs w:val="22"/>
              </w:rPr>
              <w:t xml:space="preserve">20-5-1 </w:t>
            </w:r>
            <w:r w:rsidR="004127F9">
              <w:rPr>
                <w:rFonts w:ascii="Verdana" w:hAnsi="Verdana"/>
                <w:sz w:val="22"/>
                <w:szCs w:val="22"/>
              </w:rPr>
              <w:t xml:space="preserve">questions/answers. </w:t>
            </w:r>
            <w:r w:rsidR="004127F9" w:rsidRPr="00B337A3">
              <w:rPr>
                <w:rFonts w:ascii="Verdana" w:hAnsi="Verdana"/>
                <w:sz w:val="22"/>
                <w:szCs w:val="22"/>
              </w:rPr>
              <w:t xml:space="preserve"> </w:t>
            </w:r>
            <w:r>
              <w:rPr>
                <w:rFonts w:ascii="Verdana" w:hAnsi="Verdana"/>
                <w:sz w:val="22"/>
                <w:szCs w:val="22"/>
              </w:rPr>
              <w:t>T</w:t>
            </w:r>
            <w:r w:rsidR="004127F9">
              <w:rPr>
                <w:rFonts w:ascii="Verdana" w:hAnsi="Verdana"/>
                <w:sz w:val="22"/>
                <w:szCs w:val="22"/>
              </w:rPr>
              <w:t xml:space="preserve">his special secret question/answer </w:t>
            </w:r>
            <w:r w:rsidR="002A22E4">
              <w:rPr>
                <w:rFonts w:ascii="Verdana" w:hAnsi="Verdana"/>
                <w:sz w:val="22"/>
                <w:szCs w:val="22"/>
              </w:rPr>
              <w:t>help</w:t>
            </w:r>
            <w:r>
              <w:rPr>
                <w:rFonts w:ascii="Verdana" w:hAnsi="Verdana"/>
                <w:sz w:val="22"/>
                <w:szCs w:val="22"/>
              </w:rPr>
              <w:t>s</w:t>
            </w:r>
            <w:r w:rsidR="002A22E4">
              <w:rPr>
                <w:rFonts w:ascii="Verdana" w:hAnsi="Verdana"/>
                <w:sz w:val="22"/>
                <w:szCs w:val="22"/>
              </w:rPr>
              <w:t xml:space="preserve"> authenticate the user to the</w:t>
            </w:r>
            <w:r w:rsidR="004127F9" w:rsidRPr="00B337A3">
              <w:rPr>
                <w:rFonts w:ascii="Verdana" w:hAnsi="Verdana"/>
                <w:sz w:val="22"/>
                <w:szCs w:val="22"/>
              </w:rPr>
              <w:t xml:space="preserve"> CDX Help Desk or </w:t>
            </w:r>
            <w:r w:rsidR="002A22E4">
              <w:rPr>
                <w:rFonts w:ascii="Verdana" w:hAnsi="Verdana"/>
                <w:sz w:val="22"/>
                <w:szCs w:val="22"/>
              </w:rPr>
              <w:t xml:space="preserve">to the system in the case of </w:t>
            </w:r>
            <w:r>
              <w:rPr>
                <w:rFonts w:ascii="Verdana" w:hAnsi="Verdana"/>
                <w:sz w:val="22"/>
                <w:szCs w:val="22"/>
              </w:rPr>
              <w:t>s</w:t>
            </w:r>
            <w:r w:rsidR="004127F9" w:rsidRPr="00B337A3">
              <w:rPr>
                <w:rFonts w:ascii="Verdana" w:hAnsi="Verdana"/>
                <w:sz w:val="22"/>
                <w:szCs w:val="22"/>
              </w:rPr>
              <w:t>elf-</w:t>
            </w:r>
            <w:r>
              <w:rPr>
                <w:rFonts w:ascii="Verdana" w:hAnsi="Verdana"/>
                <w:sz w:val="22"/>
                <w:szCs w:val="22"/>
              </w:rPr>
              <w:t>s</w:t>
            </w:r>
            <w:r w:rsidR="004127F9" w:rsidRPr="00B337A3">
              <w:rPr>
                <w:rFonts w:ascii="Verdana" w:hAnsi="Verdana"/>
                <w:sz w:val="22"/>
                <w:szCs w:val="22"/>
              </w:rPr>
              <w:t xml:space="preserve">ervice </w:t>
            </w:r>
            <w:r w:rsidR="002A22E4">
              <w:rPr>
                <w:rFonts w:ascii="Verdana" w:hAnsi="Verdana"/>
                <w:sz w:val="22"/>
                <w:szCs w:val="22"/>
              </w:rPr>
              <w:t>profile updates</w:t>
            </w:r>
            <w:r w:rsidR="004127F9" w:rsidRPr="00B337A3">
              <w:rPr>
                <w:rFonts w:ascii="Verdana" w:hAnsi="Verdana"/>
                <w:sz w:val="22"/>
                <w:szCs w:val="22"/>
              </w:rPr>
              <w:t xml:space="preserve">. </w:t>
            </w:r>
            <w:r w:rsidR="004127F9">
              <w:rPr>
                <w:rFonts w:ascii="Verdana" w:hAnsi="Verdana"/>
                <w:sz w:val="22"/>
                <w:szCs w:val="22"/>
              </w:rPr>
              <w:t xml:space="preserve"> </w:t>
            </w:r>
            <w:r w:rsidR="002A22E4">
              <w:rPr>
                <w:rFonts w:ascii="Verdana" w:hAnsi="Verdana"/>
                <w:sz w:val="22"/>
                <w:szCs w:val="22"/>
              </w:rPr>
              <w:t>Provision of b</w:t>
            </w:r>
            <w:r w:rsidR="004127F9" w:rsidRPr="00B337A3">
              <w:rPr>
                <w:rFonts w:ascii="Verdana" w:hAnsi="Verdana"/>
                <w:sz w:val="22"/>
                <w:szCs w:val="22"/>
              </w:rPr>
              <w:t>oth the question and answer (along with other identity information)</w:t>
            </w:r>
            <w:r w:rsidR="004127F9">
              <w:rPr>
                <w:rFonts w:ascii="Verdana" w:hAnsi="Verdana"/>
                <w:sz w:val="22"/>
                <w:szCs w:val="22"/>
              </w:rPr>
              <w:t xml:space="preserve"> </w:t>
            </w:r>
            <w:r w:rsidR="004127F9" w:rsidRPr="00B337A3">
              <w:rPr>
                <w:rFonts w:ascii="Verdana" w:hAnsi="Verdana"/>
                <w:sz w:val="22"/>
                <w:szCs w:val="22"/>
              </w:rPr>
              <w:t>help</w:t>
            </w:r>
            <w:r w:rsidR="002A22E4">
              <w:rPr>
                <w:rFonts w:ascii="Verdana" w:hAnsi="Verdana"/>
                <w:sz w:val="22"/>
                <w:szCs w:val="22"/>
              </w:rPr>
              <w:t>s</w:t>
            </w:r>
            <w:r w:rsidR="004127F9" w:rsidRPr="00B337A3">
              <w:rPr>
                <w:rFonts w:ascii="Verdana" w:hAnsi="Verdana"/>
                <w:sz w:val="22"/>
                <w:szCs w:val="22"/>
              </w:rPr>
              <w:t xml:space="preserve"> confirm that </w:t>
            </w:r>
            <w:r w:rsidR="004127F9">
              <w:rPr>
                <w:rFonts w:ascii="Verdana" w:hAnsi="Verdana"/>
                <w:sz w:val="22"/>
                <w:szCs w:val="22"/>
              </w:rPr>
              <w:t>the</w:t>
            </w:r>
            <w:r w:rsidR="004127F9" w:rsidRPr="00B337A3">
              <w:rPr>
                <w:rFonts w:ascii="Verdana" w:hAnsi="Verdana"/>
                <w:sz w:val="22"/>
                <w:szCs w:val="22"/>
              </w:rPr>
              <w:t xml:space="preserve"> user is the original </w:t>
            </w:r>
            <w:r w:rsidR="004127F9">
              <w:rPr>
                <w:rFonts w:ascii="Verdana" w:hAnsi="Verdana"/>
                <w:sz w:val="22"/>
                <w:szCs w:val="22"/>
              </w:rPr>
              <w:t xml:space="preserve">registrant for the </w:t>
            </w:r>
            <w:r w:rsidR="004127F9" w:rsidRPr="00B337A3">
              <w:rPr>
                <w:rFonts w:ascii="Verdana" w:hAnsi="Verdana"/>
                <w:sz w:val="22"/>
                <w:szCs w:val="22"/>
              </w:rPr>
              <w:t xml:space="preserve">account. The secret portion of this information is secured as per the account password.   </w:t>
            </w:r>
            <w:r w:rsidR="00A063DC" w:rsidRPr="00B337A3">
              <w:rPr>
                <w:rFonts w:ascii="Verdana" w:hAnsi="Verdana"/>
                <w:sz w:val="22"/>
                <w:szCs w:val="22"/>
              </w:rPr>
              <w:t>All</w:t>
            </w:r>
            <w:r w:rsidR="00D90FBC" w:rsidRPr="00B337A3">
              <w:rPr>
                <w:rFonts w:ascii="Verdana" w:hAnsi="Verdana"/>
                <w:sz w:val="22"/>
                <w:szCs w:val="22"/>
              </w:rPr>
              <w:t xml:space="preserve"> updates to </w:t>
            </w:r>
            <w:r w:rsidR="002A22E4">
              <w:rPr>
                <w:rFonts w:ascii="Verdana" w:hAnsi="Verdana"/>
                <w:sz w:val="22"/>
                <w:szCs w:val="22"/>
              </w:rPr>
              <w:t>user profile items</w:t>
            </w:r>
            <w:r w:rsidR="00D90FBC" w:rsidRPr="00B337A3">
              <w:rPr>
                <w:rFonts w:ascii="Verdana" w:hAnsi="Verdana"/>
                <w:sz w:val="22"/>
                <w:szCs w:val="22"/>
              </w:rPr>
              <w:t xml:space="preserve"> are secured as </w:t>
            </w:r>
            <w:r w:rsidR="002A22E4">
              <w:rPr>
                <w:rFonts w:ascii="Verdana" w:hAnsi="Verdana"/>
                <w:sz w:val="22"/>
                <w:szCs w:val="22"/>
              </w:rPr>
              <w:t>indicated</w:t>
            </w:r>
            <w:r w:rsidR="00D90FBC" w:rsidRPr="00B337A3">
              <w:rPr>
                <w:rFonts w:ascii="Verdana" w:hAnsi="Verdana"/>
                <w:sz w:val="22"/>
                <w:szCs w:val="22"/>
              </w:rPr>
              <w:t xml:space="preserve"> above and the user is sent an out-of-band email message notifying them of an</w:t>
            </w:r>
            <w:r w:rsidR="002A22E4">
              <w:rPr>
                <w:rFonts w:ascii="Verdana" w:hAnsi="Verdana"/>
                <w:sz w:val="22"/>
                <w:szCs w:val="22"/>
              </w:rPr>
              <w:t>y</w:t>
            </w:r>
            <w:r w:rsidR="00D90FBC" w:rsidRPr="00B337A3">
              <w:rPr>
                <w:rFonts w:ascii="Verdana" w:hAnsi="Verdana"/>
                <w:sz w:val="22"/>
                <w:szCs w:val="22"/>
              </w:rPr>
              <w:t xml:space="preserve"> account modification</w:t>
            </w:r>
            <w:r>
              <w:rPr>
                <w:rFonts w:ascii="Verdana" w:hAnsi="Verdana"/>
                <w:sz w:val="22"/>
                <w:szCs w:val="22"/>
              </w:rPr>
              <w:t>s</w:t>
            </w:r>
            <w:r w:rsidR="001C6EB1" w:rsidRPr="00B337A3">
              <w:rPr>
                <w:rFonts w:ascii="Verdana" w:hAnsi="Verdana"/>
                <w:sz w:val="22"/>
                <w:szCs w:val="22"/>
              </w:rPr>
              <w:t xml:space="preserve">. </w:t>
            </w:r>
            <w:r w:rsidR="002A22E4">
              <w:rPr>
                <w:rFonts w:ascii="Verdana" w:hAnsi="Verdana"/>
                <w:sz w:val="22"/>
                <w:szCs w:val="22"/>
              </w:rPr>
              <w:t xml:space="preserve"> </w:t>
            </w:r>
            <w:r w:rsidR="009721D4" w:rsidRPr="00B337A3">
              <w:rPr>
                <w:rFonts w:ascii="Verdana" w:hAnsi="Verdana"/>
                <w:sz w:val="22"/>
                <w:szCs w:val="22"/>
              </w:rPr>
              <w:t xml:space="preserve"> </w:t>
            </w:r>
          </w:p>
          <w:p w:rsidR="000C7FE5" w:rsidRPr="00B337A3" w:rsidRDefault="000C7FE5" w:rsidP="000C7FE5">
            <w:pPr>
              <w:rPr>
                <w:rFonts w:ascii="Verdana" w:hAnsi="Verdana"/>
                <w:bCs/>
                <w:sz w:val="22"/>
                <w:szCs w:val="22"/>
              </w:rPr>
            </w:pPr>
          </w:p>
          <w:p w:rsidR="009C568F" w:rsidRPr="00B337A3" w:rsidRDefault="009C568F" w:rsidP="009C568F">
            <w:pPr>
              <w:autoSpaceDE w:val="0"/>
              <w:autoSpaceDN w:val="0"/>
              <w:adjustRightInd w:val="0"/>
              <w:spacing w:line="240" w:lineRule="atLeast"/>
              <w:rPr>
                <w:rFonts w:ascii="Verdana" w:hAnsi="Verdana"/>
                <w:sz w:val="22"/>
                <w:szCs w:val="22"/>
              </w:rPr>
            </w:pPr>
          </w:p>
        </w:tc>
      </w:tr>
      <w:tr w:rsidR="00DF1110" w:rsidRPr="00B337A3">
        <w:trPr>
          <w:trHeight w:val="942"/>
        </w:trPr>
        <w:tc>
          <w:tcPr>
            <w:tcW w:w="381" w:type="pct"/>
            <w:vMerge/>
            <w:vAlign w:val="center"/>
          </w:tcPr>
          <w:p w:rsidR="00DF1110" w:rsidRPr="00B337A3" w:rsidRDefault="00DF1110" w:rsidP="000869DF">
            <w:pPr>
              <w:rPr>
                <w:rFonts w:ascii="Verdana" w:hAnsi="Verdana" w:cs="Arial"/>
                <w:sz w:val="22"/>
                <w:szCs w:val="22"/>
              </w:rPr>
            </w:pPr>
          </w:p>
        </w:tc>
        <w:tc>
          <w:tcPr>
            <w:tcW w:w="4619" w:type="pct"/>
            <w:shd w:val="clear" w:color="auto" w:fill="auto"/>
          </w:tcPr>
          <w:p w:rsidR="00DF1110" w:rsidRPr="00B337A3" w:rsidRDefault="00DF1110" w:rsidP="000869DF">
            <w:pPr>
              <w:rPr>
                <w:rFonts w:ascii="Verdana" w:hAnsi="Verdana" w:cs="Arial"/>
                <w:b/>
                <w:bCs/>
                <w:sz w:val="22"/>
                <w:szCs w:val="22"/>
              </w:rPr>
            </w:pPr>
            <w:r w:rsidRPr="00B337A3">
              <w:rPr>
                <w:rFonts w:ascii="Verdana" w:hAnsi="Verdana" w:cs="Arial"/>
                <w:b/>
                <w:bCs/>
                <w:sz w:val="22"/>
                <w:szCs w:val="22"/>
              </w:rPr>
              <w:t>Supporting Documentation (list attachments):</w:t>
            </w:r>
          </w:p>
          <w:p w:rsidR="00964DE4" w:rsidRPr="00B337A3" w:rsidRDefault="00964DE4" w:rsidP="000869DF">
            <w:pPr>
              <w:rPr>
                <w:rFonts w:ascii="Verdana" w:hAnsi="Verdana" w:cs="Arial"/>
                <w:b/>
                <w:bCs/>
                <w:sz w:val="22"/>
                <w:szCs w:val="22"/>
              </w:rPr>
            </w:pPr>
          </w:p>
          <w:p w:rsidR="00732A31" w:rsidRPr="00B337A3" w:rsidRDefault="00732A31" w:rsidP="00280894">
            <w:pPr>
              <w:numPr>
                <w:ilvl w:val="0"/>
                <w:numId w:val="34"/>
              </w:numPr>
              <w:rPr>
                <w:rFonts w:ascii="Verdana" w:hAnsi="Verdana"/>
                <w:sz w:val="22"/>
                <w:szCs w:val="22"/>
              </w:rPr>
            </w:pPr>
            <w:r w:rsidRPr="00B337A3">
              <w:rPr>
                <w:rFonts w:ascii="Verdana" w:hAnsi="Verdana"/>
                <w:sz w:val="22"/>
                <w:szCs w:val="22"/>
              </w:rPr>
              <w:t>Attachment 11- 20-5-1 Questions.doc</w:t>
            </w:r>
          </w:p>
          <w:p w:rsidR="008D06AC" w:rsidRPr="00805585" w:rsidRDefault="008D06AC" w:rsidP="00280894">
            <w:pPr>
              <w:numPr>
                <w:ilvl w:val="0"/>
                <w:numId w:val="34"/>
              </w:numPr>
              <w:rPr>
                <w:rFonts w:ascii="Verdana" w:hAnsi="Verdana"/>
                <w:sz w:val="22"/>
                <w:szCs w:val="22"/>
              </w:rPr>
            </w:pPr>
            <w:r w:rsidRPr="00805585">
              <w:rPr>
                <w:rFonts w:ascii="Verdana" w:hAnsi="Verdana"/>
                <w:sz w:val="22"/>
                <w:szCs w:val="22"/>
              </w:rPr>
              <w:t>Attachment 12 – 20-5-1 e-Signature Registration Process V2.ppt</w:t>
            </w:r>
          </w:p>
          <w:p w:rsidR="003C5F0F" w:rsidRDefault="003C5F0F" w:rsidP="00280894">
            <w:pPr>
              <w:numPr>
                <w:ilvl w:val="0"/>
                <w:numId w:val="34"/>
              </w:numPr>
              <w:rPr>
                <w:rFonts w:ascii="Verdana" w:hAnsi="Verdana"/>
                <w:sz w:val="22"/>
                <w:szCs w:val="22"/>
              </w:rPr>
            </w:pPr>
            <w:r>
              <w:rPr>
                <w:rFonts w:ascii="Verdana" w:hAnsi="Verdana"/>
                <w:sz w:val="22"/>
                <w:szCs w:val="22"/>
              </w:rPr>
              <w:t>Attachment 14</w:t>
            </w:r>
            <w:r w:rsidRPr="00B337A3">
              <w:rPr>
                <w:rFonts w:ascii="Verdana" w:hAnsi="Verdana"/>
                <w:sz w:val="22"/>
                <w:szCs w:val="22"/>
              </w:rPr>
              <w:t xml:space="preserve"> –</w:t>
            </w:r>
            <w:r>
              <w:rPr>
                <w:rFonts w:ascii="Verdana" w:hAnsi="Verdana"/>
                <w:sz w:val="22"/>
                <w:szCs w:val="22"/>
              </w:rPr>
              <w:t xml:space="preserve"> </w:t>
            </w:r>
            <w:r w:rsidRPr="003C5F0F">
              <w:rPr>
                <w:rFonts w:ascii="Verdana" w:hAnsi="Verdana"/>
                <w:sz w:val="22"/>
                <w:szCs w:val="22"/>
              </w:rPr>
              <w:t>CDX Hashing Diagrams 08-31-2007.ppt</w:t>
            </w:r>
          </w:p>
          <w:p w:rsidR="0092478D" w:rsidRPr="00B337A3" w:rsidRDefault="0092478D" w:rsidP="004B3E31">
            <w:pPr>
              <w:rPr>
                <w:rFonts w:ascii="Verdana" w:hAnsi="Verdana"/>
                <w:sz w:val="22"/>
                <w:szCs w:val="22"/>
              </w:rPr>
            </w:pPr>
          </w:p>
        </w:tc>
      </w:tr>
    </w:tbl>
    <w:p w:rsidR="00DF1110" w:rsidRPr="00B337A3" w:rsidRDefault="00DF1110" w:rsidP="00DF1110">
      <w:pPr>
        <w:rPr>
          <w:rFonts w:ascii="Verdana" w:hAnsi="Verdana"/>
          <w:sz w:val="22"/>
          <w:szCs w:val="22"/>
        </w:rPr>
      </w:pPr>
    </w:p>
    <w:p w:rsidR="00DF1110" w:rsidRDefault="00DF1110">
      <w:pPr>
        <w:rPr>
          <w:rFonts w:ascii="Verdana" w:hAnsi="Verdana"/>
          <w:sz w:val="22"/>
          <w:szCs w:val="22"/>
        </w:rPr>
      </w:pPr>
    </w:p>
    <w:p w:rsidR="00D651A1" w:rsidRDefault="00D651A1">
      <w:pPr>
        <w:rPr>
          <w:rFonts w:ascii="Verdana" w:hAnsi="Verdana"/>
          <w:sz w:val="22"/>
          <w:szCs w:val="22"/>
        </w:rPr>
      </w:pPr>
    </w:p>
    <w:p w:rsidR="00D651A1" w:rsidRDefault="00D651A1">
      <w:pPr>
        <w:rPr>
          <w:rFonts w:ascii="Verdana" w:hAnsi="Verdana"/>
          <w:sz w:val="22"/>
          <w:szCs w:val="22"/>
        </w:rPr>
      </w:pPr>
    </w:p>
    <w:p w:rsidR="00D651A1" w:rsidRDefault="00D651A1">
      <w:pPr>
        <w:rPr>
          <w:rFonts w:ascii="Verdana" w:hAnsi="Verdana"/>
          <w:sz w:val="22"/>
          <w:szCs w:val="22"/>
        </w:rPr>
      </w:pPr>
    </w:p>
    <w:p w:rsidR="00D651A1" w:rsidRDefault="00D651A1">
      <w:pPr>
        <w:rPr>
          <w:rFonts w:ascii="Verdana" w:hAnsi="Verdana"/>
          <w:sz w:val="22"/>
          <w:szCs w:val="22"/>
        </w:rPr>
      </w:pPr>
    </w:p>
    <w:p w:rsidR="00D651A1" w:rsidRPr="00B337A3" w:rsidRDefault="00D651A1">
      <w:pPr>
        <w:rPr>
          <w:rFonts w:ascii="Verdana" w:hAnsi="Verdana"/>
          <w:sz w:val="22"/>
          <w:szCs w:val="22"/>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11500"/>
      </w:tblGrid>
      <w:tr w:rsidR="000869DF" w:rsidRPr="00B337A3">
        <w:trPr>
          <w:trHeight w:val="540"/>
        </w:trPr>
        <w:tc>
          <w:tcPr>
            <w:tcW w:w="5000" w:type="pct"/>
            <w:gridSpan w:val="2"/>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4. Electronic Signature Agreement</w:t>
            </w:r>
          </w:p>
        </w:tc>
      </w:tr>
      <w:tr w:rsidR="000869DF" w:rsidRPr="00B337A3">
        <w:trPr>
          <w:trHeight w:val="936"/>
        </w:trPr>
        <w:tc>
          <w:tcPr>
            <w:tcW w:w="382" w:type="pct"/>
            <w:vMerge w:val="restart"/>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18" w:type="pct"/>
            <w:shd w:val="clear" w:color="auto" w:fill="auto"/>
          </w:tcPr>
          <w:p w:rsidR="0092478D" w:rsidRPr="00B337A3" w:rsidRDefault="000869DF" w:rsidP="004A0ACA">
            <w:pPr>
              <w:rPr>
                <w:rFonts w:ascii="Verdana" w:hAnsi="Verdana" w:cs="Arial"/>
                <w:b/>
                <w:bCs/>
                <w:sz w:val="22"/>
                <w:szCs w:val="22"/>
              </w:rPr>
            </w:pPr>
            <w:r w:rsidRPr="00B337A3">
              <w:rPr>
                <w:rFonts w:ascii="Verdana" w:hAnsi="Verdana" w:cs="Arial"/>
                <w:b/>
                <w:bCs/>
                <w:sz w:val="22"/>
                <w:szCs w:val="22"/>
              </w:rPr>
              <w:t>Business Practices</w:t>
            </w:r>
            <w:r w:rsidR="006E6C58" w:rsidRPr="00B337A3">
              <w:rPr>
                <w:rFonts w:ascii="Verdana" w:hAnsi="Verdana" w:cs="Arial"/>
                <w:b/>
                <w:bCs/>
                <w:sz w:val="22"/>
                <w:szCs w:val="22"/>
              </w:rPr>
              <w:t xml:space="preserve">: </w:t>
            </w:r>
          </w:p>
          <w:p w:rsidR="00E72AEA" w:rsidRDefault="00E72AEA" w:rsidP="004A0ACA">
            <w:pPr>
              <w:rPr>
                <w:rFonts w:ascii="Verdana" w:hAnsi="Verdana"/>
                <w:sz w:val="22"/>
                <w:szCs w:val="22"/>
              </w:rPr>
            </w:pPr>
          </w:p>
          <w:p w:rsidR="00E72AEA" w:rsidRDefault="00262E4F" w:rsidP="004A0ACA">
            <w:pPr>
              <w:rPr>
                <w:rFonts w:ascii="Verdana" w:hAnsi="Verdana"/>
                <w:sz w:val="22"/>
                <w:szCs w:val="22"/>
              </w:rPr>
            </w:pPr>
            <w:r>
              <w:rPr>
                <w:rFonts w:ascii="Verdana" w:hAnsi="Verdana"/>
                <w:sz w:val="22"/>
                <w:szCs w:val="22"/>
              </w:rPr>
              <w:t>There are two options for executing an electronic signature agreement (ESA):</w:t>
            </w:r>
          </w:p>
          <w:p w:rsidR="00262E4F" w:rsidRDefault="00262E4F" w:rsidP="00262E4F">
            <w:pPr>
              <w:numPr>
                <w:ilvl w:val="0"/>
                <w:numId w:val="23"/>
              </w:numPr>
              <w:rPr>
                <w:rFonts w:ascii="Verdana" w:hAnsi="Verdana"/>
                <w:sz w:val="22"/>
                <w:szCs w:val="22"/>
              </w:rPr>
            </w:pPr>
            <w:r>
              <w:rPr>
                <w:rFonts w:ascii="Verdana" w:hAnsi="Verdana"/>
                <w:sz w:val="22"/>
                <w:szCs w:val="22"/>
              </w:rPr>
              <w:t>The paper-based subscriber agreement approach, and</w:t>
            </w:r>
          </w:p>
          <w:p w:rsidR="00262E4F" w:rsidRDefault="00262E4F" w:rsidP="00262E4F">
            <w:pPr>
              <w:numPr>
                <w:ilvl w:val="0"/>
                <w:numId w:val="23"/>
              </w:numPr>
              <w:rPr>
                <w:rFonts w:ascii="Verdana" w:hAnsi="Verdana"/>
                <w:sz w:val="22"/>
                <w:szCs w:val="22"/>
              </w:rPr>
            </w:pPr>
            <w:r>
              <w:rPr>
                <w:rFonts w:ascii="Verdana" w:hAnsi="Verdana"/>
                <w:sz w:val="22"/>
                <w:szCs w:val="22"/>
              </w:rPr>
              <w:lastRenderedPageBreak/>
              <w:t>The electronic ESA approach.</w:t>
            </w:r>
          </w:p>
          <w:p w:rsidR="008503AD" w:rsidRDefault="008503AD" w:rsidP="00262E4F">
            <w:pPr>
              <w:rPr>
                <w:rFonts w:ascii="Verdana" w:hAnsi="Verdana"/>
                <w:sz w:val="22"/>
                <w:szCs w:val="22"/>
                <w:u w:val="single"/>
              </w:rPr>
            </w:pPr>
          </w:p>
          <w:p w:rsidR="00262E4F" w:rsidRDefault="00262E4F" w:rsidP="00262E4F">
            <w:pPr>
              <w:rPr>
                <w:rFonts w:ascii="Verdana" w:hAnsi="Verdana"/>
                <w:sz w:val="22"/>
                <w:szCs w:val="22"/>
                <w:u w:val="single"/>
              </w:rPr>
            </w:pPr>
            <w:r>
              <w:rPr>
                <w:rFonts w:ascii="Verdana" w:hAnsi="Verdana"/>
                <w:sz w:val="22"/>
                <w:szCs w:val="22"/>
                <w:u w:val="single"/>
              </w:rPr>
              <w:t>PAPER-BASED SUBSCRIBER AGREEMENT</w:t>
            </w:r>
          </w:p>
          <w:p w:rsidR="00262E4F" w:rsidRDefault="00262E4F" w:rsidP="00262E4F">
            <w:pPr>
              <w:rPr>
                <w:rFonts w:ascii="Verdana" w:hAnsi="Verdana"/>
                <w:sz w:val="22"/>
                <w:szCs w:val="22"/>
                <w:u w:val="single"/>
              </w:rPr>
            </w:pPr>
          </w:p>
          <w:p w:rsidR="00405AAA" w:rsidRDefault="00262E4F" w:rsidP="00262E4F">
            <w:pPr>
              <w:rPr>
                <w:rFonts w:ascii="Verdana" w:hAnsi="Verdana"/>
                <w:sz w:val="22"/>
                <w:szCs w:val="22"/>
              </w:rPr>
            </w:pPr>
            <w:r>
              <w:rPr>
                <w:rFonts w:ascii="Verdana" w:hAnsi="Verdana"/>
                <w:b/>
                <w:sz w:val="22"/>
                <w:szCs w:val="22"/>
              </w:rPr>
              <w:t>Process:</w:t>
            </w:r>
            <w:r>
              <w:rPr>
                <w:rFonts w:ascii="Verdana" w:hAnsi="Verdana"/>
                <w:sz w:val="22"/>
                <w:szCs w:val="22"/>
              </w:rPr>
              <w:t xml:space="preserve"> </w:t>
            </w:r>
          </w:p>
          <w:p w:rsidR="00405AAA" w:rsidRDefault="00262E4F" w:rsidP="00405AAA">
            <w:pPr>
              <w:numPr>
                <w:ilvl w:val="0"/>
                <w:numId w:val="26"/>
              </w:numPr>
              <w:rPr>
                <w:rFonts w:ascii="Verdana" w:hAnsi="Verdana"/>
                <w:sz w:val="22"/>
                <w:szCs w:val="22"/>
              </w:rPr>
            </w:pPr>
            <w:r>
              <w:rPr>
                <w:rFonts w:ascii="Verdana" w:hAnsi="Verdana"/>
                <w:sz w:val="22"/>
                <w:szCs w:val="22"/>
              </w:rPr>
              <w:t>See the procedures for subscriber agreements described under checklist item#1b-alt, Business Practices.</w:t>
            </w:r>
            <w:r w:rsidR="00AE1282">
              <w:rPr>
                <w:rFonts w:ascii="Verdana" w:hAnsi="Verdana"/>
                <w:sz w:val="22"/>
                <w:szCs w:val="22"/>
              </w:rPr>
              <w:t xml:space="preserve">  </w:t>
            </w:r>
          </w:p>
          <w:p w:rsidR="00262E4F" w:rsidRDefault="00AE1282" w:rsidP="00405AAA">
            <w:pPr>
              <w:numPr>
                <w:ilvl w:val="0"/>
                <w:numId w:val="26"/>
              </w:numPr>
              <w:rPr>
                <w:rFonts w:ascii="Verdana" w:hAnsi="Verdana"/>
                <w:sz w:val="22"/>
                <w:szCs w:val="22"/>
              </w:rPr>
            </w:pPr>
            <w:r w:rsidRPr="00B337A3">
              <w:rPr>
                <w:rFonts w:ascii="Verdana" w:hAnsi="Verdana"/>
                <w:color w:val="000000"/>
                <w:sz w:val="22"/>
                <w:szCs w:val="22"/>
              </w:rPr>
              <w:t xml:space="preserve">By affixing their signature </w:t>
            </w:r>
            <w:r>
              <w:rPr>
                <w:rFonts w:ascii="Verdana" w:hAnsi="Verdana"/>
                <w:color w:val="000000"/>
                <w:sz w:val="22"/>
                <w:szCs w:val="22"/>
              </w:rPr>
              <w:t xml:space="preserve">a subscriber agreement </w:t>
            </w:r>
            <w:r w:rsidRPr="00B337A3">
              <w:rPr>
                <w:rFonts w:ascii="Verdana" w:hAnsi="Verdana"/>
                <w:color w:val="000000"/>
                <w:sz w:val="22"/>
                <w:szCs w:val="22"/>
              </w:rPr>
              <w:t>u</w:t>
            </w:r>
            <w:r w:rsidRPr="00B337A3">
              <w:rPr>
                <w:rFonts w:ascii="Verdana" w:hAnsi="Verdana"/>
                <w:sz w:val="22"/>
                <w:szCs w:val="22"/>
              </w:rPr>
              <w:t>sers explicitly provide their agreement to adhere to the CDX policies, terms, and conditions listed in the agreement.</w:t>
            </w:r>
          </w:p>
          <w:p w:rsidR="00262E4F" w:rsidRDefault="00262E4F" w:rsidP="00262E4F">
            <w:pPr>
              <w:rPr>
                <w:rFonts w:ascii="Verdana" w:hAnsi="Verdana"/>
                <w:sz w:val="22"/>
                <w:szCs w:val="22"/>
              </w:rPr>
            </w:pPr>
          </w:p>
          <w:p w:rsidR="00405AAA" w:rsidRDefault="00262E4F" w:rsidP="00262E4F">
            <w:pPr>
              <w:rPr>
                <w:rFonts w:ascii="Verdana" w:hAnsi="Verdana"/>
                <w:sz w:val="22"/>
                <w:szCs w:val="22"/>
              </w:rPr>
            </w:pPr>
            <w:r>
              <w:rPr>
                <w:rFonts w:ascii="Verdana" w:hAnsi="Verdana"/>
                <w:b/>
                <w:sz w:val="22"/>
                <w:szCs w:val="22"/>
              </w:rPr>
              <w:t>Content:</w:t>
            </w:r>
            <w:r>
              <w:rPr>
                <w:rFonts w:ascii="Verdana" w:hAnsi="Verdana"/>
                <w:sz w:val="22"/>
                <w:szCs w:val="22"/>
              </w:rPr>
              <w:t xml:space="preserve"> </w:t>
            </w:r>
          </w:p>
          <w:p w:rsidR="00262E4F" w:rsidRDefault="00CE4392" w:rsidP="00405AAA">
            <w:pPr>
              <w:numPr>
                <w:ilvl w:val="0"/>
                <w:numId w:val="27"/>
              </w:numPr>
              <w:rPr>
                <w:rFonts w:ascii="Verdana" w:hAnsi="Verdana"/>
                <w:sz w:val="22"/>
                <w:szCs w:val="22"/>
              </w:rPr>
            </w:pPr>
            <w:r>
              <w:rPr>
                <w:rFonts w:ascii="Verdana" w:hAnsi="Verdana"/>
                <w:sz w:val="22"/>
                <w:szCs w:val="22"/>
              </w:rPr>
              <w:t>A r</w:t>
            </w:r>
            <w:r w:rsidR="00262E4F">
              <w:rPr>
                <w:rFonts w:ascii="Verdana" w:hAnsi="Verdana"/>
                <w:sz w:val="22"/>
                <w:szCs w:val="22"/>
              </w:rPr>
              <w:t>egistrants signing the subscriber agreement</w:t>
            </w:r>
            <w:r>
              <w:rPr>
                <w:rFonts w:ascii="Verdana" w:hAnsi="Verdana"/>
                <w:sz w:val="22"/>
                <w:szCs w:val="22"/>
              </w:rPr>
              <w:t xml:space="preserve"> agrees to the following</w:t>
            </w:r>
            <w:r w:rsidR="00262E4F">
              <w:rPr>
                <w:rFonts w:ascii="Verdana" w:hAnsi="Verdana"/>
                <w:sz w:val="22"/>
                <w:szCs w:val="22"/>
              </w:rPr>
              <w:t>:</w:t>
            </w:r>
          </w:p>
          <w:p w:rsidR="00E76AD5" w:rsidRDefault="00E76AD5" w:rsidP="00E76AD5">
            <w:pPr>
              <w:autoSpaceDE w:val="0"/>
              <w:autoSpaceDN w:val="0"/>
              <w:adjustRightInd w:val="0"/>
              <w:spacing w:before="60" w:line="240" w:lineRule="atLeast"/>
              <w:ind w:left="490"/>
              <w:rPr>
                <w:rFonts w:ascii="Verdana" w:eastAsia="PMingLiU" w:hAnsi="Verdana"/>
                <w:color w:val="000000"/>
                <w:sz w:val="22"/>
                <w:szCs w:val="22"/>
                <w:lang w:eastAsia="zh-TW"/>
              </w:rPr>
            </w:pPr>
            <w:r w:rsidRPr="00B337A3">
              <w:rPr>
                <w:rFonts w:ascii="Verdana" w:eastAsia="PMingLiU" w:hAnsi="Verdana"/>
                <w:color w:val="000000"/>
                <w:sz w:val="22"/>
                <w:szCs w:val="22"/>
                <w:lang w:eastAsia="zh-TW"/>
              </w:rPr>
              <w:t>(1) Agree to protect the</w:t>
            </w:r>
            <w:r w:rsidR="00CE4392">
              <w:rPr>
                <w:rFonts w:ascii="Verdana" w:eastAsia="PMingLiU" w:hAnsi="Verdana"/>
                <w:color w:val="000000"/>
                <w:sz w:val="22"/>
                <w:szCs w:val="22"/>
                <w:lang w:eastAsia="zh-TW"/>
              </w:rPr>
              <w:t xml:space="preserve"> electronic</w:t>
            </w:r>
            <w:r w:rsidRPr="00B337A3">
              <w:rPr>
                <w:rFonts w:ascii="Verdana" w:eastAsia="PMingLiU" w:hAnsi="Verdana"/>
                <w:color w:val="000000"/>
                <w:sz w:val="22"/>
                <w:szCs w:val="22"/>
                <w:lang w:eastAsia="zh-TW"/>
              </w:rPr>
              <w:t xml:space="preserve"> signature </w:t>
            </w:r>
            <w:r>
              <w:rPr>
                <w:rFonts w:ascii="Verdana" w:eastAsia="PMingLiU" w:hAnsi="Verdana"/>
                <w:color w:val="000000"/>
                <w:sz w:val="22"/>
                <w:szCs w:val="22"/>
                <w:lang w:eastAsia="zh-TW"/>
              </w:rPr>
              <w:t>credential</w:t>
            </w:r>
            <w:r w:rsidR="00CE4392">
              <w:rPr>
                <w:rFonts w:ascii="Verdana" w:eastAsia="PMingLiU" w:hAnsi="Verdana"/>
                <w:color w:val="000000"/>
                <w:sz w:val="22"/>
                <w:szCs w:val="22"/>
                <w:lang w:eastAsia="zh-TW"/>
              </w:rPr>
              <w:t xml:space="preserve">, consisting of my Central Data Exchange (CDX) </w:t>
            </w:r>
            <w:r w:rsidR="00E67C9A">
              <w:rPr>
                <w:rFonts w:ascii="Verdana" w:eastAsia="PMingLiU" w:hAnsi="Verdana"/>
                <w:color w:val="000000"/>
                <w:sz w:val="22"/>
                <w:szCs w:val="22"/>
                <w:lang w:eastAsia="zh-TW"/>
              </w:rPr>
              <w:t>UserID</w:t>
            </w:r>
            <w:r w:rsidR="00CE4392">
              <w:rPr>
                <w:rFonts w:ascii="Verdana" w:eastAsia="PMingLiU" w:hAnsi="Verdana"/>
                <w:color w:val="000000"/>
                <w:sz w:val="22"/>
                <w:szCs w:val="22"/>
                <w:lang w:eastAsia="zh-TW"/>
              </w:rPr>
              <w:t xml:space="preserve"> and password,</w:t>
            </w:r>
            <w:r>
              <w:rPr>
                <w:rFonts w:ascii="Verdana" w:eastAsia="PMingLiU" w:hAnsi="Verdana"/>
                <w:color w:val="000000"/>
                <w:sz w:val="22"/>
                <w:szCs w:val="22"/>
                <w:lang w:eastAsia="zh-TW"/>
              </w:rPr>
              <w:t xml:space="preserve"> </w:t>
            </w:r>
            <w:r w:rsidRPr="00B337A3">
              <w:rPr>
                <w:rFonts w:ascii="Verdana" w:eastAsia="PMingLiU" w:hAnsi="Verdana"/>
                <w:color w:val="000000"/>
                <w:sz w:val="22"/>
                <w:szCs w:val="22"/>
                <w:lang w:eastAsia="zh-TW"/>
              </w:rPr>
              <w:t xml:space="preserve">from use by anyone except </w:t>
            </w:r>
            <w:r w:rsidR="00CE4392">
              <w:rPr>
                <w:rFonts w:ascii="Verdana" w:eastAsia="PMingLiU" w:hAnsi="Verdana"/>
                <w:color w:val="000000"/>
                <w:sz w:val="22"/>
                <w:szCs w:val="22"/>
                <w:lang w:eastAsia="zh-TW"/>
              </w:rPr>
              <w:t>me.  Specifically, I agree to maintain the secrecy of the password; I will not divulge or delegate my user name and password to any other individual; I will not store my password in an unprotected location; and I will not allow my password to be written into computer script to achieve automated login;</w:t>
            </w:r>
          </w:p>
          <w:p w:rsidR="00CE4392" w:rsidRDefault="00CE4392" w:rsidP="00E76AD5">
            <w:pPr>
              <w:autoSpaceDE w:val="0"/>
              <w:autoSpaceDN w:val="0"/>
              <w:adjustRightInd w:val="0"/>
              <w:spacing w:before="60" w:line="240" w:lineRule="atLeast"/>
              <w:ind w:left="490"/>
              <w:rPr>
                <w:rFonts w:ascii="Verdana" w:eastAsia="PMingLiU" w:hAnsi="Verdana"/>
                <w:color w:val="000000"/>
                <w:sz w:val="22"/>
                <w:szCs w:val="22"/>
                <w:lang w:eastAsia="zh-TW"/>
              </w:rPr>
            </w:pPr>
            <w:r>
              <w:rPr>
                <w:rFonts w:ascii="Verdana" w:eastAsia="PMingLiU" w:hAnsi="Verdana"/>
                <w:color w:val="000000"/>
                <w:sz w:val="22"/>
                <w:szCs w:val="22"/>
                <w:lang w:eastAsia="zh-TW"/>
              </w:rPr>
              <w:t xml:space="preserve">(2) </w:t>
            </w:r>
            <w:r w:rsidRPr="00B337A3">
              <w:rPr>
                <w:rFonts w:ascii="Verdana" w:eastAsia="PMingLiU" w:hAnsi="Verdana"/>
                <w:color w:val="000000"/>
                <w:sz w:val="22"/>
                <w:szCs w:val="22"/>
                <w:lang w:eastAsia="zh-TW"/>
              </w:rPr>
              <w:t xml:space="preserve">Agree to </w:t>
            </w:r>
            <w:r>
              <w:rPr>
                <w:rFonts w:ascii="Verdana" w:eastAsia="PMingLiU" w:hAnsi="Verdana"/>
                <w:color w:val="000000"/>
                <w:sz w:val="22"/>
                <w:szCs w:val="22"/>
                <w:lang w:eastAsia="zh-TW"/>
              </w:rPr>
              <w:t>contact the</w:t>
            </w:r>
            <w:r w:rsidRPr="00B337A3">
              <w:rPr>
                <w:rFonts w:ascii="Verdana" w:eastAsia="PMingLiU" w:hAnsi="Verdana"/>
                <w:color w:val="000000"/>
                <w:sz w:val="22"/>
                <w:szCs w:val="22"/>
                <w:lang w:eastAsia="zh-TW"/>
              </w:rPr>
              <w:t xml:space="preserve"> US EPA</w:t>
            </w:r>
            <w:r>
              <w:rPr>
                <w:rFonts w:ascii="Verdana" w:eastAsia="PMingLiU" w:hAnsi="Verdana"/>
                <w:color w:val="000000"/>
                <w:sz w:val="22"/>
                <w:szCs w:val="22"/>
                <w:lang w:eastAsia="zh-TW"/>
              </w:rPr>
              <w:t xml:space="preserve"> CDX help desk at 1-888-890-1995 as soon as possible</w:t>
            </w:r>
            <w:r w:rsidRPr="00B337A3">
              <w:rPr>
                <w:rFonts w:ascii="Verdana" w:eastAsia="PMingLiU" w:hAnsi="Verdana"/>
                <w:color w:val="000000"/>
                <w:sz w:val="22"/>
                <w:szCs w:val="22"/>
                <w:lang w:eastAsia="zh-TW"/>
              </w:rPr>
              <w:t xml:space="preserve">, </w:t>
            </w:r>
            <w:r>
              <w:rPr>
                <w:rFonts w:ascii="Verdana" w:eastAsia="PMingLiU" w:hAnsi="Verdana"/>
                <w:color w:val="000000"/>
                <w:sz w:val="22"/>
                <w:szCs w:val="22"/>
                <w:lang w:eastAsia="zh-TW"/>
              </w:rPr>
              <w:t>but no later than 24</w:t>
            </w:r>
            <w:r w:rsidRPr="00B337A3">
              <w:rPr>
                <w:rFonts w:ascii="Verdana" w:eastAsia="PMingLiU" w:hAnsi="Verdana"/>
                <w:color w:val="000000"/>
                <w:sz w:val="22"/>
                <w:szCs w:val="22"/>
                <w:lang w:eastAsia="zh-TW"/>
              </w:rPr>
              <w:t xml:space="preserve"> hours</w:t>
            </w:r>
            <w:r>
              <w:rPr>
                <w:rFonts w:ascii="Verdana" w:eastAsia="PMingLiU" w:hAnsi="Verdana"/>
                <w:color w:val="000000"/>
                <w:sz w:val="22"/>
                <w:szCs w:val="22"/>
                <w:lang w:eastAsia="zh-TW"/>
              </w:rPr>
              <w:t xml:space="preserve">, after suspecting or determining that my user name and password have become lost, stolen, </w:t>
            </w:r>
            <w:r w:rsidRPr="00B337A3">
              <w:rPr>
                <w:rFonts w:ascii="Verdana" w:eastAsia="PMingLiU" w:hAnsi="Verdana"/>
                <w:color w:val="000000"/>
                <w:sz w:val="22"/>
                <w:szCs w:val="22"/>
                <w:lang w:eastAsia="zh-TW"/>
              </w:rPr>
              <w:t>or other</w:t>
            </w:r>
            <w:r>
              <w:rPr>
                <w:rFonts w:ascii="Verdana" w:eastAsia="PMingLiU" w:hAnsi="Verdana"/>
                <w:color w:val="000000"/>
                <w:sz w:val="22"/>
                <w:szCs w:val="22"/>
                <w:lang w:eastAsia="zh-TW"/>
              </w:rPr>
              <w:t>wise</w:t>
            </w:r>
            <w:r w:rsidRPr="00B337A3">
              <w:rPr>
                <w:rFonts w:ascii="Verdana" w:eastAsia="PMingLiU" w:hAnsi="Verdana"/>
                <w:color w:val="000000"/>
                <w:sz w:val="22"/>
                <w:szCs w:val="22"/>
                <w:lang w:eastAsia="zh-TW"/>
              </w:rPr>
              <w:t xml:space="preserve"> compromise</w:t>
            </w:r>
            <w:r>
              <w:rPr>
                <w:rFonts w:ascii="Verdana" w:eastAsia="PMingLiU" w:hAnsi="Verdana"/>
                <w:color w:val="000000"/>
                <w:sz w:val="22"/>
                <w:szCs w:val="22"/>
                <w:lang w:eastAsia="zh-TW"/>
              </w:rPr>
              <w:t>d</w:t>
            </w:r>
            <w:r w:rsidRPr="00B337A3">
              <w:rPr>
                <w:rFonts w:ascii="Verdana" w:eastAsia="PMingLiU" w:hAnsi="Verdana"/>
                <w:color w:val="000000"/>
                <w:sz w:val="22"/>
                <w:szCs w:val="22"/>
                <w:lang w:eastAsia="zh-TW"/>
              </w:rPr>
              <w:t>;</w:t>
            </w:r>
          </w:p>
          <w:p w:rsidR="00CE4392" w:rsidRDefault="00CE4392" w:rsidP="00E76AD5">
            <w:pPr>
              <w:autoSpaceDE w:val="0"/>
              <w:autoSpaceDN w:val="0"/>
              <w:adjustRightInd w:val="0"/>
              <w:spacing w:before="60" w:line="240" w:lineRule="atLeast"/>
              <w:ind w:left="490"/>
              <w:rPr>
                <w:rFonts w:ascii="Verdana" w:eastAsia="PMingLiU" w:hAnsi="Verdana"/>
                <w:color w:val="000000"/>
                <w:sz w:val="22"/>
                <w:szCs w:val="22"/>
                <w:lang w:eastAsia="zh-TW"/>
              </w:rPr>
            </w:pPr>
            <w:r>
              <w:rPr>
                <w:rFonts w:ascii="Verdana" w:eastAsia="PMingLiU" w:hAnsi="Verdana"/>
                <w:color w:val="000000"/>
                <w:sz w:val="22"/>
                <w:szCs w:val="22"/>
                <w:lang w:eastAsia="zh-TW"/>
              </w:rPr>
              <w:t>(3) Agree to notify CDX within ten working days if my duties change and I no longer need to interact with the CDX on behalf of my organization.  I agree to make this notification by notifying the CDX Technical Support staff at 1-888</w:t>
            </w:r>
            <w:r w:rsidR="004D0C82">
              <w:rPr>
                <w:rFonts w:ascii="Verdana" w:eastAsia="PMingLiU" w:hAnsi="Verdana"/>
                <w:color w:val="000000"/>
                <w:sz w:val="22"/>
                <w:szCs w:val="22"/>
                <w:lang w:eastAsia="zh-TW"/>
              </w:rPr>
              <w:t xml:space="preserve">-890-1995 or </w:t>
            </w:r>
            <w:hyperlink r:id="rId9" w:history="1">
              <w:r w:rsidR="004D0C82" w:rsidRPr="00145040">
                <w:rPr>
                  <w:rStyle w:val="Hyperlink"/>
                  <w:rFonts w:ascii="Verdana" w:eastAsia="PMingLiU" w:hAnsi="Verdana"/>
                  <w:sz w:val="22"/>
                  <w:szCs w:val="22"/>
                  <w:lang w:eastAsia="zh-TW"/>
                </w:rPr>
                <w:t>helpdesk@epa.gov</w:t>
              </w:r>
            </w:hyperlink>
            <w:r w:rsidR="004D0C82">
              <w:rPr>
                <w:rFonts w:ascii="Verdana" w:eastAsia="PMingLiU" w:hAnsi="Verdana"/>
                <w:color w:val="000000"/>
                <w:sz w:val="22"/>
                <w:szCs w:val="22"/>
                <w:lang w:eastAsia="zh-TW"/>
              </w:rPr>
              <w:t>;</w:t>
            </w:r>
          </w:p>
          <w:p w:rsidR="004D0C82" w:rsidRDefault="004D0C82" w:rsidP="00E76AD5">
            <w:pPr>
              <w:autoSpaceDE w:val="0"/>
              <w:autoSpaceDN w:val="0"/>
              <w:adjustRightInd w:val="0"/>
              <w:spacing w:before="60" w:line="240" w:lineRule="atLeast"/>
              <w:ind w:left="490"/>
              <w:rPr>
                <w:rFonts w:ascii="Verdana" w:eastAsia="PMingLiU" w:hAnsi="Verdana"/>
                <w:color w:val="000000"/>
                <w:sz w:val="22"/>
                <w:szCs w:val="22"/>
                <w:lang w:eastAsia="zh-TW"/>
              </w:rPr>
            </w:pPr>
            <w:r>
              <w:rPr>
                <w:rFonts w:ascii="Verdana" w:eastAsia="PMingLiU" w:hAnsi="Verdana"/>
                <w:color w:val="000000"/>
                <w:sz w:val="22"/>
                <w:szCs w:val="22"/>
                <w:lang w:eastAsia="zh-TW"/>
              </w:rPr>
              <w:t xml:space="preserve">(4) Understand that I will be informed through my registered electronic mail (e-mail) address whenever my </w:t>
            </w:r>
            <w:r w:rsidR="00E67C9A">
              <w:rPr>
                <w:rFonts w:ascii="Verdana" w:eastAsia="PMingLiU" w:hAnsi="Verdana"/>
                <w:color w:val="000000"/>
                <w:sz w:val="22"/>
                <w:szCs w:val="22"/>
                <w:lang w:eastAsia="zh-TW"/>
              </w:rPr>
              <w:t>UserID</w:t>
            </w:r>
            <w:r>
              <w:rPr>
                <w:rFonts w:ascii="Verdana" w:eastAsia="PMingLiU" w:hAnsi="Verdana"/>
                <w:color w:val="000000"/>
                <w:sz w:val="22"/>
                <w:szCs w:val="22"/>
                <w:lang w:eastAsia="zh-TW"/>
              </w:rPr>
              <w:t xml:space="preserve"> or password have been modified;</w:t>
            </w:r>
          </w:p>
          <w:p w:rsidR="004D0C82" w:rsidRPr="00B337A3" w:rsidRDefault="004D0C82" w:rsidP="00E76AD5">
            <w:pPr>
              <w:autoSpaceDE w:val="0"/>
              <w:autoSpaceDN w:val="0"/>
              <w:adjustRightInd w:val="0"/>
              <w:spacing w:before="60" w:line="240" w:lineRule="atLeast"/>
              <w:ind w:left="490"/>
              <w:rPr>
                <w:rFonts w:ascii="Verdana" w:eastAsia="PMingLiU" w:hAnsi="Verdana"/>
                <w:color w:val="000000"/>
                <w:sz w:val="22"/>
                <w:szCs w:val="22"/>
                <w:lang w:eastAsia="zh-TW"/>
              </w:rPr>
            </w:pPr>
            <w:r>
              <w:rPr>
                <w:rFonts w:ascii="Verdana" w:eastAsia="PMingLiU" w:hAnsi="Verdana"/>
                <w:color w:val="000000"/>
                <w:sz w:val="22"/>
                <w:szCs w:val="22"/>
                <w:lang w:eastAsia="zh-TW"/>
              </w:rPr>
              <w:t xml:space="preserve">(5) Understand that CDX reports the last date my </w:t>
            </w:r>
            <w:r w:rsidR="00E67C9A">
              <w:rPr>
                <w:rFonts w:ascii="Verdana" w:eastAsia="PMingLiU" w:hAnsi="Verdana"/>
                <w:color w:val="000000"/>
                <w:sz w:val="22"/>
                <w:szCs w:val="22"/>
                <w:lang w:eastAsia="zh-TW"/>
              </w:rPr>
              <w:t>UserID</w:t>
            </w:r>
            <w:r>
              <w:rPr>
                <w:rFonts w:ascii="Verdana" w:eastAsia="PMingLiU" w:hAnsi="Verdana"/>
                <w:color w:val="000000"/>
                <w:sz w:val="22"/>
                <w:szCs w:val="22"/>
                <w:lang w:eastAsia="zh-TW"/>
              </w:rPr>
              <w:t xml:space="preserve"> and password were used immediately after successfully logging into CDX;</w:t>
            </w:r>
          </w:p>
          <w:p w:rsidR="00E76AD5" w:rsidRPr="00B337A3" w:rsidRDefault="004D0C82" w:rsidP="00E76AD5">
            <w:pPr>
              <w:autoSpaceDE w:val="0"/>
              <w:autoSpaceDN w:val="0"/>
              <w:adjustRightInd w:val="0"/>
              <w:spacing w:before="60" w:line="240" w:lineRule="atLeast"/>
              <w:ind w:left="490"/>
              <w:rPr>
                <w:rFonts w:ascii="Verdana" w:eastAsia="PMingLiU" w:hAnsi="Verdana"/>
                <w:color w:val="000000"/>
                <w:sz w:val="22"/>
                <w:szCs w:val="22"/>
                <w:lang w:eastAsia="zh-TW"/>
              </w:rPr>
            </w:pPr>
            <w:r>
              <w:rPr>
                <w:rFonts w:ascii="Verdana" w:eastAsia="PMingLiU" w:hAnsi="Verdana"/>
                <w:color w:val="000000"/>
                <w:sz w:val="22"/>
                <w:szCs w:val="22"/>
                <w:lang w:eastAsia="zh-TW"/>
              </w:rPr>
              <w:t>(6</w:t>
            </w:r>
            <w:r w:rsidR="00E76AD5" w:rsidRPr="00B337A3">
              <w:rPr>
                <w:rFonts w:ascii="Verdana" w:eastAsia="PMingLiU" w:hAnsi="Verdana"/>
                <w:color w:val="000000"/>
                <w:sz w:val="22"/>
                <w:szCs w:val="22"/>
                <w:lang w:eastAsia="zh-TW"/>
              </w:rPr>
              <w:t xml:space="preserve">) Understand and agree that </w:t>
            </w:r>
            <w:r>
              <w:rPr>
                <w:rFonts w:ascii="Verdana" w:eastAsia="PMingLiU" w:hAnsi="Verdana"/>
                <w:color w:val="000000"/>
                <w:sz w:val="22"/>
                <w:szCs w:val="22"/>
                <w:lang w:eastAsia="zh-TW"/>
              </w:rPr>
              <w:t>I</w:t>
            </w:r>
            <w:r w:rsidR="00E76AD5" w:rsidRPr="00B337A3">
              <w:rPr>
                <w:rFonts w:ascii="Verdana" w:eastAsia="PMingLiU" w:hAnsi="Verdana"/>
                <w:color w:val="000000"/>
                <w:sz w:val="22"/>
                <w:szCs w:val="22"/>
                <w:lang w:eastAsia="zh-TW"/>
              </w:rPr>
              <w:t xml:space="preserve"> will be held as legally bound, obligated, </w:t>
            </w:r>
            <w:r>
              <w:rPr>
                <w:rFonts w:ascii="Verdana" w:eastAsia="PMingLiU" w:hAnsi="Verdana"/>
                <w:color w:val="000000"/>
                <w:sz w:val="22"/>
                <w:szCs w:val="22"/>
                <w:lang w:eastAsia="zh-TW"/>
              </w:rPr>
              <w:t>and</w:t>
            </w:r>
            <w:r w:rsidR="00E76AD5" w:rsidRPr="00B337A3">
              <w:rPr>
                <w:rFonts w:ascii="Verdana" w:eastAsia="PMingLiU" w:hAnsi="Verdana"/>
                <w:color w:val="000000"/>
                <w:sz w:val="22"/>
                <w:szCs w:val="22"/>
                <w:lang w:eastAsia="zh-TW"/>
              </w:rPr>
              <w:t xml:space="preserve"> responsible </w:t>
            </w:r>
            <w:r>
              <w:rPr>
                <w:rFonts w:ascii="Verdana" w:eastAsia="PMingLiU" w:hAnsi="Verdana"/>
                <w:color w:val="000000"/>
                <w:sz w:val="22"/>
                <w:szCs w:val="22"/>
                <w:lang w:eastAsia="zh-TW"/>
              </w:rPr>
              <w:t>for the use of my</w:t>
            </w:r>
            <w:r w:rsidR="00E76AD5" w:rsidRPr="00B337A3">
              <w:rPr>
                <w:rFonts w:ascii="Verdana" w:eastAsia="PMingLiU" w:hAnsi="Verdana"/>
                <w:color w:val="000000"/>
                <w:sz w:val="22"/>
                <w:szCs w:val="22"/>
                <w:lang w:eastAsia="zh-TW"/>
              </w:rPr>
              <w:t xml:space="preserve"> electronic signature as </w:t>
            </w:r>
            <w:r>
              <w:rPr>
                <w:rFonts w:ascii="Verdana" w:eastAsia="PMingLiU" w:hAnsi="Verdana"/>
                <w:color w:val="000000"/>
                <w:sz w:val="22"/>
                <w:szCs w:val="22"/>
                <w:lang w:eastAsia="zh-TW"/>
              </w:rPr>
              <w:t>I</w:t>
            </w:r>
            <w:r w:rsidR="00E76AD5" w:rsidRPr="00B337A3">
              <w:rPr>
                <w:rFonts w:ascii="Verdana" w:eastAsia="PMingLiU" w:hAnsi="Verdana"/>
                <w:color w:val="000000"/>
                <w:sz w:val="22"/>
                <w:szCs w:val="22"/>
                <w:lang w:eastAsia="zh-TW"/>
              </w:rPr>
              <w:t xml:space="preserve"> would be using </w:t>
            </w:r>
            <w:r>
              <w:rPr>
                <w:rFonts w:ascii="Verdana" w:eastAsia="PMingLiU" w:hAnsi="Verdana"/>
                <w:color w:val="000000"/>
                <w:sz w:val="22"/>
                <w:szCs w:val="22"/>
                <w:lang w:eastAsia="zh-TW"/>
              </w:rPr>
              <w:t>my</w:t>
            </w:r>
            <w:r w:rsidR="00E76AD5" w:rsidRPr="00B337A3">
              <w:rPr>
                <w:rFonts w:ascii="Verdana" w:eastAsia="PMingLiU" w:hAnsi="Verdana"/>
                <w:color w:val="000000"/>
                <w:sz w:val="22"/>
                <w:szCs w:val="22"/>
                <w:lang w:eastAsia="zh-TW"/>
              </w:rPr>
              <w:t xml:space="preserve"> hand-written signature;</w:t>
            </w:r>
          </w:p>
          <w:p w:rsidR="00E76AD5" w:rsidRDefault="00E76AD5" w:rsidP="00E76AD5">
            <w:pPr>
              <w:autoSpaceDE w:val="0"/>
              <w:autoSpaceDN w:val="0"/>
              <w:adjustRightInd w:val="0"/>
              <w:spacing w:before="60" w:line="240" w:lineRule="atLeast"/>
              <w:ind w:left="490"/>
              <w:rPr>
                <w:rFonts w:ascii="Verdana" w:eastAsia="PMingLiU" w:hAnsi="Verdana"/>
                <w:color w:val="000000"/>
                <w:sz w:val="22"/>
                <w:szCs w:val="22"/>
                <w:lang w:eastAsia="zh-TW"/>
              </w:rPr>
            </w:pPr>
            <w:r w:rsidRPr="00B337A3">
              <w:rPr>
                <w:rFonts w:ascii="Verdana" w:eastAsia="PMingLiU" w:hAnsi="Verdana"/>
                <w:color w:val="000000"/>
                <w:sz w:val="22"/>
                <w:szCs w:val="22"/>
                <w:lang w:eastAsia="zh-TW"/>
              </w:rPr>
              <w:t>(</w:t>
            </w:r>
            <w:r w:rsidR="004D0C82">
              <w:rPr>
                <w:rFonts w:ascii="Verdana" w:eastAsia="PMingLiU" w:hAnsi="Verdana"/>
                <w:color w:val="000000"/>
                <w:sz w:val="22"/>
                <w:szCs w:val="22"/>
                <w:lang w:eastAsia="zh-TW"/>
              </w:rPr>
              <w:t>7</w:t>
            </w:r>
            <w:r w:rsidRPr="00B337A3">
              <w:rPr>
                <w:rFonts w:ascii="Verdana" w:eastAsia="PMingLiU" w:hAnsi="Verdana"/>
                <w:color w:val="000000"/>
                <w:sz w:val="22"/>
                <w:szCs w:val="22"/>
                <w:lang w:eastAsia="zh-TW"/>
              </w:rPr>
              <w:t xml:space="preserve">) </w:t>
            </w:r>
            <w:r w:rsidR="004D0C82">
              <w:rPr>
                <w:rFonts w:ascii="Verdana" w:eastAsia="PMingLiU" w:hAnsi="Verdana"/>
                <w:color w:val="000000"/>
                <w:sz w:val="22"/>
                <w:szCs w:val="22"/>
                <w:lang w:eastAsia="zh-TW"/>
              </w:rPr>
              <w:t>Understand that whenever I electronically sign and submit an electronic document to CDX, I will receive an e-mail at my registered e-mail address.  This e-mail will inform me that a submission has been made to CDX from my user account and will contain instructions to view information regarding the submission, including my Copy of Record (CoR)</w:t>
            </w:r>
            <w:r w:rsidRPr="00B337A3">
              <w:rPr>
                <w:rFonts w:ascii="Verdana" w:eastAsia="PMingLiU" w:hAnsi="Verdana"/>
                <w:color w:val="000000"/>
                <w:sz w:val="22"/>
                <w:szCs w:val="22"/>
                <w:lang w:eastAsia="zh-TW"/>
              </w:rPr>
              <w:t>;</w:t>
            </w:r>
          </w:p>
          <w:p w:rsidR="004D0C82" w:rsidRDefault="004D0C82" w:rsidP="00E76AD5">
            <w:pPr>
              <w:autoSpaceDE w:val="0"/>
              <w:autoSpaceDN w:val="0"/>
              <w:adjustRightInd w:val="0"/>
              <w:spacing w:before="60" w:line="240" w:lineRule="atLeast"/>
              <w:ind w:left="490"/>
              <w:rPr>
                <w:rFonts w:ascii="Verdana" w:eastAsia="PMingLiU" w:hAnsi="Verdana"/>
                <w:color w:val="000000"/>
                <w:sz w:val="22"/>
                <w:szCs w:val="22"/>
                <w:lang w:eastAsia="zh-TW"/>
              </w:rPr>
            </w:pPr>
            <w:r>
              <w:rPr>
                <w:rFonts w:ascii="Verdana" w:eastAsia="PMingLiU" w:hAnsi="Verdana"/>
                <w:color w:val="000000"/>
                <w:sz w:val="22"/>
                <w:szCs w:val="22"/>
                <w:lang w:eastAsia="zh-TW"/>
              </w:rPr>
              <w:lastRenderedPageBreak/>
              <w:t>(8) Agree that if I receive an e-mail notification for any activity that I do not believe that I performed, I will notify the CDX Help Desk as soon as possible, but no later than 24 hours, after receipt;</w:t>
            </w:r>
          </w:p>
          <w:p w:rsidR="004D0C82" w:rsidRPr="00B337A3" w:rsidRDefault="004D0C82" w:rsidP="00E76AD5">
            <w:pPr>
              <w:autoSpaceDE w:val="0"/>
              <w:autoSpaceDN w:val="0"/>
              <w:adjustRightInd w:val="0"/>
              <w:spacing w:before="60" w:line="240" w:lineRule="atLeast"/>
              <w:ind w:left="490"/>
              <w:rPr>
                <w:rFonts w:ascii="Verdana" w:eastAsia="PMingLiU" w:hAnsi="Verdana"/>
                <w:color w:val="000000"/>
                <w:sz w:val="22"/>
                <w:szCs w:val="22"/>
                <w:lang w:eastAsia="zh-TW"/>
              </w:rPr>
            </w:pPr>
            <w:r>
              <w:rPr>
                <w:rFonts w:ascii="Verdana" w:eastAsia="PMingLiU" w:hAnsi="Verdana"/>
                <w:color w:val="000000"/>
                <w:sz w:val="22"/>
                <w:szCs w:val="22"/>
                <w:lang w:eastAsia="zh-TW"/>
              </w:rPr>
              <w:t xml:space="preserve">(9) Agree to contact the CDX Help Desk if I do not receive an e-mail notification within 5 business days for any electronically signed </w:t>
            </w:r>
            <w:r w:rsidR="00AE1282">
              <w:rPr>
                <w:rFonts w:ascii="Verdana" w:eastAsia="PMingLiU" w:hAnsi="Verdana"/>
                <w:color w:val="000000"/>
                <w:sz w:val="22"/>
                <w:szCs w:val="22"/>
                <w:lang w:eastAsia="zh-TW"/>
              </w:rPr>
              <w:t>submission using my credentials;</w:t>
            </w:r>
          </w:p>
          <w:p w:rsidR="00AE1282" w:rsidRDefault="00E76AD5" w:rsidP="00E76AD5">
            <w:pPr>
              <w:spacing w:before="60"/>
              <w:ind w:left="490"/>
              <w:rPr>
                <w:rFonts w:ascii="Verdana" w:eastAsia="PMingLiU" w:hAnsi="Verdana"/>
                <w:color w:val="000000"/>
                <w:sz w:val="22"/>
                <w:szCs w:val="22"/>
                <w:lang w:eastAsia="zh-TW"/>
              </w:rPr>
            </w:pPr>
            <w:r w:rsidRPr="00B337A3">
              <w:rPr>
                <w:rFonts w:ascii="Verdana" w:eastAsia="PMingLiU" w:hAnsi="Verdana"/>
                <w:color w:val="000000"/>
                <w:sz w:val="22"/>
                <w:szCs w:val="22"/>
                <w:lang w:eastAsia="zh-TW"/>
              </w:rPr>
              <w:t>(</w:t>
            </w:r>
            <w:r w:rsidR="00AE1282">
              <w:rPr>
                <w:rFonts w:ascii="Verdana" w:eastAsia="PMingLiU" w:hAnsi="Verdana"/>
                <w:color w:val="000000"/>
                <w:sz w:val="22"/>
                <w:szCs w:val="22"/>
                <w:lang w:eastAsia="zh-TW"/>
              </w:rPr>
              <w:t>10</w:t>
            </w:r>
            <w:r w:rsidRPr="00B337A3">
              <w:rPr>
                <w:rFonts w:ascii="Verdana" w:eastAsia="PMingLiU" w:hAnsi="Verdana"/>
                <w:color w:val="000000"/>
                <w:sz w:val="22"/>
                <w:szCs w:val="22"/>
                <w:lang w:eastAsia="zh-TW"/>
              </w:rPr>
              <w:t xml:space="preserve">) Agree to report, within </w:t>
            </w:r>
            <w:r w:rsidR="00AE1282">
              <w:rPr>
                <w:rFonts w:ascii="Verdana" w:eastAsia="PMingLiU" w:hAnsi="Verdana"/>
                <w:color w:val="000000"/>
                <w:sz w:val="22"/>
                <w:szCs w:val="22"/>
                <w:lang w:eastAsia="zh-TW"/>
              </w:rPr>
              <w:t>24</w:t>
            </w:r>
            <w:r w:rsidRPr="00B337A3">
              <w:rPr>
                <w:rFonts w:ascii="Verdana" w:eastAsia="PMingLiU" w:hAnsi="Verdana"/>
                <w:color w:val="000000"/>
                <w:sz w:val="22"/>
                <w:szCs w:val="22"/>
                <w:lang w:eastAsia="zh-TW"/>
              </w:rPr>
              <w:t xml:space="preserve"> hours of discovery, any evidence of discrepancy between an</w:t>
            </w:r>
            <w:r w:rsidR="00AE1282">
              <w:rPr>
                <w:rFonts w:ascii="Verdana" w:eastAsia="PMingLiU" w:hAnsi="Verdana"/>
                <w:color w:val="000000"/>
                <w:sz w:val="22"/>
                <w:szCs w:val="22"/>
                <w:lang w:eastAsia="zh-TW"/>
              </w:rPr>
              <w:t>y</w:t>
            </w:r>
            <w:r w:rsidRPr="00B337A3">
              <w:rPr>
                <w:rFonts w:ascii="Verdana" w:eastAsia="PMingLiU" w:hAnsi="Verdana"/>
                <w:color w:val="000000"/>
                <w:sz w:val="22"/>
                <w:szCs w:val="22"/>
                <w:lang w:eastAsia="zh-TW"/>
              </w:rPr>
              <w:t xml:space="preserve"> electronic document </w:t>
            </w:r>
            <w:r w:rsidR="00AE1282">
              <w:rPr>
                <w:rFonts w:ascii="Verdana" w:eastAsia="PMingLiU" w:hAnsi="Verdana"/>
                <w:color w:val="000000"/>
                <w:sz w:val="22"/>
                <w:szCs w:val="22"/>
                <w:lang w:eastAsia="zh-TW"/>
              </w:rPr>
              <w:t>I</w:t>
            </w:r>
            <w:r w:rsidRPr="00B337A3">
              <w:rPr>
                <w:rFonts w:ascii="Verdana" w:eastAsia="PMingLiU" w:hAnsi="Verdana"/>
                <w:color w:val="000000"/>
                <w:sz w:val="22"/>
                <w:szCs w:val="22"/>
                <w:lang w:eastAsia="zh-TW"/>
              </w:rPr>
              <w:t xml:space="preserve"> have signed and submitted and what the CDX has received from </w:t>
            </w:r>
            <w:r w:rsidR="00AE1282">
              <w:rPr>
                <w:rFonts w:ascii="Verdana" w:eastAsia="PMingLiU" w:hAnsi="Verdana"/>
                <w:color w:val="000000"/>
                <w:sz w:val="22"/>
                <w:szCs w:val="22"/>
                <w:lang w:eastAsia="zh-TW"/>
              </w:rPr>
              <w:t>me by contacting the CDX or service Help Desk;</w:t>
            </w:r>
          </w:p>
          <w:p w:rsidR="00E76AD5" w:rsidRDefault="00AE1282" w:rsidP="00E76AD5">
            <w:pPr>
              <w:spacing w:before="60"/>
              <w:ind w:left="490"/>
              <w:rPr>
                <w:rFonts w:ascii="Verdana" w:eastAsia="PMingLiU" w:hAnsi="Verdana"/>
                <w:color w:val="000000"/>
                <w:sz w:val="22"/>
                <w:szCs w:val="22"/>
                <w:lang w:eastAsia="zh-TW"/>
              </w:rPr>
            </w:pPr>
            <w:r>
              <w:rPr>
                <w:rFonts w:ascii="Verdana" w:eastAsia="PMingLiU" w:hAnsi="Verdana"/>
                <w:color w:val="000000"/>
                <w:sz w:val="22"/>
                <w:szCs w:val="22"/>
                <w:lang w:eastAsia="zh-TW"/>
              </w:rPr>
              <w:t>(11) Agree to notify the EPA if I cease to represent the regulated entity specified above as signatory of that organization’s electronic submissions by contacting the CDX Help Desk as soon as this change in relationship occurs and to sign a surrender certification at that time; and</w:t>
            </w:r>
          </w:p>
          <w:p w:rsidR="00CD3517" w:rsidRDefault="00AE1282" w:rsidP="00E76AD5">
            <w:pPr>
              <w:spacing w:before="60"/>
              <w:ind w:left="490"/>
              <w:rPr>
                <w:rFonts w:ascii="Verdana" w:eastAsia="PMingLiU" w:hAnsi="Verdana"/>
                <w:color w:val="000000"/>
                <w:sz w:val="22"/>
                <w:szCs w:val="22"/>
                <w:lang w:eastAsia="zh-TW"/>
              </w:rPr>
            </w:pPr>
            <w:r>
              <w:rPr>
                <w:rFonts w:ascii="Verdana" w:eastAsia="PMingLiU" w:hAnsi="Verdana"/>
                <w:color w:val="000000"/>
                <w:sz w:val="22"/>
                <w:szCs w:val="22"/>
                <w:lang w:eastAsia="zh-TW"/>
              </w:rPr>
              <w:t>(12) Agree to retain a copy of this signed agreement as long as I continue to represent the regulated entity specified above as signatory of the company’s electronic submissions.</w:t>
            </w:r>
          </w:p>
          <w:p w:rsidR="00BC279E" w:rsidRDefault="00BC279E" w:rsidP="00E76AD5">
            <w:pPr>
              <w:spacing w:before="60"/>
              <w:ind w:left="490"/>
              <w:rPr>
                <w:rFonts w:ascii="Verdana" w:eastAsia="PMingLiU" w:hAnsi="Verdana"/>
                <w:color w:val="000000"/>
                <w:sz w:val="22"/>
                <w:szCs w:val="22"/>
                <w:lang w:eastAsia="zh-TW"/>
              </w:rPr>
            </w:pPr>
            <w:r w:rsidRPr="00BC279E">
              <w:rPr>
                <w:rFonts w:ascii="Verdana" w:eastAsia="PMingLiU" w:hAnsi="Verdana"/>
                <w:color w:val="000000"/>
                <w:sz w:val="22"/>
                <w:szCs w:val="22"/>
                <w:lang w:eastAsia="zh-TW"/>
              </w:rPr>
              <w:t>(13) Certify I have the authority to enter into this Agreement on behalf of the Organization identified above, and I am a signatory authorized to represent that Organization, and I am able to sign and submit reports and other information on behalf of that Organization in the capacity required by statue and/or regulation.</w:t>
            </w:r>
          </w:p>
          <w:p w:rsidR="00CD3517" w:rsidRDefault="00CD3517" w:rsidP="00E76AD5">
            <w:pPr>
              <w:spacing w:before="60"/>
              <w:ind w:left="490"/>
              <w:rPr>
                <w:rFonts w:ascii="Verdana" w:eastAsia="PMingLiU" w:hAnsi="Verdana"/>
                <w:color w:val="000000"/>
                <w:sz w:val="22"/>
                <w:szCs w:val="22"/>
                <w:lang w:eastAsia="zh-TW"/>
              </w:rPr>
            </w:pPr>
            <w:r>
              <w:rPr>
                <w:rFonts w:ascii="Verdana" w:eastAsia="PMingLiU" w:hAnsi="Verdana"/>
                <w:color w:val="000000"/>
                <w:sz w:val="22"/>
                <w:szCs w:val="22"/>
                <w:lang w:eastAsia="zh-TW"/>
              </w:rPr>
              <w:t>(14) Certify that by signing and submitting this a</w:t>
            </w:r>
            <w:bookmarkStart w:id="4" w:name="_GoBack"/>
            <w:bookmarkEnd w:id="4"/>
            <w:r>
              <w:rPr>
                <w:rFonts w:ascii="Verdana" w:eastAsia="PMingLiU" w:hAnsi="Verdana"/>
                <w:color w:val="000000"/>
                <w:sz w:val="22"/>
                <w:szCs w:val="22"/>
                <w:lang w:eastAsia="zh-TW"/>
              </w:rPr>
              <w:t>greement, I have read, understand, and accept the terms and conditions of this electronic signature agreement. I certify under penalty of law that I have personally examined and am familiar with the information submitted in this agreement and I believe that the information is true, accurate and complete.  I am aware that there are significant penalties for submitting false information, including the possibility of fine and imprisonment.</w:t>
            </w:r>
          </w:p>
          <w:p w:rsidR="00E76AD5" w:rsidRDefault="00E76AD5" w:rsidP="00E76AD5">
            <w:pPr>
              <w:spacing w:before="60"/>
              <w:ind w:left="490"/>
              <w:rPr>
                <w:rFonts w:ascii="Verdana" w:eastAsia="PMingLiU" w:hAnsi="Verdana"/>
                <w:color w:val="000000"/>
                <w:sz w:val="22"/>
                <w:szCs w:val="22"/>
                <w:lang w:eastAsia="zh-TW"/>
              </w:rPr>
            </w:pPr>
          </w:p>
          <w:p w:rsidR="00405AAA" w:rsidRDefault="00AE1282" w:rsidP="00405AAA">
            <w:pPr>
              <w:numPr>
                <w:ilvl w:val="0"/>
                <w:numId w:val="27"/>
              </w:numPr>
              <w:rPr>
                <w:rFonts w:ascii="Verdana" w:hAnsi="Verdana"/>
                <w:sz w:val="22"/>
                <w:szCs w:val="22"/>
              </w:rPr>
            </w:pPr>
            <w:r>
              <w:rPr>
                <w:rFonts w:ascii="Verdana" w:hAnsi="Verdana"/>
                <w:sz w:val="22"/>
                <w:szCs w:val="22"/>
              </w:rPr>
              <w:t>In addition, the subscriber-agreement must contain the following items of registrant-</w:t>
            </w:r>
            <w:r w:rsidRPr="00B337A3">
              <w:rPr>
                <w:rFonts w:ascii="Verdana" w:hAnsi="Verdana"/>
                <w:sz w:val="22"/>
                <w:szCs w:val="22"/>
              </w:rPr>
              <w:t>provide</w:t>
            </w:r>
            <w:r w:rsidR="006012BB">
              <w:rPr>
                <w:rFonts w:ascii="Verdana" w:hAnsi="Verdana"/>
                <w:sz w:val="22"/>
                <w:szCs w:val="22"/>
              </w:rPr>
              <w:t>d</w:t>
            </w:r>
            <w:r w:rsidRPr="00B337A3">
              <w:rPr>
                <w:rFonts w:ascii="Verdana" w:hAnsi="Verdana"/>
                <w:sz w:val="22"/>
                <w:szCs w:val="22"/>
              </w:rPr>
              <w:t xml:space="preserve"> information: Company Name, Address/City/State/Zip, Site Name, Signatory Name, Email Address, selected CDX </w:t>
            </w:r>
            <w:r w:rsidR="00E67C9A">
              <w:rPr>
                <w:rFonts w:ascii="Verdana" w:hAnsi="Verdana"/>
                <w:sz w:val="22"/>
                <w:szCs w:val="22"/>
              </w:rPr>
              <w:t>UserID</w:t>
            </w:r>
            <w:r>
              <w:rPr>
                <w:rFonts w:ascii="Verdana" w:hAnsi="Verdana"/>
                <w:sz w:val="22"/>
                <w:szCs w:val="22"/>
              </w:rPr>
              <w:t>,</w:t>
            </w:r>
            <w:r w:rsidRPr="00B337A3">
              <w:rPr>
                <w:rFonts w:ascii="Verdana" w:hAnsi="Verdana"/>
                <w:sz w:val="22"/>
                <w:szCs w:val="22"/>
              </w:rPr>
              <w:t xml:space="preserve"> Date, </w:t>
            </w:r>
            <w:r>
              <w:rPr>
                <w:rFonts w:ascii="Verdana" w:hAnsi="Verdana"/>
                <w:sz w:val="22"/>
                <w:szCs w:val="22"/>
              </w:rPr>
              <w:t xml:space="preserve">and </w:t>
            </w:r>
            <w:r w:rsidRPr="00B337A3">
              <w:rPr>
                <w:rFonts w:ascii="Verdana" w:hAnsi="Verdana"/>
                <w:sz w:val="22"/>
                <w:szCs w:val="22"/>
              </w:rPr>
              <w:t xml:space="preserve">Title. The CDX Help Desk will not approve </w:t>
            </w:r>
            <w:r>
              <w:rPr>
                <w:rFonts w:ascii="Verdana" w:hAnsi="Verdana"/>
                <w:sz w:val="22"/>
                <w:szCs w:val="22"/>
              </w:rPr>
              <w:t>a subscriber agreement</w:t>
            </w:r>
            <w:r w:rsidRPr="00B337A3">
              <w:rPr>
                <w:rFonts w:ascii="Verdana" w:hAnsi="Verdana"/>
                <w:sz w:val="22"/>
                <w:szCs w:val="22"/>
              </w:rPr>
              <w:t xml:space="preserve"> that does not contain all of the above </w:t>
            </w:r>
            <w:r>
              <w:rPr>
                <w:rFonts w:ascii="Verdana" w:hAnsi="Verdana"/>
                <w:sz w:val="22"/>
                <w:szCs w:val="22"/>
              </w:rPr>
              <w:t>items</w:t>
            </w:r>
            <w:r w:rsidRPr="00B337A3">
              <w:rPr>
                <w:rFonts w:ascii="Verdana" w:hAnsi="Verdana"/>
                <w:sz w:val="22"/>
                <w:szCs w:val="22"/>
              </w:rPr>
              <w:t xml:space="preserve">, as this </w:t>
            </w:r>
            <w:r>
              <w:rPr>
                <w:rFonts w:ascii="Verdana" w:hAnsi="Verdana"/>
                <w:sz w:val="22"/>
                <w:szCs w:val="22"/>
              </w:rPr>
              <w:t>subscriber agreement</w:t>
            </w:r>
            <w:r w:rsidRPr="00B337A3">
              <w:rPr>
                <w:rFonts w:ascii="Verdana" w:hAnsi="Verdana"/>
                <w:sz w:val="22"/>
                <w:szCs w:val="22"/>
              </w:rPr>
              <w:t xml:space="preserve"> is used to link the uniquely named/identified individual to their CDX-issued </w:t>
            </w:r>
            <w:r>
              <w:rPr>
                <w:rFonts w:ascii="Verdana" w:hAnsi="Verdana"/>
                <w:sz w:val="22"/>
                <w:szCs w:val="22"/>
              </w:rPr>
              <w:t>signature</w:t>
            </w:r>
            <w:r w:rsidRPr="00B337A3">
              <w:rPr>
                <w:rFonts w:ascii="Verdana" w:hAnsi="Verdana"/>
                <w:sz w:val="22"/>
                <w:szCs w:val="22"/>
              </w:rPr>
              <w:t xml:space="preserve"> credentials.</w:t>
            </w:r>
            <w:r>
              <w:rPr>
                <w:rFonts w:ascii="Verdana" w:hAnsi="Verdana"/>
                <w:sz w:val="22"/>
                <w:szCs w:val="22"/>
              </w:rPr>
              <w:t xml:space="preserve">  </w:t>
            </w:r>
          </w:p>
          <w:p w:rsidR="00262E4F" w:rsidRPr="00262E4F" w:rsidRDefault="0005501C" w:rsidP="00405AAA">
            <w:pPr>
              <w:numPr>
                <w:ilvl w:val="0"/>
                <w:numId w:val="27"/>
              </w:numPr>
              <w:rPr>
                <w:rFonts w:ascii="Verdana" w:hAnsi="Verdana"/>
                <w:sz w:val="22"/>
                <w:szCs w:val="22"/>
              </w:rPr>
            </w:pPr>
            <w:r>
              <w:rPr>
                <w:rFonts w:ascii="Verdana" w:hAnsi="Verdana"/>
                <w:b/>
                <w:sz w:val="22"/>
                <w:szCs w:val="22"/>
              </w:rPr>
              <w:t xml:space="preserve">Additional Optional Items: </w:t>
            </w:r>
            <w:r w:rsidR="00D76D86">
              <w:rPr>
                <w:rFonts w:ascii="Verdana" w:hAnsi="Verdana"/>
                <w:b/>
                <w:sz w:val="22"/>
                <w:szCs w:val="22"/>
              </w:rPr>
              <w:t xml:space="preserve"> </w:t>
            </w:r>
            <w:r>
              <w:rPr>
                <w:rFonts w:ascii="Verdana" w:hAnsi="Verdana"/>
                <w:sz w:val="22"/>
                <w:szCs w:val="22"/>
              </w:rPr>
              <w:t xml:space="preserve">At the Program Office’s request, the ESA also includes: </w:t>
            </w:r>
            <w:r w:rsidR="00D76D86">
              <w:rPr>
                <w:rFonts w:ascii="Verdana" w:hAnsi="Verdana"/>
                <w:sz w:val="22"/>
                <w:szCs w:val="22"/>
              </w:rPr>
              <w:t xml:space="preserve"> </w:t>
            </w:r>
            <w:r w:rsidR="002C4B2F" w:rsidRPr="002C4B2F">
              <w:rPr>
                <w:rFonts w:ascii="Verdana" w:hAnsi="Verdana"/>
                <w:b/>
                <w:i/>
                <w:sz w:val="22"/>
                <w:szCs w:val="22"/>
              </w:rPr>
              <w:t>&lt;Insert program-specific details&gt;</w:t>
            </w:r>
            <w:r w:rsidR="00AE1282" w:rsidRPr="00B337A3">
              <w:rPr>
                <w:rFonts w:ascii="Verdana" w:hAnsi="Verdana"/>
                <w:sz w:val="22"/>
                <w:szCs w:val="22"/>
              </w:rPr>
              <w:t>.</w:t>
            </w:r>
          </w:p>
          <w:p w:rsidR="006012BB" w:rsidRDefault="000869DF" w:rsidP="004A0ACA">
            <w:pPr>
              <w:rPr>
                <w:rFonts w:ascii="Verdana" w:hAnsi="Verdana"/>
                <w:sz w:val="22"/>
                <w:szCs w:val="22"/>
              </w:rPr>
            </w:pPr>
            <w:r w:rsidRPr="00B337A3">
              <w:rPr>
                <w:rFonts w:ascii="Verdana" w:hAnsi="Verdana"/>
                <w:sz w:val="22"/>
                <w:szCs w:val="22"/>
              </w:rPr>
              <w:br/>
            </w:r>
            <w:r w:rsidR="006012BB">
              <w:rPr>
                <w:rFonts w:ascii="Verdana" w:hAnsi="Verdana"/>
                <w:sz w:val="22"/>
                <w:szCs w:val="22"/>
                <w:u w:val="single"/>
              </w:rPr>
              <w:lastRenderedPageBreak/>
              <w:t>ELECTRONIC ESA</w:t>
            </w:r>
          </w:p>
          <w:p w:rsidR="006012BB" w:rsidRDefault="006012BB" w:rsidP="004A0ACA">
            <w:pPr>
              <w:rPr>
                <w:rFonts w:ascii="Verdana" w:hAnsi="Verdana"/>
                <w:sz w:val="22"/>
                <w:szCs w:val="22"/>
              </w:rPr>
            </w:pPr>
          </w:p>
          <w:p w:rsidR="006012BB" w:rsidRDefault="006012BB" w:rsidP="004A0ACA">
            <w:pPr>
              <w:rPr>
                <w:rFonts w:ascii="Verdana" w:hAnsi="Verdana"/>
                <w:sz w:val="22"/>
                <w:szCs w:val="22"/>
              </w:rPr>
            </w:pPr>
            <w:r>
              <w:rPr>
                <w:rFonts w:ascii="Verdana" w:hAnsi="Verdana"/>
                <w:b/>
                <w:sz w:val="22"/>
                <w:szCs w:val="22"/>
              </w:rPr>
              <w:t>Process:</w:t>
            </w:r>
          </w:p>
          <w:p w:rsidR="006012BB" w:rsidRDefault="006012BB" w:rsidP="006012BB">
            <w:pPr>
              <w:numPr>
                <w:ilvl w:val="0"/>
                <w:numId w:val="24"/>
              </w:numPr>
              <w:rPr>
                <w:rFonts w:ascii="Verdana" w:hAnsi="Verdana"/>
                <w:sz w:val="22"/>
                <w:szCs w:val="22"/>
              </w:rPr>
            </w:pPr>
            <w:r>
              <w:rPr>
                <w:rFonts w:ascii="Verdana" w:hAnsi="Verdana"/>
                <w:sz w:val="22"/>
                <w:szCs w:val="22"/>
              </w:rPr>
              <w:t>Electronic ESAs are used either where the registrant has chosen the real-time identity-proofing, or where the registrant executing an ESA in conjunction with identity-proofing re-use (see checklist item#1).</w:t>
            </w:r>
          </w:p>
          <w:p w:rsidR="004A0ACA" w:rsidRDefault="004A0ACA" w:rsidP="006012BB">
            <w:pPr>
              <w:numPr>
                <w:ilvl w:val="0"/>
                <w:numId w:val="24"/>
              </w:numPr>
              <w:rPr>
                <w:rFonts w:ascii="Verdana" w:hAnsi="Verdana"/>
                <w:sz w:val="22"/>
                <w:szCs w:val="22"/>
              </w:rPr>
            </w:pPr>
            <w:r w:rsidRPr="00B337A3">
              <w:rPr>
                <w:rFonts w:ascii="Verdana" w:hAnsi="Verdana"/>
                <w:sz w:val="22"/>
                <w:szCs w:val="22"/>
              </w:rPr>
              <w:t xml:space="preserve">For </w:t>
            </w:r>
            <w:r w:rsidR="00DB15DD" w:rsidRPr="00B337A3">
              <w:rPr>
                <w:rFonts w:ascii="Verdana" w:hAnsi="Verdana"/>
                <w:sz w:val="22"/>
                <w:szCs w:val="22"/>
              </w:rPr>
              <w:t>applications</w:t>
            </w:r>
            <w:r w:rsidRPr="00B337A3">
              <w:rPr>
                <w:rFonts w:ascii="Verdana" w:hAnsi="Verdana"/>
                <w:sz w:val="22"/>
                <w:szCs w:val="22"/>
              </w:rPr>
              <w:t xml:space="preserve"> where an </w:t>
            </w:r>
            <w:r w:rsidR="00503324" w:rsidRPr="00B337A3">
              <w:rPr>
                <w:rFonts w:ascii="Verdana" w:hAnsi="Verdana"/>
                <w:sz w:val="22"/>
                <w:szCs w:val="22"/>
              </w:rPr>
              <w:t>Electronic Signature Agreement (</w:t>
            </w:r>
            <w:r w:rsidRPr="00B337A3">
              <w:rPr>
                <w:rFonts w:ascii="Verdana" w:hAnsi="Verdana"/>
                <w:sz w:val="22"/>
                <w:szCs w:val="22"/>
              </w:rPr>
              <w:t>ESA</w:t>
            </w:r>
            <w:r w:rsidR="00503324" w:rsidRPr="00B337A3">
              <w:rPr>
                <w:rFonts w:ascii="Verdana" w:hAnsi="Verdana"/>
                <w:sz w:val="22"/>
                <w:szCs w:val="22"/>
              </w:rPr>
              <w:t>)</w:t>
            </w:r>
            <w:r w:rsidRPr="00B337A3">
              <w:rPr>
                <w:rFonts w:ascii="Verdana" w:hAnsi="Verdana"/>
                <w:sz w:val="22"/>
                <w:szCs w:val="22"/>
              </w:rPr>
              <w:t xml:space="preserve"> is required, CDX provides each registrant with access to the ESA during the </w:t>
            </w:r>
            <w:r w:rsidR="00FB3308" w:rsidRPr="00B337A3">
              <w:rPr>
                <w:rFonts w:ascii="Verdana" w:hAnsi="Verdana"/>
                <w:sz w:val="22"/>
                <w:szCs w:val="22"/>
              </w:rPr>
              <w:t xml:space="preserve">on-line </w:t>
            </w:r>
            <w:r w:rsidRPr="00B337A3">
              <w:rPr>
                <w:rFonts w:ascii="Verdana" w:hAnsi="Verdana"/>
                <w:sz w:val="22"/>
                <w:szCs w:val="22"/>
              </w:rPr>
              <w:t xml:space="preserve">user registration process. </w:t>
            </w:r>
            <w:r w:rsidR="00DB15DD" w:rsidRPr="00B337A3">
              <w:rPr>
                <w:rFonts w:ascii="Verdana" w:hAnsi="Verdana"/>
                <w:sz w:val="22"/>
                <w:szCs w:val="22"/>
              </w:rPr>
              <w:t xml:space="preserve"> </w:t>
            </w:r>
          </w:p>
          <w:p w:rsidR="005533ED" w:rsidRDefault="005533ED" w:rsidP="006012BB">
            <w:pPr>
              <w:numPr>
                <w:ilvl w:val="0"/>
                <w:numId w:val="24"/>
              </w:numPr>
              <w:rPr>
                <w:rFonts w:ascii="Verdana" w:hAnsi="Verdana"/>
                <w:sz w:val="22"/>
                <w:szCs w:val="22"/>
              </w:rPr>
            </w:pPr>
            <w:r>
              <w:rPr>
                <w:rFonts w:ascii="Verdana" w:hAnsi="Verdana"/>
                <w:sz w:val="22"/>
                <w:szCs w:val="22"/>
              </w:rPr>
              <w:t>The registrant signs the electronic ESA with his/her CDX</w:t>
            </w:r>
            <w:r w:rsidRPr="00B337A3">
              <w:rPr>
                <w:rFonts w:ascii="Verdana" w:hAnsi="Verdana"/>
                <w:sz w:val="22"/>
                <w:szCs w:val="22"/>
              </w:rPr>
              <w:t xml:space="preserve">-issued </w:t>
            </w:r>
            <w:r>
              <w:rPr>
                <w:rFonts w:ascii="Verdana" w:hAnsi="Verdana"/>
                <w:sz w:val="22"/>
                <w:szCs w:val="22"/>
              </w:rPr>
              <w:t>signature</w:t>
            </w:r>
            <w:r w:rsidRPr="00B337A3">
              <w:rPr>
                <w:rFonts w:ascii="Verdana" w:hAnsi="Verdana"/>
                <w:sz w:val="22"/>
                <w:szCs w:val="22"/>
              </w:rPr>
              <w:t xml:space="preserve"> credentials.</w:t>
            </w:r>
          </w:p>
          <w:p w:rsidR="005533ED" w:rsidRPr="00B337A3" w:rsidRDefault="005533ED" w:rsidP="006012BB">
            <w:pPr>
              <w:numPr>
                <w:ilvl w:val="0"/>
                <w:numId w:val="24"/>
              </w:numPr>
              <w:rPr>
                <w:rFonts w:ascii="Verdana" w:hAnsi="Verdana"/>
                <w:sz w:val="22"/>
                <w:szCs w:val="22"/>
              </w:rPr>
            </w:pPr>
            <w:r>
              <w:rPr>
                <w:rFonts w:ascii="Verdana" w:hAnsi="Verdana"/>
                <w:sz w:val="22"/>
                <w:szCs w:val="22"/>
              </w:rPr>
              <w:t xml:space="preserve">CDX maintains the electronic ESA as a copy of record (see checklist item#9a) for at least 5 years </w:t>
            </w:r>
            <w:r w:rsidR="002E046A">
              <w:rPr>
                <w:rFonts w:ascii="Verdana" w:hAnsi="Verdana"/>
                <w:sz w:val="22"/>
                <w:szCs w:val="22"/>
              </w:rPr>
              <w:t xml:space="preserve">following deactivation of the associated electronic signature </w:t>
            </w:r>
            <w:r w:rsidR="00ED18B9">
              <w:rPr>
                <w:rFonts w:ascii="Verdana" w:hAnsi="Verdana"/>
                <w:sz w:val="22"/>
                <w:szCs w:val="22"/>
              </w:rPr>
              <w:t>tool</w:t>
            </w:r>
            <w:r w:rsidR="002E046A">
              <w:rPr>
                <w:rFonts w:ascii="Verdana" w:hAnsi="Verdana"/>
                <w:sz w:val="22"/>
                <w:szCs w:val="22"/>
              </w:rPr>
              <w:t>.</w:t>
            </w:r>
          </w:p>
          <w:p w:rsidR="001D26D8" w:rsidRPr="00B337A3" w:rsidRDefault="001D26D8" w:rsidP="009C568F">
            <w:pPr>
              <w:rPr>
                <w:rFonts w:ascii="Verdana" w:hAnsi="Verdana"/>
                <w:sz w:val="22"/>
                <w:szCs w:val="22"/>
              </w:rPr>
            </w:pPr>
          </w:p>
          <w:p w:rsidR="00405AAA" w:rsidRDefault="00405AAA" w:rsidP="00405AAA">
            <w:pPr>
              <w:autoSpaceDE w:val="0"/>
              <w:autoSpaceDN w:val="0"/>
              <w:adjustRightInd w:val="0"/>
              <w:spacing w:before="60" w:line="240" w:lineRule="atLeast"/>
              <w:rPr>
                <w:rFonts w:ascii="Verdana" w:hAnsi="Verdana"/>
                <w:sz w:val="22"/>
                <w:szCs w:val="22"/>
              </w:rPr>
            </w:pPr>
            <w:r>
              <w:rPr>
                <w:rFonts w:ascii="Verdana" w:hAnsi="Verdana"/>
                <w:b/>
                <w:sz w:val="22"/>
                <w:szCs w:val="22"/>
              </w:rPr>
              <w:t>Content:</w:t>
            </w:r>
            <w:r>
              <w:rPr>
                <w:rFonts w:ascii="Verdana" w:hAnsi="Verdana"/>
                <w:sz w:val="22"/>
                <w:szCs w:val="22"/>
              </w:rPr>
              <w:t xml:space="preserve"> </w:t>
            </w:r>
          </w:p>
          <w:p w:rsidR="00405AAA" w:rsidRDefault="00405AAA" w:rsidP="00405AAA">
            <w:pPr>
              <w:numPr>
                <w:ilvl w:val="0"/>
                <w:numId w:val="25"/>
              </w:numPr>
              <w:autoSpaceDE w:val="0"/>
              <w:autoSpaceDN w:val="0"/>
              <w:adjustRightInd w:val="0"/>
              <w:spacing w:before="60" w:line="240" w:lineRule="atLeast"/>
              <w:rPr>
                <w:rFonts w:ascii="Verdana" w:hAnsi="Verdana"/>
                <w:sz w:val="22"/>
                <w:szCs w:val="22"/>
              </w:rPr>
            </w:pPr>
            <w:r>
              <w:rPr>
                <w:rFonts w:ascii="Verdana" w:hAnsi="Verdana"/>
                <w:sz w:val="22"/>
                <w:szCs w:val="22"/>
              </w:rPr>
              <w:t>A registrant signing an electronic ESA agrees to the same 1</w:t>
            </w:r>
            <w:r w:rsidR="00BC279E">
              <w:rPr>
                <w:rFonts w:ascii="Verdana" w:hAnsi="Verdana"/>
                <w:sz w:val="22"/>
                <w:szCs w:val="22"/>
              </w:rPr>
              <w:t>4</w:t>
            </w:r>
            <w:r>
              <w:rPr>
                <w:rFonts w:ascii="Verdana" w:hAnsi="Verdana"/>
                <w:sz w:val="22"/>
                <w:szCs w:val="22"/>
              </w:rPr>
              <w:t xml:space="preserve"> items listed above, under the content of the paper-based subscriber agreement.</w:t>
            </w:r>
          </w:p>
          <w:p w:rsidR="000869DF" w:rsidRPr="00B337A3" w:rsidRDefault="002C6C13" w:rsidP="002C6C13">
            <w:pPr>
              <w:numPr>
                <w:ilvl w:val="0"/>
                <w:numId w:val="25"/>
              </w:numPr>
              <w:rPr>
                <w:rFonts w:ascii="Verdana" w:hAnsi="Verdana"/>
                <w:sz w:val="22"/>
                <w:szCs w:val="22"/>
              </w:rPr>
            </w:pPr>
            <w:r w:rsidRPr="002C6C13">
              <w:rPr>
                <w:rFonts w:ascii="Verdana" w:eastAsia="PMingLiU" w:hAnsi="Verdana"/>
                <w:b/>
                <w:color w:val="000000"/>
                <w:sz w:val="22"/>
                <w:szCs w:val="22"/>
                <w:lang w:eastAsia="zh-TW"/>
              </w:rPr>
              <w:t xml:space="preserve">Additional Optional Items: </w:t>
            </w:r>
            <w:r w:rsidRPr="002C6C13">
              <w:rPr>
                <w:rFonts w:ascii="Verdana" w:eastAsia="PMingLiU" w:hAnsi="Verdana"/>
                <w:color w:val="000000"/>
                <w:sz w:val="22"/>
                <w:szCs w:val="22"/>
                <w:lang w:eastAsia="zh-TW"/>
              </w:rPr>
              <w:t xml:space="preserve">At the Program Office’s request, the </w:t>
            </w:r>
            <w:r>
              <w:rPr>
                <w:rFonts w:ascii="Verdana" w:eastAsia="PMingLiU" w:hAnsi="Verdana"/>
                <w:color w:val="000000"/>
                <w:sz w:val="22"/>
                <w:szCs w:val="22"/>
                <w:lang w:eastAsia="zh-TW"/>
              </w:rPr>
              <w:t xml:space="preserve">electronic </w:t>
            </w:r>
            <w:r w:rsidRPr="002C6C13">
              <w:rPr>
                <w:rFonts w:ascii="Verdana" w:eastAsia="PMingLiU" w:hAnsi="Verdana"/>
                <w:color w:val="000000"/>
                <w:sz w:val="22"/>
                <w:szCs w:val="22"/>
                <w:lang w:eastAsia="zh-TW"/>
              </w:rPr>
              <w:t xml:space="preserve">ESA also includes: </w:t>
            </w:r>
            <w:r w:rsidRPr="002C6C13">
              <w:rPr>
                <w:rFonts w:ascii="Verdana" w:eastAsia="PMingLiU" w:hAnsi="Verdana"/>
                <w:b/>
                <w:i/>
                <w:color w:val="000000"/>
                <w:sz w:val="22"/>
                <w:szCs w:val="22"/>
                <w:lang w:eastAsia="zh-TW"/>
              </w:rPr>
              <w:t>&lt;Insert program-specific details&gt;</w:t>
            </w:r>
            <w:r w:rsidRPr="002C6C13">
              <w:rPr>
                <w:rFonts w:ascii="Verdana" w:eastAsia="PMingLiU" w:hAnsi="Verdana"/>
                <w:color w:val="000000"/>
                <w:sz w:val="22"/>
                <w:szCs w:val="22"/>
                <w:lang w:eastAsia="zh-TW"/>
              </w:rPr>
              <w:t>.</w:t>
            </w:r>
            <w:r w:rsidR="0096774B" w:rsidRPr="00B337A3">
              <w:rPr>
                <w:rFonts w:ascii="Verdana" w:hAnsi="Verdana"/>
                <w:sz w:val="22"/>
                <w:szCs w:val="22"/>
              </w:rPr>
              <w:t xml:space="preserve"> </w:t>
            </w:r>
          </w:p>
        </w:tc>
      </w:tr>
      <w:tr w:rsidR="000869DF" w:rsidRPr="00B337A3">
        <w:trPr>
          <w:trHeight w:val="936"/>
        </w:trPr>
        <w:tc>
          <w:tcPr>
            <w:tcW w:w="382" w:type="pct"/>
            <w:vMerge/>
            <w:vAlign w:val="center"/>
          </w:tcPr>
          <w:p w:rsidR="000869DF" w:rsidRPr="00B337A3" w:rsidRDefault="000869DF">
            <w:pPr>
              <w:rPr>
                <w:rFonts w:ascii="Verdana" w:hAnsi="Verdana" w:cs="Arial"/>
                <w:sz w:val="22"/>
                <w:szCs w:val="22"/>
              </w:rPr>
            </w:pPr>
          </w:p>
        </w:tc>
        <w:tc>
          <w:tcPr>
            <w:tcW w:w="4618" w:type="pct"/>
            <w:shd w:val="clear" w:color="auto" w:fill="auto"/>
            <w:noWrap/>
          </w:tcPr>
          <w:p w:rsidR="000869DF" w:rsidRPr="00B337A3" w:rsidRDefault="000869DF" w:rsidP="000869DF">
            <w:pPr>
              <w:rPr>
                <w:rFonts w:ascii="Verdana" w:hAnsi="Verdana" w:cs="Arial"/>
                <w:b/>
                <w:bCs/>
                <w:sz w:val="22"/>
                <w:szCs w:val="22"/>
              </w:rPr>
            </w:pPr>
            <w:r w:rsidRPr="00B337A3">
              <w:rPr>
                <w:rFonts w:ascii="Verdana" w:hAnsi="Verdana" w:cs="Arial"/>
                <w:b/>
                <w:bCs/>
                <w:sz w:val="22"/>
                <w:szCs w:val="22"/>
              </w:rPr>
              <w:t>System Functions:</w:t>
            </w:r>
          </w:p>
          <w:p w:rsidR="0092478D" w:rsidRPr="00B337A3" w:rsidRDefault="0092478D" w:rsidP="00375FC3">
            <w:pPr>
              <w:rPr>
                <w:rFonts w:ascii="Verdana" w:hAnsi="Verdana"/>
                <w:sz w:val="22"/>
                <w:szCs w:val="22"/>
              </w:rPr>
            </w:pPr>
          </w:p>
          <w:p w:rsidR="00C274C6" w:rsidRDefault="00C274C6" w:rsidP="00C274C6">
            <w:pPr>
              <w:rPr>
                <w:rFonts w:ascii="Verdana" w:hAnsi="Verdana"/>
                <w:sz w:val="22"/>
                <w:szCs w:val="22"/>
                <w:u w:val="single"/>
              </w:rPr>
            </w:pPr>
            <w:r>
              <w:rPr>
                <w:rFonts w:ascii="Verdana" w:hAnsi="Verdana"/>
                <w:sz w:val="22"/>
                <w:szCs w:val="22"/>
                <w:u w:val="single"/>
              </w:rPr>
              <w:t>PAPER-BASED SUBSCRIBER AGREEMENT</w:t>
            </w:r>
          </w:p>
          <w:p w:rsidR="00C274C6" w:rsidRPr="00C274C6" w:rsidRDefault="00C274C6" w:rsidP="00375FC3">
            <w:pPr>
              <w:rPr>
                <w:rFonts w:ascii="Verdana" w:hAnsi="Verdana"/>
                <w:sz w:val="22"/>
                <w:szCs w:val="22"/>
              </w:rPr>
            </w:pPr>
            <w:r>
              <w:rPr>
                <w:rFonts w:ascii="Verdana" w:hAnsi="Verdana"/>
                <w:sz w:val="22"/>
                <w:szCs w:val="22"/>
              </w:rPr>
              <w:t>See the system functions for subscriber agreements described under the “System Functions” section of checklist item#1b-alt.</w:t>
            </w:r>
          </w:p>
          <w:p w:rsidR="00C274C6" w:rsidRDefault="00C274C6" w:rsidP="00375FC3">
            <w:pPr>
              <w:rPr>
                <w:rFonts w:ascii="Verdana" w:hAnsi="Verdana"/>
                <w:sz w:val="22"/>
                <w:szCs w:val="22"/>
                <w:u w:val="single"/>
              </w:rPr>
            </w:pPr>
          </w:p>
          <w:p w:rsidR="00E51365" w:rsidRPr="00B337A3" w:rsidRDefault="00C274C6" w:rsidP="00375FC3">
            <w:pPr>
              <w:rPr>
                <w:rFonts w:ascii="Verdana" w:hAnsi="Verdana"/>
                <w:sz w:val="22"/>
                <w:szCs w:val="22"/>
              </w:rPr>
            </w:pPr>
            <w:r>
              <w:rPr>
                <w:rFonts w:ascii="Verdana" w:hAnsi="Verdana"/>
                <w:sz w:val="22"/>
                <w:szCs w:val="22"/>
                <w:u w:val="single"/>
              </w:rPr>
              <w:t>ELECTRONIC ESA</w:t>
            </w:r>
          </w:p>
          <w:p w:rsidR="00C93703" w:rsidRDefault="00C93703" w:rsidP="00C274C6">
            <w:pPr>
              <w:numPr>
                <w:ilvl w:val="0"/>
                <w:numId w:val="28"/>
              </w:numPr>
              <w:rPr>
                <w:rFonts w:ascii="Verdana" w:hAnsi="Verdana"/>
                <w:sz w:val="22"/>
                <w:szCs w:val="22"/>
              </w:rPr>
            </w:pPr>
            <w:r w:rsidRPr="00B337A3">
              <w:rPr>
                <w:rFonts w:ascii="Verdana" w:hAnsi="Verdana"/>
                <w:sz w:val="22"/>
                <w:szCs w:val="22"/>
              </w:rPr>
              <w:t>The system pre-populate</w:t>
            </w:r>
            <w:r w:rsidR="00C274C6">
              <w:rPr>
                <w:rFonts w:ascii="Verdana" w:hAnsi="Verdana"/>
                <w:sz w:val="22"/>
                <w:szCs w:val="22"/>
              </w:rPr>
              <w:t>s</w:t>
            </w:r>
            <w:r w:rsidRPr="00B337A3">
              <w:rPr>
                <w:rFonts w:ascii="Verdana" w:hAnsi="Verdana"/>
                <w:sz w:val="22"/>
                <w:szCs w:val="22"/>
              </w:rPr>
              <w:t xml:space="preserve"> </w:t>
            </w:r>
            <w:r w:rsidR="0056707D" w:rsidRPr="00B337A3">
              <w:rPr>
                <w:rFonts w:ascii="Verdana" w:hAnsi="Verdana"/>
                <w:sz w:val="22"/>
                <w:szCs w:val="22"/>
              </w:rPr>
              <w:t xml:space="preserve">the ESA </w:t>
            </w:r>
            <w:r w:rsidR="0056707D">
              <w:rPr>
                <w:rFonts w:ascii="Verdana" w:hAnsi="Verdana"/>
                <w:sz w:val="22"/>
                <w:szCs w:val="22"/>
              </w:rPr>
              <w:t xml:space="preserve">with </w:t>
            </w:r>
            <w:r w:rsidRPr="00B337A3">
              <w:rPr>
                <w:rFonts w:ascii="Verdana" w:hAnsi="Verdana"/>
                <w:sz w:val="22"/>
                <w:szCs w:val="22"/>
              </w:rPr>
              <w:t>user information obtained in the registration process, including the user</w:t>
            </w:r>
            <w:r w:rsidR="0056707D">
              <w:rPr>
                <w:rFonts w:ascii="Verdana" w:hAnsi="Verdana"/>
                <w:sz w:val="22"/>
                <w:szCs w:val="22"/>
              </w:rPr>
              <w:t>-</w:t>
            </w:r>
            <w:r w:rsidRPr="00B337A3">
              <w:rPr>
                <w:rFonts w:ascii="Verdana" w:hAnsi="Verdana"/>
                <w:sz w:val="22"/>
                <w:szCs w:val="22"/>
              </w:rPr>
              <w:t xml:space="preserve">selected CDX </w:t>
            </w:r>
            <w:r w:rsidR="00F1443E">
              <w:rPr>
                <w:rFonts w:ascii="Verdana" w:hAnsi="Verdana"/>
                <w:sz w:val="22"/>
                <w:szCs w:val="22"/>
              </w:rPr>
              <w:t>U</w:t>
            </w:r>
            <w:r w:rsidRPr="00B337A3">
              <w:rPr>
                <w:rFonts w:ascii="Verdana" w:hAnsi="Verdana"/>
                <w:sz w:val="22"/>
                <w:szCs w:val="22"/>
              </w:rPr>
              <w:t>serID</w:t>
            </w:r>
            <w:r w:rsidR="001C6EB1" w:rsidRPr="00B337A3">
              <w:rPr>
                <w:rFonts w:ascii="Verdana" w:hAnsi="Verdana"/>
                <w:sz w:val="22"/>
                <w:szCs w:val="22"/>
              </w:rPr>
              <w:t xml:space="preserve">. </w:t>
            </w:r>
          </w:p>
          <w:p w:rsidR="00C274C6" w:rsidRDefault="00C274C6" w:rsidP="00C274C6">
            <w:pPr>
              <w:numPr>
                <w:ilvl w:val="0"/>
                <w:numId w:val="28"/>
              </w:numPr>
              <w:rPr>
                <w:rFonts w:ascii="Verdana" w:hAnsi="Verdana"/>
                <w:sz w:val="22"/>
                <w:szCs w:val="22"/>
              </w:rPr>
            </w:pPr>
            <w:r>
              <w:rPr>
                <w:rFonts w:ascii="Verdana" w:hAnsi="Verdana"/>
                <w:sz w:val="22"/>
                <w:szCs w:val="22"/>
              </w:rPr>
              <w:t>The system makes the ESA available, on-screen, at the conclusion of the real-time identity-proofing process, or where otherwise appropriate.</w:t>
            </w:r>
          </w:p>
          <w:p w:rsidR="00C274C6" w:rsidRDefault="00C274C6" w:rsidP="00C274C6">
            <w:pPr>
              <w:numPr>
                <w:ilvl w:val="0"/>
                <w:numId w:val="28"/>
              </w:numPr>
              <w:rPr>
                <w:rFonts w:ascii="Verdana" w:hAnsi="Verdana"/>
                <w:sz w:val="22"/>
                <w:szCs w:val="22"/>
              </w:rPr>
            </w:pPr>
            <w:r>
              <w:rPr>
                <w:rFonts w:ascii="Verdana" w:hAnsi="Verdana"/>
                <w:sz w:val="22"/>
                <w:szCs w:val="22"/>
              </w:rPr>
              <w:t>The syst</w:t>
            </w:r>
            <w:r w:rsidR="009D3D35">
              <w:rPr>
                <w:rFonts w:ascii="Verdana" w:hAnsi="Verdana"/>
                <w:sz w:val="22"/>
                <w:szCs w:val="22"/>
              </w:rPr>
              <w:t>em provides the following proce</w:t>
            </w:r>
            <w:r>
              <w:rPr>
                <w:rFonts w:ascii="Verdana" w:hAnsi="Verdana"/>
                <w:sz w:val="22"/>
                <w:szCs w:val="22"/>
              </w:rPr>
              <w:t>d</w:t>
            </w:r>
            <w:r w:rsidR="009D3D35">
              <w:rPr>
                <w:rFonts w:ascii="Verdana" w:hAnsi="Verdana"/>
                <w:sz w:val="22"/>
                <w:szCs w:val="22"/>
              </w:rPr>
              <w:t>ure</w:t>
            </w:r>
            <w:r>
              <w:rPr>
                <w:rFonts w:ascii="Verdana" w:hAnsi="Verdana"/>
                <w:sz w:val="22"/>
                <w:szCs w:val="22"/>
              </w:rPr>
              <w:t xml:space="preserve"> for electronically signing the ESA</w:t>
            </w:r>
            <w:r w:rsidR="00AB17B1">
              <w:rPr>
                <w:rFonts w:ascii="Verdana" w:hAnsi="Verdana"/>
                <w:sz w:val="22"/>
                <w:szCs w:val="22"/>
              </w:rPr>
              <w:t>:</w:t>
            </w:r>
          </w:p>
          <w:p w:rsidR="00AB17B1" w:rsidRDefault="00AB17B1" w:rsidP="00AB17B1">
            <w:pPr>
              <w:pStyle w:val="ListParagraph"/>
              <w:numPr>
                <w:ilvl w:val="1"/>
                <w:numId w:val="28"/>
              </w:numPr>
              <w:autoSpaceDE w:val="0"/>
              <w:spacing w:after="0" w:line="240" w:lineRule="auto"/>
              <w:rPr>
                <w:rFonts w:ascii="Verdana" w:hAnsi="Verdana" w:cs="Helv"/>
                <w:color w:val="000000"/>
              </w:rPr>
            </w:pPr>
            <w:r w:rsidRPr="00AB17B1">
              <w:rPr>
                <w:rFonts w:ascii="Verdana" w:hAnsi="Verdana" w:cs="Helv"/>
                <w:color w:val="000000"/>
              </w:rPr>
              <w:t xml:space="preserve">A window opens and provides the registrant an option for electronic ESA.  </w:t>
            </w:r>
          </w:p>
          <w:p w:rsidR="00AB17B1" w:rsidRDefault="00AB17B1" w:rsidP="00AB17B1">
            <w:pPr>
              <w:pStyle w:val="ListParagraph"/>
              <w:numPr>
                <w:ilvl w:val="1"/>
                <w:numId w:val="28"/>
              </w:numPr>
              <w:autoSpaceDE w:val="0"/>
              <w:spacing w:after="0" w:line="240" w:lineRule="auto"/>
              <w:rPr>
                <w:rFonts w:ascii="Verdana" w:hAnsi="Verdana" w:cs="Helv"/>
                <w:color w:val="000000"/>
              </w:rPr>
            </w:pPr>
            <w:r w:rsidRPr="00AB17B1">
              <w:rPr>
                <w:rFonts w:ascii="Verdana" w:hAnsi="Verdana" w:cs="Helv"/>
                <w:color w:val="000000"/>
              </w:rPr>
              <w:t xml:space="preserve">The registrant chooses the electronic ESA option by clicking on a button on the screen and is then prompted to establish CDX TRC-approved 20-5-1 secrets, if they do not already have them.  </w:t>
            </w:r>
          </w:p>
          <w:p w:rsidR="00AB17B1" w:rsidRPr="00AB17B1" w:rsidRDefault="00AB17B1" w:rsidP="00AB17B1">
            <w:pPr>
              <w:pStyle w:val="ListParagraph"/>
              <w:numPr>
                <w:ilvl w:val="1"/>
                <w:numId w:val="28"/>
              </w:numPr>
              <w:autoSpaceDE w:val="0"/>
              <w:spacing w:after="0" w:line="240" w:lineRule="auto"/>
              <w:rPr>
                <w:rFonts w:ascii="Verdana" w:hAnsi="Verdana" w:cs="Helv"/>
                <w:color w:val="000000"/>
              </w:rPr>
            </w:pPr>
            <w:r w:rsidRPr="00AB17B1">
              <w:rPr>
                <w:rFonts w:ascii="Verdana" w:hAnsi="Verdana" w:cs="Helv"/>
                <w:color w:val="000000"/>
              </w:rPr>
              <w:t xml:space="preserve">Once </w:t>
            </w:r>
            <w:r>
              <w:rPr>
                <w:rFonts w:ascii="Verdana" w:hAnsi="Verdana" w:cs="Helv"/>
                <w:color w:val="000000"/>
              </w:rPr>
              <w:t>the registrant</w:t>
            </w:r>
            <w:r w:rsidRPr="00AB17B1">
              <w:rPr>
                <w:rFonts w:ascii="Verdana" w:hAnsi="Verdana" w:cs="Helv"/>
                <w:color w:val="000000"/>
              </w:rPr>
              <w:t xml:space="preserve"> has established 20-5-1 secrets, </w:t>
            </w:r>
            <w:r>
              <w:rPr>
                <w:rFonts w:ascii="Verdana" w:hAnsi="Verdana" w:cs="Helv"/>
                <w:color w:val="000000"/>
              </w:rPr>
              <w:t>s/he</w:t>
            </w:r>
            <w:r w:rsidRPr="00AB17B1">
              <w:rPr>
                <w:rFonts w:ascii="Verdana" w:hAnsi="Verdana" w:cs="Helv"/>
                <w:color w:val="000000"/>
              </w:rPr>
              <w:t xml:space="preserve"> will be provided with a human-</w:t>
            </w:r>
            <w:r w:rsidRPr="00AB17B1">
              <w:rPr>
                <w:rFonts w:ascii="Verdana" w:hAnsi="Verdana" w:cs="Helv"/>
                <w:color w:val="000000"/>
              </w:rPr>
              <w:lastRenderedPageBreak/>
              <w:t xml:space="preserve">readable copy of the CDX e-ESA, which </w:t>
            </w:r>
            <w:r>
              <w:rPr>
                <w:rFonts w:ascii="Verdana" w:hAnsi="Verdana" w:cs="Helv"/>
                <w:color w:val="000000"/>
              </w:rPr>
              <w:t>s/he</w:t>
            </w:r>
            <w:r w:rsidRPr="00AB17B1">
              <w:rPr>
                <w:rFonts w:ascii="Verdana" w:hAnsi="Verdana" w:cs="Helv"/>
                <w:color w:val="000000"/>
              </w:rPr>
              <w:t xml:space="preserve"> eSigns </w:t>
            </w:r>
            <w:r>
              <w:rPr>
                <w:rFonts w:ascii="Verdana" w:hAnsi="Verdana" w:cs="Helv"/>
                <w:color w:val="000000"/>
              </w:rPr>
              <w:t xml:space="preserve">the e-ESA </w:t>
            </w:r>
            <w:r w:rsidRPr="00AB17B1">
              <w:rPr>
                <w:rFonts w:ascii="Verdana" w:hAnsi="Verdana" w:cs="Helv"/>
                <w:color w:val="000000"/>
              </w:rPr>
              <w:t>following CDX’s e</w:t>
            </w:r>
            <w:r w:rsidR="00ED18B9">
              <w:rPr>
                <w:rFonts w:ascii="Verdana" w:hAnsi="Verdana" w:cs="Helv"/>
                <w:color w:val="000000"/>
              </w:rPr>
              <w:t>lectronic s</w:t>
            </w:r>
            <w:r w:rsidRPr="00AB17B1">
              <w:rPr>
                <w:rFonts w:ascii="Verdana" w:hAnsi="Verdana" w:cs="Helv"/>
                <w:color w:val="000000"/>
              </w:rPr>
              <w:t xml:space="preserve">ignature process </w:t>
            </w:r>
            <w:r>
              <w:rPr>
                <w:rFonts w:ascii="Verdana" w:hAnsi="Verdana" w:cs="Helv"/>
                <w:color w:val="000000"/>
              </w:rPr>
              <w:t>(see checklist item#5)</w:t>
            </w:r>
            <w:r w:rsidRPr="00AB17B1">
              <w:rPr>
                <w:rFonts w:ascii="Verdana" w:hAnsi="Verdana" w:cs="Helv"/>
                <w:color w:val="000000"/>
              </w:rPr>
              <w:t>.</w:t>
            </w:r>
          </w:p>
          <w:p w:rsidR="00AB17B1" w:rsidRPr="00AB17B1" w:rsidRDefault="00AB17B1" w:rsidP="00AB17B1">
            <w:pPr>
              <w:pStyle w:val="ListParagraph"/>
              <w:numPr>
                <w:ilvl w:val="1"/>
                <w:numId w:val="28"/>
              </w:numPr>
              <w:autoSpaceDE w:val="0"/>
              <w:spacing w:after="0" w:line="240" w:lineRule="auto"/>
              <w:rPr>
                <w:rFonts w:ascii="Verdana" w:hAnsi="Verdana"/>
              </w:rPr>
            </w:pPr>
            <w:r w:rsidRPr="00AB17B1">
              <w:rPr>
                <w:rFonts w:ascii="Verdana" w:hAnsi="Verdana"/>
              </w:rPr>
              <w:t>CDX electronically signs</w:t>
            </w:r>
            <w:r>
              <w:rPr>
                <w:rFonts w:ascii="Verdana" w:hAnsi="Verdana"/>
              </w:rPr>
              <w:t xml:space="preserve"> the</w:t>
            </w:r>
            <w:r w:rsidRPr="00AB17B1">
              <w:rPr>
                <w:rFonts w:ascii="Verdana" w:hAnsi="Verdana"/>
              </w:rPr>
              <w:t xml:space="preserve"> CDX </w:t>
            </w:r>
            <w:r>
              <w:rPr>
                <w:rFonts w:ascii="Verdana" w:hAnsi="Verdana"/>
              </w:rPr>
              <w:t>r</w:t>
            </w:r>
            <w:r w:rsidRPr="00AB17B1">
              <w:rPr>
                <w:rFonts w:ascii="Verdana" w:hAnsi="Verdana"/>
              </w:rPr>
              <w:t xml:space="preserve">egistration information and ties it together with a timestamp and the unique transaction ID, which CDX associates with the </w:t>
            </w:r>
            <w:r>
              <w:rPr>
                <w:rFonts w:ascii="Verdana" w:hAnsi="Verdana"/>
              </w:rPr>
              <w:t>r</w:t>
            </w:r>
            <w:r w:rsidRPr="00AB17B1">
              <w:rPr>
                <w:rFonts w:ascii="Verdana" w:hAnsi="Verdana"/>
              </w:rPr>
              <w:t xml:space="preserve">egistrant through his/her </w:t>
            </w:r>
            <w:r w:rsidR="00E67C9A">
              <w:rPr>
                <w:rFonts w:ascii="Verdana" w:hAnsi="Verdana"/>
              </w:rPr>
              <w:t>UserID</w:t>
            </w:r>
            <w:r w:rsidRPr="00AB17B1">
              <w:rPr>
                <w:rFonts w:ascii="Verdana" w:hAnsi="Verdana"/>
              </w:rPr>
              <w:t>.</w:t>
            </w:r>
          </w:p>
          <w:p w:rsidR="00C93703" w:rsidRPr="00B337A3" w:rsidRDefault="00C93703" w:rsidP="00375FC3">
            <w:pPr>
              <w:rPr>
                <w:rFonts w:ascii="Verdana" w:hAnsi="Verdana"/>
                <w:sz w:val="22"/>
                <w:szCs w:val="22"/>
              </w:rPr>
            </w:pPr>
          </w:p>
          <w:p w:rsidR="000869DF" w:rsidRPr="00B337A3" w:rsidRDefault="000869DF" w:rsidP="00C274C6">
            <w:pPr>
              <w:rPr>
                <w:rFonts w:ascii="Verdana" w:hAnsi="Verdana" w:cs="Arial"/>
                <w:bCs/>
                <w:sz w:val="22"/>
                <w:szCs w:val="22"/>
              </w:rPr>
            </w:pPr>
          </w:p>
        </w:tc>
      </w:tr>
      <w:tr w:rsidR="000869DF" w:rsidRPr="00B337A3">
        <w:trPr>
          <w:trHeight w:val="351"/>
        </w:trPr>
        <w:tc>
          <w:tcPr>
            <w:tcW w:w="382" w:type="pct"/>
            <w:vMerge/>
            <w:vAlign w:val="center"/>
          </w:tcPr>
          <w:p w:rsidR="000869DF" w:rsidRPr="00B337A3" w:rsidRDefault="000869DF">
            <w:pPr>
              <w:rPr>
                <w:rFonts w:ascii="Verdana" w:hAnsi="Verdana" w:cs="Arial"/>
                <w:sz w:val="22"/>
                <w:szCs w:val="22"/>
              </w:rPr>
            </w:pPr>
          </w:p>
        </w:tc>
        <w:tc>
          <w:tcPr>
            <w:tcW w:w="4618" w:type="pct"/>
            <w:shd w:val="clear" w:color="auto" w:fill="auto"/>
          </w:tcPr>
          <w:p w:rsidR="0092478D" w:rsidRDefault="000869DF">
            <w:pPr>
              <w:rPr>
                <w:rFonts w:ascii="Verdana" w:hAnsi="Verdana" w:cs="Arial"/>
                <w:b/>
                <w:bCs/>
                <w:sz w:val="22"/>
                <w:szCs w:val="22"/>
              </w:rPr>
            </w:pPr>
            <w:r w:rsidRPr="00B337A3">
              <w:rPr>
                <w:rFonts w:ascii="Verdana" w:hAnsi="Verdana" w:cs="Arial"/>
                <w:b/>
                <w:bCs/>
                <w:sz w:val="22"/>
                <w:szCs w:val="22"/>
              </w:rPr>
              <w:t>Supporting Documentation (list attachments):</w:t>
            </w:r>
          </w:p>
          <w:p w:rsidR="002006B2" w:rsidRPr="00B337A3" w:rsidRDefault="002006B2">
            <w:pPr>
              <w:rPr>
                <w:rFonts w:ascii="Verdana" w:hAnsi="Verdana" w:cs="Arial"/>
                <w:b/>
                <w:bCs/>
                <w:sz w:val="22"/>
                <w:szCs w:val="22"/>
              </w:rPr>
            </w:pPr>
          </w:p>
          <w:p w:rsidR="008D06AC" w:rsidRPr="00D76D86" w:rsidRDefault="002006B2" w:rsidP="009D3D35">
            <w:pPr>
              <w:numPr>
                <w:ilvl w:val="0"/>
                <w:numId w:val="33"/>
              </w:numPr>
              <w:rPr>
                <w:rFonts w:ascii="Verdana" w:hAnsi="Verdana"/>
                <w:sz w:val="22"/>
                <w:szCs w:val="22"/>
              </w:rPr>
            </w:pPr>
            <w:r w:rsidRPr="00D76D86">
              <w:rPr>
                <w:rFonts w:ascii="Verdana" w:hAnsi="Verdana"/>
                <w:sz w:val="22"/>
                <w:szCs w:val="22"/>
              </w:rPr>
              <w:t>Attachment 5B - CDX S</w:t>
            </w:r>
            <w:r w:rsidR="00D76D86" w:rsidRPr="00D76D86">
              <w:rPr>
                <w:rFonts w:ascii="Verdana" w:hAnsi="Verdana"/>
                <w:sz w:val="22"/>
                <w:szCs w:val="22"/>
              </w:rPr>
              <w:t>ample Subscriber Agreement (paper ESA)</w:t>
            </w:r>
            <w:r w:rsidR="00F1443E">
              <w:rPr>
                <w:rFonts w:ascii="Verdana" w:hAnsi="Verdana"/>
                <w:sz w:val="22"/>
                <w:szCs w:val="22"/>
              </w:rPr>
              <w:t>.docx</w:t>
            </w:r>
          </w:p>
          <w:p w:rsidR="00805585" w:rsidRPr="00D76D86" w:rsidRDefault="00805585" w:rsidP="009D3D35">
            <w:pPr>
              <w:numPr>
                <w:ilvl w:val="0"/>
                <w:numId w:val="33"/>
              </w:numPr>
              <w:rPr>
                <w:rFonts w:ascii="Verdana" w:hAnsi="Verdana"/>
                <w:sz w:val="22"/>
                <w:szCs w:val="22"/>
              </w:rPr>
            </w:pPr>
            <w:r w:rsidRPr="00D76D86">
              <w:rPr>
                <w:rFonts w:ascii="Verdana" w:hAnsi="Verdana"/>
                <w:sz w:val="22"/>
                <w:szCs w:val="22"/>
              </w:rPr>
              <w:t xml:space="preserve">Attachment 19 – </w:t>
            </w:r>
            <w:r w:rsidR="00D76D86" w:rsidRPr="00D76D86">
              <w:rPr>
                <w:rFonts w:ascii="Verdana" w:hAnsi="Verdana"/>
                <w:sz w:val="22"/>
                <w:szCs w:val="22"/>
              </w:rPr>
              <w:t>CDX Sample Electronic Signature Agreement (</w:t>
            </w:r>
            <w:r w:rsidR="00D76D86">
              <w:rPr>
                <w:rFonts w:ascii="Verdana" w:hAnsi="Verdana"/>
                <w:sz w:val="22"/>
                <w:szCs w:val="22"/>
              </w:rPr>
              <w:t>p</w:t>
            </w:r>
            <w:r w:rsidRPr="00D76D86">
              <w:rPr>
                <w:rFonts w:ascii="Verdana" w:hAnsi="Verdana"/>
                <w:sz w:val="22"/>
                <w:szCs w:val="22"/>
              </w:rPr>
              <w:t>aperless ESA</w:t>
            </w:r>
            <w:r w:rsidR="00D76D86">
              <w:rPr>
                <w:rFonts w:ascii="Verdana" w:hAnsi="Verdana"/>
                <w:sz w:val="22"/>
                <w:szCs w:val="22"/>
              </w:rPr>
              <w:t>)</w:t>
            </w:r>
            <w:r w:rsidR="00F1443E">
              <w:rPr>
                <w:rFonts w:ascii="Verdana" w:hAnsi="Verdana"/>
                <w:sz w:val="22"/>
                <w:szCs w:val="22"/>
              </w:rPr>
              <w:t>.docx</w:t>
            </w:r>
          </w:p>
          <w:p w:rsidR="00805585" w:rsidRPr="00805585" w:rsidRDefault="00AF0281" w:rsidP="00AF0281">
            <w:pPr>
              <w:numPr>
                <w:ilvl w:val="0"/>
                <w:numId w:val="41"/>
              </w:numPr>
              <w:rPr>
                <w:rFonts w:ascii="Verdana" w:hAnsi="Verdana"/>
                <w:sz w:val="22"/>
                <w:szCs w:val="22"/>
              </w:rPr>
            </w:pPr>
            <w:r>
              <w:rPr>
                <w:rFonts w:ascii="Verdana" w:hAnsi="Verdana"/>
                <w:sz w:val="22"/>
                <w:szCs w:val="22"/>
              </w:rPr>
              <w:t xml:space="preserve">Attachment </w:t>
            </w:r>
            <w:r w:rsidR="003F1550">
              <w:rPr>
                <w:rFonts w:ascii="Verdana" w:hAnsi="Verdana"/>
                <w:sz w:val="22"/>
                <w:szCs w:val="22"/>
              </w:rPr>
              <w:t>21</w:t>
            </w:r>
            <w:r>
              <w:rPr>
                <w:rFonts w:ascii="Verdana" w:hAnsi="Verdana"/>
                <w:sz w:val="22"/>
                <w:szCs w:val="22"/>
              </w:rPr>
              <w:t xml:space="preserve"> – CDX Sample Agreement for “Consolidated ESA”  </w:t>
            </w:r>
          </w:p>
          <w:p w:rsidR="0092478D" w:rsidRPr="00B337A3" w:rsidRDefault="0092478D">
            <w:pPr>
              <w:rPr>
                <w:rFonts w:ascii="Verdana" w:hAnsi="Verdana" w:cs="Arial"/>
                <w:b/>
                <w:bCs/>
                <w:sz w:val="22"/>
                <w:szCs w:val="22"/>
              </w:rPr>
            </w:pPr>
          </w:p>
        </w:tc>
      </w:tr>
    </w:tbl>
    <w:p w:rsidR="00FB5307" w:rsidRPr="00B337A3" w:rsidRDefault="00FB5307" w:rsidP="00FB5307">
      <w:pPr>
        <w:rPr>
          <w:rFonts w:ascii="Verdana" w:hAnsi="Verdana"/>
          <w:sz w:val="22"/>
          <w:szCs w:val="22"/>
        </w:rPr>
      </w:pPr>
    </w:p>
    <w:tbl>
      <w:tblPr>
        <w:tblW w:w="4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11405"/>
      </w:tblGrid>
      <w:tr w:rsidR="00FB5307" w:rsidRPr="00B337A3">
        <w:trPr>
          <w:trHeight w:val="540"/>
        </w:trPr>
        <w:tc>
          <w:tcPr>
            <w:tcW w:w="5000" w:type="pct"/>
            <w:gridSpan w:val="2"/>
            <w:shd w:val="clear" w:color="auto" w:fill="C0C0C0"/>
            <w:vAlign w:val="center"/>
          </w:tcPr>
          <w:p w:rsidR="00FB5307" w:rsidRPr="00B337A3" w:rsidRDefault="00FB5307" w:rsidP="00B63C78">
            <w:pPr>
              <w:rPr>
                <w:rFonts w:ascii="Verdana" w:hAnsi="Verdana" w:cs="Arial"/>
                <w:b/>
                <w:bCs/>
                <w:sz w:val="22"/>
                <w:szCs w:val="22"/>
              </w:rPr>
            </w:pPr>
            <w:r w:rsidRPr="00B337A3">
              <w:rPr>
                <w:rFonts w:ascii="Verdana" w:hAnsi="Verdana" w:cs="Arial"/>
                <w:b/>
                <w:bCs/>
                <w:sz w:val="22"/>
                <w:szCs w:val="22"/>
              </w:rPr>
              <w:t>5. Binding of signatures to document content</w:t>
            </w:r>
          </w:p>
        </w:tc>
      </w:tr>
      <w:tr w:rsidR="00FB5307" w:rsidRPr="00B337A3">
        <w:trPr>
          <w:trHeight w:val="936"/>
        </w:trPr>
        <w:tc>
          <w:tcPr>
            <w:tcW w:w="385" w:type="pct"/>
            <w:vMerge w:val="restart"/>
            <w:shd w:val="clear" w:color="auto" w:fill="auto"/>
            <w:vAlign w:val="center"/>
          </w:tcPr>
          <w:p w:rsidR="00FB5307" w:rsidRPr="00B337A3" w:rsidRDefault="00FB5307" w:rsidP="00B63C78">
            <w:pPr>
              <w:jc w:val="center"/>
              <w:rPr>
                <w:rFonts w:ascii="Verdana" w:hAnsi="Verdana" w:cs="Arial"/>
                <w:sz w:val="22"/>
                <w:szCs w:val="22"/>
              </w:rPr>
            </w:pPr>
            <w:r w:rsidRPr="00B337A3">
              <w:rPr>
                <w:rFonts w:ascii="Verdana" w:hAnsi="Verdana" w:cs="Arial"/>
                <w:sz w:val="22"/>
                <w:szCs w:val="22"/>
              </w:rPr>
              <w:t> </w:t>
            </w:r>
          </w:p>
        </w:tc>
        <w:tc>
          <w:tcPr>
            <w:tcW w:w="4615" w:type="pct"/>
            <w:shd w:val="clear" w:color="auto" w:fill="auto"/>
          </w:tcPr>
          <w:p w:rsidR="00FB5307" w:rsidRPr="00B337A3" w:rsidRDefault="00FB5307" w:rsidP="00B63C78">
            <w:pPr>
              <w:rPr>
                <w:rFonts w:ascii="Verdana" w:hAnsi="Verdana" w:cs="Arial"/>
                <w:b/>
                <w:bCs/>
                <w:sz w:val="22"/>
                <w:szCs w:val="22"/>
              </w:rPr>
            </w:pPr>
            <w:r w:rsidRPr="00B337A3">
              <w:rPr>
                <w:rFonts w:ascii="Verdana" w:hAnsi="Verdana" w:cs="Arial"/>
                <w:b/>
                <w:bCs/>
                <w:sz w:val="22"/>
                <w:szCs w:val="22"/>
              </w:rPr>
              <w:t xml:space="preserve">Business Practices: </w:t>
            </w:r>
          </w:p>
          <w:p w:rsidR="004C4339" w:rsidRPr="00B337A3" w:rsidRDefault="006A6724" w:rsidP="00F1443E">
            <w:pPr>
              <w:spacing w:before="100" w:beforeAutospacing="1"/>
              <w:rPr>
                <w:rFonts w:ascii="Verdana" w:hAnsi="Verdana"/>
                <w:sz w:val="22"/>
                <w:szCs w:val="22"/>
              </w:rPr>
            </w:pPr>
            <w:r>
              <w:rPr>
                <w:rFonts w:ascii="Verdana" w:hAnsi="Verdana"/>
                <w:sz w:val="22"/>
                <w:szCs w:val="22"/>
              </w:rPr>
              <w:t xml:space="preserve">The </w:t>
            </w:r>
            <w:r w:rsidRPr="00B337A3">
              <w:rPr>
                <w:rFonts w:ascii="Verdana" w:hAnsi="Verdana"/>
                <w:sz w:val="22"/>
                <w:szCs w:val="22"/>
              </w:rPr>
              <w:t>CDX support</w:t>
            </w:r>
            <w:r>
              <w:rPr>
                <w:rFonts w:ascii="Verdana" w:hAnsi="Verdana"/>
                <w:sz w:val="22"/>
                <w:szCs w:val="22"/>
              </w:rPr>
              <w:t>ed</w:t>
            </w:r>
            <w:r w:rsidRPr="00B337A3">
              <w:rPr>
                <w:rFonts w:ascii="Verdana" w:hAnsi="Verdana"/>
                <w:sz w:val="22"/>
                <w:szCs w:val="22"/>
              </w:rPr>
              <w:t xml:space="preserve"> signing method</w:t>
            </w:r>
            <w:r>
              <w:rPr>
                <w:rFonts w:ascii="Verdana" w:hAnsi="Verdana"/>
                <w:sz w:val="22"/>
                <w:szCs w:val="22"/>
              </w:rPr>
              <w:t xml:space="preserve"> requires the user to enter his/her </w:t>
            </w:r>
            <w:r w:rsidR="005D3EBC">
              <w:rPr>
                <w:rFonts w:ascii="Verdana" w:hAnsi="Verdana"/>
                <w:sz w:val="22"/>
                <w:szCs w:val="22"/>
              </w:rPr>
              <w:t xml:space="preserve">electronic </w:t>
            </w:r>
            <w:r>
              <w:rPr>
                <w:rFonts w:ascii="Verdana" w:hAnsi="Verdana"/>
                <w:sz w:val="22"/>
                <w:szCs w:val="22"/>
              </w:rPr>
              <w:t xml:space="preserve">signature credential, consisting of his/her </w:t>
            </w:r>
            <w:r w:rsidR="005D3EBC">
              <w:rPr>
                <w:rFonts w:ascii="Verdana" w:hAnsi="Verdana"/>
                <w:sz w:val="22"/>
                <w:szCs w:val="22"/>
              </w:rPr>
              <w:t xml:space="preserve">UserID </w:t>
            </w:r>
            <w:r>
              <w:rPr>
                <w:rFonts w:ascii="Verdana" w:hAnsi="Verdana"/>
                <w:sz w:val="22"/>
                <w:szCs w:val="22"/>
              </w:rPr>
              <w:t>and password</w:t>
            </w:r>
            <w:r w:rsidRPr="00B337A3">
              <w:rPr>
                <w:rFonts w:ascii="Verdana" w:hAnsi="Verdana"/>
                <w:sz w:val="22"/>
                <w:szCs w:val="22"/>
              </w:rPr>
              <w:t xml:space="preserve">, </w:t>
            </w:r>
            <w:r w:rsidR="005D3EBC">
              <w:rPr>
                <w:rFonts w:ascii="Verdana" w:hAnsi="Verdana"/>
                <w:sz w:val="22"/>
                <w:szCs w:val="22"/>
              </w:rPr>
              <w:t xml:space="preserve">supplemented by </w:t>
            </w:r>
            <w:r>
              <w:rPr>
                <w:rFonts w:ascii="Verdana" w:hAnsi="Verdana"/>
                <w:sz w:val="22"/>
                <w:szCs w:val="22"/>
              </w:rPr>
              <w:t xml:space="preserve"> answer to </w:t>
            </w:r>
            <w:r w:rsidR="00F1443E">
              <w:rPr>
                <w:rFonts w:ascii="Verdana" w:hAnsi="Verdana"/>
                <w:sz w:val="22"/>
                <w:szCs w:val="22"/>
              </w:rPr>
              <w:t xml:space="preserve">one of 5 </w:t>
            </w:r>
            <w:r w:rsidR="005D3EBC">
              <w:rPr>
                <w:rFonts w:ascii="Verdana" w:hAnsi="Verdana"/>
                <w:sz w:val="22"/>
                <w:szCs w:val="22"/>
              </w:rPr>
              <w:t xml:space="preserve">preset </w:t>
            </w:r>
            <w:r>
              <w:rPr>
                <w:rFonts w:ascii="Verdana" w:hAnsi="Verdana"/>
                <w:sz w:val="22"/>
                <w:szCs w:val="22"/>
              </w:rPr>
              <w:t>“</w:t>
            </w:r>
            <w:r w:rsidRPr="00B337A3">
              <w:rPr>
                <w:rFonts w:ascii="Verdana" w:hAnsi="Verdana"/>
                <w:sz w:val="22"/>
                <w:szCs w:val="22"/>
              </w:rPr>
              <w:t>20-5-1</w:t>
            </w:r>
            <w:r>
              <w:rPr>
                <w:rFonts w:ascii="Verdana" w:hAnsi="Verdana"/>
                <w:sz w:val="22"/>
                <w:szCs w:val="22"/>
              </w:rPr>
              <w:t>”</w:t>
            </w:r>
            <w:r w:rsidRPr="00B337A3">
              <w:rPr>
                <w:rFonts w:ascii="Verdana" w:hAnsi="Verdana"/>
                <w:sz w:val="22"/>
                <w:szCs w:val="22"/>
              </w:rPr>
              <w:t xml:space="preserve"> </w:t>
            </w:r>
            <w:r w:rsidR="005D3EBC">
              <w:rPr>
                <w:rFonts w:ascii="Verdana" w:hAnsi="Verdana"/>
                <w:sz w:val="22"/>
                <w:szCs w:val="22"/>
              </w:rPr>
              <w:t>Challenge Q</w:t>
            </w:r>
            <w:r w:rsidRPr="00B337A3">
              <w:rPr>
                <w:rFonts w:ascii="Verdana" w:hAnsi="Verdana"/>
                <w:sz w:val="22"/>
                <w:szCs w:val="22"/>
              </w:rPr>
              <w:t>uestion</w:t>
            </w:r>
            <w:r w:rsidR="00F1443E">
              <w:rPr>
                <w:rFonts w:ascii="Verdana" w:hAnsi="Verdana"/>
                <w:sz w:val="22"/>
                <w:szCs w:val="22"/>
              </w:rPr>
              <w:t>s prompted at random</w:t>
            </w:r>
            <w:r>
              <w:rPr>
                <w:rFonts w:ascii="Verdana" w:hAnsi="Verdana"/>
                <w:sz w:val="22"/>
                <w:szCs w:val="22"/>
              </w:rPr>
              <w:t>.</w:t>
            </w:r>
          </w:p>
        </w:tc>
      </w:tr>
      <w:tr w:rsidR="00FB5307" w:rsidRPr="00B337A3">
        <w:trPr>
          <w:trHeight w:val="936"/>
        </w:trPr>
        <w:tc>
          <w:tcPr>
            <w:tcW w:w="385" w:type="pct"/>
            <w:vMerge/>
            <w:vAlign w:val="center"/>
          </w:tcPr>
          <w:p w:rsidR="00FB5307" w:rsidRPr="00B337A3" w:rsidRDefault="00FB5307" w:rsidP="00B63C78">
            <w:pPr>
              <w:rPr>
                <w:rFonts w:ascii="Verdana" w:hAnsi="Verdana" w:cs="Arial"/>
                <w:sz w:val="22"/>
                <w:szCs w:val="22"/>
              </w:rPr>
            </w:pPr>
          </w:p>
        </w:tc>
        <w:tc>
          <w:tcPr>
            <w:tcW w:w="4615" w:type="pct"/>
            <w:shd w:val="clear" w:color="auto" w:fill="auto"/>
            <w:noWrap/>
          </w:tcPr>
          <w:p w:rsidR="004D4DD0" w:rsidRPr="007518DE" w:rsidRDefault="004D4DD0" w:rsidP="004D4DD0">
            <w:pPr>
              <w:rPr>
                <w:rFonts w:ascii="Verdana" w:hAnsi="Verdana" w:cs="Arial"/>
                <w:b/>
                <w:bCs/>
              </w:rPr>
            </w:pPr>
            <w:r w:rsidRPr="007518DE">
              <w:rPr>
                <w:rFonts w:ascii="Verdana" w:hAnsi="Verdana" w:cs="Arial"/>
                <w:b/>
                <w:bCs/>
                <w:sz w:val="22"/>
                <w:szCs w:val="22"/>
              </w:rPr>
              <w:t>System Functions:</w:t>
            </w:r>
          </w:p>
          <w:p w:rsidR="004D4DD0" w:rsidRPr="007518DE" w:rsidRDefault="004D4DD0" w:rsidP="004D4DD0">
            <w:pPr>
              <w:rPr>
                <w:rFonts w:ascii="Verdana" w:hAnsi="Verdana"/>
              </w:rPr>
            </w:pPr>
          </w:p>
          <w:p w:rsidR="004D4DD0" w:rsidRPr="007518DE" w:rsidRDefault="004D4DD0" w:rsidP="004D4DD0">
            <w:pPr>
              <w:rPr>
                <w:rFonts w:ascii="Verdana" w:hAnsi="Verdana"/>
              </w:rPr>
            </w:pPr>
            <w:r w:rsidRPr="00511FE4">
              <w:rPr>
                <w:rFonts w:ascii="Verdana" w:hAnsi="Verdana"/>
                <w:sz w:val="22"/>
                <w:szCs w:val="22"/>
              </w:rPr>
              <w:t xml:space="preserve">During the submission process, users are informed of the implications of their review/certification/signing of submission documents and acknowledge them using the mechanisms described in items 6 and 7. </w:t>
            </w:r>
            <w:r>
              <w:rPr>
                <w:rFonts w:ascii="Verdana" w:hAnsi="Verdana"/>
                <w:sz w:val="22"/>
                <w:szCs w:val="22"/>
              </w:rPr>
              <w:t xml:space="preserve">After this acknowledgement, CDX </w:t>
            </w:r>
            <w:r w:rsidR="0033363B" w:rsidRPr="0033363B">
              <w:rPr>
                <w:rFonts w:ascii="Verdana" w:hAnsi="Verdana"/>
                <w:sz w:val="22"/>
                <w:szCs w:val="22"/>
              </w:rPr>
              <w:t>uses an e</w:t>
            </w:r>
            <w:r w:rsidR="00223FBC">
              <w:rPr>
                <w:rFonts w:ascii="Verdana" w:hAnsi="Verdana"/>
                <w:sz w:val="22"/>
                <w:szCs w:val="22"/>
              </w:rPr>
              <w:t>lectronic s</w:t>
            </w:r>
            <w:r w:rsidR="0033363B" w:rsidRPr="0033363B">
              <w:rPr>
                <w:rFonts w:ascii="Verdana" w:hAnsi="Verdana"/>
                <w:sz w:val="22"/>
                <w:szCs w:val="22"/>
              </w:rPr>
              <w:t>ignature tool</w:t>
            </w:r>
            <w:r>
              <w:rPr>
                <w:rFonts w:ascii="Verdana" w:hAnsi="Verdana"/>
                <w:sz w:val="22"/>
                <w:szCs w:val="22"/>
              </w:rPr>
              <w:t xml:space="preserve"> and prompts the user for their current account password. </w:t>
            </w:r>
            <w:r w:rsidRPr="00511FE4">
              <w:rPr>
                <w:rFonts w:ascii="Verdana" w:hAnsi="Verdana"/>
                <w:sz w:val="22"/>
                <w:szCs w:val="22"/>
              </w:rPr>
              <w:t>The password entered by the user during the signing ceremony is one-way encrypted or "hashed".  The resulting has</w:t>
            </w:r>
            <w:r>
              <w:rPr>
                <w:rFonts w:ascii="Verdana" w:hAnsi="Verdana"/>
                <w:sz w:val="22"/>
                <w:szCs w:val="22"/>
              </w:rPr>
              <w:t>h</w:t>
            </w:r>
            <w:r w:rsidRPr="00511FE4">
              <w:rPr>
                <w:rFonts w:ascii="Verdana" w:hAnsi="Verdana"/>
                <w:sz w:val="22"/>
                <w:szCs w:val="22"/>
              </w:rPr>
              <w:t xml:space="preserve"> value is then compared with the hash value of the current user password stored in CDX.  The agreement of the two hash value</w:t>
            </w:r>
            <w:r w:rsidR="00F1443E">
              <w:rPr>
                <w:rFonts w:ascii="Verdana" w:hAnsi="Verdana"/>
                <w:sz w:val="22"/>
                <w:szCs w:val="22"/>
              </w:rPr>
              <w:t>s</w:t>
            </w:r>
            <w:r w:rsidRPr="00511FE4">
              <w:rPr>
                <w:rFonts w:ascii="Verdana" w:hAnsi="Verdana"/>
                <w:sz w:val="22"/>
                <w:szCs w:val="22"/>
              </w:rPr>
              <w:t xml:space="preserve"> validates the Password entered by the user, and ensures that the account owner who originally logged into the session has not walked away from their workstation allowing someone else to perform actions related to the submission or signature process</w:t>
            </w:r>
            <w:r w:rsidR="00F1443E">
              <w:rPr>
                <w:rFonts w:ascii="Verdana" w:hAnsi="Verdana"/>
                <w:sz w:val="22"/>
                <w:szCs w:val="22"/>
              </w:rPr>
              <w:t>.</w:t>
            </w:r>
          </w:p>
          <w:p w:rsidR="004D4DD0" w:rsidRDefault="004D4DD0" w:rsidP="004D4DD0">
            <w:pPr>
              <w:rPr>
                <w:rFonts w:ascii="Verdana" w:hAnsi="Verdana"/>
              </w:rPr>
            </w:pPr>
            <w:r>
              <w:rPr>
                <w:rFonts w:ascii="Verdana" w:hAnsi="Verdana"/>
                <w:sz w:val="22"/>
                <w:szCs w:val="22"/>
              </w:rPr>
              <w:t>Once the</w:t>
            </w:r>
            <w:r w:rsidRPr="007518DE">
              <w:rPr>
                <w:rFonts w:ascii="Verdana" w:hAnsi="Verdana"/>
                <w:sz w:val="22"/>
                <w:szCs w:val="22"/>
              </w:rPr>
              <w:t xml:space="preserve"> Password is </w:t>
            </w:r>
            <w:r>
              <w:rPr>
                <w:rFonts w:ascii="Verdana" w:hAnsi="Verdana"/>
                <w:sz w:val="22"/>
                <w:szCs w:val="22"/>
              </w:rPr>
              <w:t>validat</w:t>
            </w:r>
            <w:r w:rsidRPr="007518DE">
              <w:rPr>
                <w:rFonts w:ascii="Verdana" w:hAnsi="Verdana"/>
                <w:sz w:val="22"/>
                <w:szCs w:val="22"/>
              </w:rPr>
              <w:t xml:space="preserve">ed, the system will randomly </w:t>
            </w:r>
            <w:r>
              <w:rPr>
                <w:rFonts w:ascii="Verdana" w:hAnsi="Verdana"/>
                <w:sz w:val="22"/>
                <w:szCs w:val="22"/>
              </w:rPr>
              <w:t>choose</w:t>
            </w:r>
            <w:r w:rsidRPr="007518DE">
              <w:rPr>
                <w:rFonts w:ascii="Verdana" w:hAnsi="Verdana"/>
                <w:sz w:val="22"/>
                <w:szCs w:val="22"/>
              </w:rPr>
              <w:t xml:space="preserve"> one of the five questions selected by the user during registration </w:t>
            </w:r>
            <w:r>
              <w:rPr>
                <w:rFonts w:ascii="Verdana" w:hAnsi="Verdana"/>
                <w:sz w:val="22"/>
                <w:szCs w:val="22"/>
              </w:rPr>
              <w:t xml:space="preserve">for the </w:t>
            </w:r>
            <w:r w:rsidRPr="007518DE">
              <w:rPr>
                <w:rFonts w:ascii="Verdana" w:hAnsi="Verdana"/>
                <w:sz w:val="22"/>
                <w:szCs w:val="22"/>
              </w:rPr>
              <w:t xml:space="preserve">20-5-1 </w:t>
            </w:r>
            <w:r>
              <w:rPr>
                <w:rFonts w:ascii="Verdana" w:hAnsi="Verdana"/>
                <w:sz w:val="22"/>
                <w:szCs w:val="22"/>
              </w:rPr>
              <w:t xml:space="preserve">security technique </w:t>
            </w:r>
            <w:r w:rsidRPr="007518DE">
              <w:rPr>
                <w:rFonts w:ascii="Verdana" w:hAnsi="Verdana"/>
                <w:sz w:val="22"/>
                <w:szCs w:val="22"/>
              </w:rPr>
              <w:t xml:space="preserve">and </w:t>
            </w:r>
            <w:r>
              <w:rPr>
                <w:rFonts w:ascii="Verdana" w:hAnsi="Verdana"/>
                <w:sz w:val="22"/>
                <w:szCs w:val="22"/>
              </w:rPr>
              <w:t xml:space="preserve">will </w:t>
            </w:r>
            <w:r w:rsidRPr="007518DE">
              <w:rPr>
                <w:rFonts w:ascii="Verdana" w:hAnsi="Verdana"/>
                <w:sz w:val="22"/>
                <w:szCs w:val="22"/>
              </w:rPr>
              <w:t xml:space="preserve">request that the user </w:t>
            </w:r>
            <w:r w:rsidRPr="007518DE">
              <w:rPr>
                <w:rFonts w:ascii="Verdana" w:hAnsi="Verdana"/>
                <w:sz w:val="22"/>
                <w:szCs w:val="22"/>
              </w:rPr>
              <w:lastRenderedPageBreak/>
              <w:t>provide the correct response to that question. The answer</w:t>
            </w:r>
            <w:r>
              <w:rPr>
                <w:rFonts w:ascii="Verdana" w:hAnsi="Verdana"/>
                <w:sz w:val="22"/>
                <w:szCs w:val="22"/>
              </w:rPr>
              <w:t xml:space="preserve"> the user enters</w:t>
            </w:r>
            <w:r w:rsidRPr="007518DE">
              <w:rPr>
                <w:rFonts w:ascii="Verdana" w:hAnsi="Verdana"/>
                <w:sz w:val="22"/>
                <w:szCs w:val="22"/>
              </w:rPr>
              <w:t xml:space="preserve"> is then </w:t>
            </w:r>
            <w:r w:rsidRPr="00511FE4">
              <w:rPr>
                <w:rFonts w:ascii="Verdana" w:hAnsi="Verdana"/>
                <w:sz w:val="22"/>
                <w:szCs w:val="22"/>
              </w:rPr>
              <w:t xml:space="preserve">also one-way encrypted or hashed </w:t>
            </w:r>
            <w:r w:rsidRPr="007518DE">
              <w:rPr>
                <w:rFonts w:ascii="Verdana" w:hAnsi="Verdana"/>
                <w:sz w:val="22"/>
                <w:szCs w:val="22"/>
              </w:rPr>
              <w:t xml:space="preserve">and compared with the </w:t>
            </w:r>
            <w:r>
              <w:rPr>
                <w:rFonts w:ascii="Verdana" w:hAnsi="Verdana"/>
                <w:sz w:val="22"/>
                <w:szCs w:val="22"/>
              </w:rPr>
              <w:t xml:space="preserve">hash value of the </w:t>
            </w:r>
            <w:r w:rsidRPr="007518DE">
              <w:rPr>
                <w:rFonts w:ascii="Verdana" w:hAnsi="Verdana"/>
                <w:sz w:val="22"/>
                <w:szCs w:val="22"/>
              </w:rPr>
              <w:t xml:space="preserve">answer as originally recorded. </w:t>
            </w:r>
            <w:r>
              <w:rPr>
                <w:rFonts w:ascii="Verdana" w:hAnsi="Verdana"/>
                <w:sz w:val="22"/>
                <w:szCs w:val="22"/>
              </w:rPr>
              <w:t xml:space="preserve">  </w:t>
            </w:r>
            <w:r w:rsidRPr="007518DE">
              <w:rPr>
                <w:rFonts w:ascii="Verdana" w:hAnsi="Verdana"/>
                <w:sz w:val="22"/>
                <w:szCs w:val="22"/>
              </w:rPr>
              <w:t xml:space="preserve">The user is </w:t>
            </w:r>
            <w:r>
              <w:rPr>
                <w:rFonts w:ascii="Verdana" w:hAnsi="Verdana"/>
                <w:sz w:val="22"/>
                <w:szCs w:val="22"/>
              </w:rPr>
              <w:t>allow</w:t>
            </w:r>
            <w:r w:rsidRPr="007518DE">
              <w:rPr>
                <w:rFonts w:ascii="Verdana" w:hAnsi="Verdana"/>
                <w:sz w:val="22"/>
                <w:szCs w:val="22"/>
              </w:rPr>
              <w:t xml:space="preserve">ed three attempts to </w:t>
            </w:r>
            <w:r>
              <w:rPr>
                <w:rFonts w:ascii="Verdana" w:hAnsi="Verdana"/>
                <w:sz w:val="22"/>
                <w:szCs w:val="22"/>
              </w:rPr>
              <w:t>provide the correct a</w:t>
            </w:r>
            <w:r w:rsidRPr="007518DE">
              <w:rPr>
                <w:rFonts w:ascii="Verdana" w:hAnsi="Verdana"/>
                <w:sz w:val="22"/>
                <w:szCs w:val="22"/>
              </w:rPr>
              <w:t xml:space="preserve">nswer. </w:t>
            </w:r>
            <w:r>
              <w:rPr>
                <w:rFonts w:ascii="Verdana" w:hAnsi="Verdana"/>
                <w:sz w:val="22"/>
                <w:szCs w:val="22"/>
              </w:rPr>
              <w:t xml:space="preserve"> </w:t>
            </w:r>
            <w:r w:rsidRPr="007518DE">
              <w:rPr>
                <w:rFonts w:ascii="Verdana" w:hAnsi="Verdana"/>
                <w:sz w:val="22"/>
                <w:szCs w:val="22"/>
              </w:rPr>
              <w:t xml:space="preserve">A third failed attempt results in </w:t>
            </w:r>
            <w:r>
              <w:rPr>
                <w:rFonts w:ascii="Verdana" w:hAnsi="Verdana"/>
                <w:sz w:val="22"/>
                <w:szCs w:val="22"/>
              </w:rPr>
              <w:t>termination</w:t>
            </w:r>
            <w:r w:rsidRPr="007518DE">
              <w:rPr>
                <w:rFonts w:ascii="Verdana" w:hAnsi="Verdana"/>
                <w:sz w:val="22"/>
                <w:szCs w:val="22"/>
              </w:rPr>
              <w:t xml:space="preserve"> of the submission/signing proce</w:t>
            </w:r>
            <w:r>
              <w:rPr>
                <w:rFonts w:ascii="Verdana" w:hAnsi="Verdana"/>
                <w:sz w:val="22"/>
                <w:szCs w:val="22"/>
              </w:rPr>
              <w:t>ss; in addition, the account is locked, the incident is logged i</w:t>
            </w:r>
            <w:r w:rsidRPr="007518DE">
              <w:rPr>
                <w:rFonts w:ascii="Verdana" w:hAnsi="Verdana"/>
                <w:sz w:val="22"/>
                <w:szCs w:val="22"/>
              </w:rPr>
              <w:t>n the CDX audit trai</w:t>
            </w:r>
            <w:r>
              <w:rPr>
                <w:rFonts w:ascii="Verdana" w:hAnsi="Verdana"/>
                <w:sz w:val="22"/>
                <w:szCs w:val="22"/>
              </w:rPr>
              <w:t xml:space="preserve">l, </w:t>
            </w:r>
            <w:r w:rsidRPr="007518DE">
              <w:rPr>
                <w:rFonts w:ascii="Verdana" w:hAnsi="Verdana"/>
                <w:sz w:val="22"/>
                <w:szCs w:val="22"/>
              </w:rPr>
              <w:t xml:space="preserve">and an automated e-mail </w:t>
            </w:r>
            <w:r>
              <w:rPr>
                <w:rFonts w:ascii="Verdana" w:hAnsi="Verdana"/>
                <w:sz w:val="22"/>
                <w:szCs w:val="22"/>
              </w:rPr>
              <w:t xml:space="preserve">is sent to the email address on file for the account owner stating </w:t>
            </w:r>
            <w:r w:rsidRPr="007518DE">
              <w:rPr>
                <w:rFonts w:ascii="Verdana" w:hAnsi="Verdana"/>
                <w:sz w:val="22"/>
                <w:szCs w:val="22"/>
              </w:rPr>
              <w:t xml:space="preserve">the account has been </w:t>
            </w:r>
            <w:r>
              <w:rPr>
                <w:rFonts w:ascii="Verdana" w:hAnsi="Verdana"/>
                <w:sz w:val="22"/>
                <w:szCs w:val="22"/>
              </w:rPr>
              <w:t>disabled</w:t>
            </w:r>
            <w:r w:rsidRPr="007518DE">
              <w:rPr>
                <w:rFonts w:ascii="Verdana" w:hAnsi="Verdana"/>
                <w:sz w:val="22"/>
                <w:szCs w:val="22"/>
              </w:rPr>
              <w:t xml:space="preserve"> due to validation failure. </w:t>
            </w:r>
            <w:r>
              <w:t xml:space="preserve">If the hash value of the entered 20-5-1 security question answer matches the hash value stored in CDX, </w:t>
            </w:r>
            <w:r w:rsidRPr="00A1737D">
              <w:t xml:space="preserve">then a </w:t>
            </w:r>
            <w:r w:rsidRPr="009D174B">
              <w:rPr>
                <w:i/>
              </w:rPr>
              <w:t>Submit</w:t>
            </w:r>
            <w:r w:rsidRPr="00A1737D">
              <w:t xml:space="preserve"> button appears for the user</w:t>
            </w:r>
            <w:r>
              <w:t xml:space="preserve">; </w:t>
            </w:r>
            <w:r w:rsidRPr="00A1737D">
              <w:t xml:space="preserve"> and by clicking </w:t>
            </w:r>
            <w:r w:rsidRPr="009D174B">
              <w:rPr>
                <w:i/>
              </w:rPr>
              <w:t>Submit</w:t>
            </w:r>
            <w:r>
              <w:t xml:space="preserve"> the user</w:t>
            </w:r>
            <w:r w:rsidRPr="00A1737D">
              <w:t xml:space="preserve"> signifies their acknowledgment of the penalties for submitting false information, etc.  </w:t>
            </w:r>
          </w:p>
          <w:p w:rsidR="004D4DD0" w:rsidRPr="007518DE" w:rsidRDefault="004D4DD0" w:rsidP="004D4DD0">
            <w:pPr>
              <w:rPr>
                <w:rFonts w:ascii="Verdana" w:hAnsi="Verdana"/>
              </w:rPr>
            </w:pPr>
          </w:p>
          <w:p w:rsidR="004D4DD0" w:rsidRPr="007518DE" w:rsidRDefault="004D4DD0" w:rsidP="004D4DD0">
            <w:pPr>
              <w:rPr>
                <w:rFonts w:ascii="Verdana" w:hAnsi="Verdana"/>
              </w:rPr>
            </w:pPr>
            <w:r>
              <w:rPr>
                <w:rFonts w:ascii="Verdana" w:hAnsi="Verdana"/>
                <w:sz w:val="22"/>
                <w:szCs w:val="22"/>
              </w:rPr>
              <w:t xml:space="preserve">Once the </w:t>
            </w:r>
            <w:r w:rsidR="00E67C9A">
              <w:rPr>
                <w:rFonts w:ascii="Verdana" w:hAnsi="Verdana"/>
                <w:sz w:val="22"/>
                <w:szCs w:val="22"/>
              </w:rPr>
              <w:t>UserID</w:t>
            </w:r>
            <w:r>
              <w:rPr>
                <w:rFonts w:ascii="Verdana" w:hAnsi="Verdana"/>
                <w:sz w:val="22"/>
                <w:szCs w:val="22"/>
              </w:rPr>
              <w:t xml:space="preserve">, </w:t>
            </w:r>
            <w:r w:rsidRPr="007518DE">
              <w:rPr>
                <w:rFonts w:ascii="Verdana" w:hAnsi="Verdana"/>
                <w:sz w:val="22"/>
                <w:szCs w:val="22"/>
              </w:rPr>
              <w:t xml:space="preserve">Password </w:t>
            </w:r>
            <w:r>
              <w:rPr>
                <w:rFonts w:ascii="Verdana" w:hAnsi="Verdana"/>
                <w:sz w:val="22"/>
                <w:szCs w:val="22"/>
              </w:rPr>
              <w:t xml:space="preserve">and answer to the 20-5-1  security question are validated, and the user clicks </w:t>
            </w:r>
            <w:r w:rsidRPr="009D174B">
              <w:rPr>
                <w:rFonts w:ascii="Verdana" w:hAnsi="Verdana"/>
                <w:i/>
                <w:sz w:val="22"/>
                <w:szCs w:val="22"/>
              </w:rPr>
              <w:t>Submit</w:t>
            </w:r>
            <w:r>
              <w:rPr>
                <w:rFonts w:ascii="Verdana" w:hAnsi="Verdana"/>
                <w:i/>
                <w:sz w:val="22"/>
                <w:szCs w:val="22"/>
              </w:rPr>
              <w:t>,</w:t>
            </w:r>
            <w:r w:rsidRPr="007518DE">
              <w:rPr>
                <w:rFonts w:ascii="Verdana" w:hAnsi="Verdana"/>
                <w:sz w:val="22"/>
                <w:szCs w:val="22"/>
              </w:rPr>
              <w:t xml:space="preserve"> </w:t>
            </w:r>
            <w:r w:rsidRPr="00A1737D">
              <w:t>the actual report is then encrypted</w:t>
            </w:r>
            <w:r w:rsidRPr="007518DE">
              <w:rPr>
                <w:rFonts w:ascii="Verdana" w:hAnsi="Verdana"/>
                <w:sz w:val="22"/>
                <w:szCs w:val="22"/>
              </w:rPr>
              <w:t xml:space="preserve"> </w:t>
            </w:r>
            <w:r>
              <w:rPr>
                <w:rFonts w:ascii="Verdana" w:hAnsi="Verdana"/>
                <w:sz w:val="22"/>
                <w:szCs w:val="22"/>
              </w:rPr>
              <w:t xml:space="preserve">and </w:t>
            </w:r>
            <w:r w:rsidRPr="007518DE">
              <w:rPr>
                <w:rFonts w:ascii="Verdana" w:hAnsi="Verdana"/>
                <w:sz w:val="22"/>
                <w:szCs w:val="22"/>
              </w:rPr>
              <w:t xml:space="preserve">the signature process is </w:t>
            </w:r>
            <w:r>
              <w:rPr>
                <w:rFonts w:ascii="Verdana" w:hAnsi="Verdana"/>
                <w:sz w:val="22"/>
                <w:szCs w:val="22"/>
              </w:rPr>
              <w:t>completed</w:t>
            </w:r>
            <w:r w:rsidRPr="007518DE">
              <w:rPr>
                <w:rFonts w:ascii="Verdana" w:hAnsi="Verdana"/>
                <w:sz w:val="22"/>
                <w:szCs w:val="22"/>
              </w:rPr>
              <w:t xml:space="preserve"> using a </w:t>
            </w:r>
            <w:r>
              <w:rPr>
                <w:rFonts w:ascii="Verdana" w:hAnsi="Verdana"/>
                <w:sz w:val="22"/>
                <w:szCs w:val="22"/>
              </w:rPr>
              <w:t xml:space="preserve">one-time </w:t>
            </w:r>
            <w:r w:rsidRPr="007518DE">
              <w:rPr>
                <w:rFonts w:ascii="Verdana" w:hAnsi="Verdana"/>
                <w:sz w:val="22"/>
                <w:szCs w:val="22"/>
              </w:rPr>
              <w:t xml:space="preserve">temporary </w:t>
            </w:r>
            <w:r>
              <w:rPr>
                <w:rFonts w:ascii="Verdana" w:hAnsi="Verdana"/>
                <w:sz w:val="22"/>
                <w:szCs w:val="22"/>
              </w:rPr>
              <w:t>public/</w:t>
            </w:r>
            <w:r w:rsidRPr="007518DE">
              <w:rPr>
                <w:rFonts w:ascii="Verdana" w:hAnsi="Verdana"/>
                <w:sz w:val="22"/>
                <w:szCs w:val="22"/>
              </w:rPr>
              <w:t xml:space="preserve">private key </w:t>
            </w:r>
            <w:r>
              <w:rPr>
                <w:rFonts w:ascii="Verdana" w:hAnsi="Verdana"/>
                <w:sz w:val="22"/>
                <w:szCs w:val="22"/>
              </w:rPr>
              <w:t xml:space="preserve">pair </w:t>
            </w:r>
            <w:r w:rsidRPr="007518DE">
              <w:rPr>
                <w:rFonts w:ascii="Verdana" w:hAnsi="Verdana"/>
                <w:sz w:val="22"/>
                <w:szCs w:val="22"/>
              </w:rPr>
              <w:t>generated on the client workstation</w:t>
            </w:r>
            <w:r>
              <w:rPr>
                <w:rFonts w:ascii="Verdana" w:hAnsi="Verdana"/>
                <w:sz w:val="22"/>
                <w:szCs w:val="22"/>
              </w:rPr>
              <w:t>, as follows:</w:t>
            </w:r>
            <w:r w:rsidRPr="007518DE">
              <w:rPr>
                <w:rFonts w:ascii="Verdana" w:hAnsi="Verdana"/>
                <w:sz w:val="22"/>
                <w:szCs w:val="22"/>
              </w:rPr>
              <w:t xml:space="preserve"> </w:t>
            </w:r>
          </w:p>
          <w:p w:rsidR="004D4DD0" w:rsidRDefault="004D4DD0" w:rsidP="004D4DD0">
            <w:pPr>
              <w:rPr>
                <w:rFonts w:ascii="Verdana" w:hAnsi="Verdana"/>
                <w:i/>
                <w:sz w:val="22"/>
                <w:szCs w:val="22"/>
              </w:rPr>
            </w:pPr>
          </w:p>
          <w:p w:rsidR="004D4DD0" w:rsidRPr="00EA1F33" w:rsidRDefault="004D4DD0" w:rsidP="004D4DD0">
            <w:pPr>
              <w:ind w:left="1149"/>
              <w:rPr>
                <w:rFonts w:ascii="Verdana" w:hAnsi="Verdana"/>
              </w:rPr>
            </w:pPr>
            <w:r w:rsidRPr="007518DE">
              <w:rPr>
                <w:rFonts w:ascii="Verdana" w:hAnsi="Verdana"/>
                <w:sz w:val="22"/>
                <w:szCs w:val="22"/>
              </w:rPr>
              <w:t>CDX uses</w:t>
            </w:r>
            <w:r w:rsidR="0033363B" w:rsidRPr="0033363B">
              <w:rPr>
                <w:rFonts w:ascii="Verdana" w:hAnsi="Verdana"/>
                <w:sz w:val="22"/>
                <w:szCs w:val="22"/>
              </w:rPr>
              <w:t xml:space="preserve"> an e</w:t>
            </w:r>
            <w:r w:rsidR="00223FBC">
              <w:rPr>
                <w:rFonts w:ascii="Verdana" w:hAnsi="Verdana"/>
                <w:sz w:val="22"/>
                <w:szCs w:val="22"/>
              </w:rPr>
              <w:t>lectronic s</w:t>
            </w:r>
            <w:r w:rsidR="0033363B" w:rsidRPr="0033363B">
              <w:rPr>
                <w:rFonts w:ascii="Verdana" w:hAnsi="Verdana"/>
                <w:sz w:val="22"/>
                <w:szCs w:val="22"/>
              </w:rPr>
              <w:t>ignature tool</w:t>
            </w:r>
            <w:r w:rsidRPr="007518DE">
              <w:rPr>
                <w:rFonts w:ascii="Verdana" w:hAnsi="Verdana"/>
                <w:sz w:val="22"/>
                <w:szCs w:val="22"/>
              </w:rPr>
              <w:t xml:space="preserve"> to create a public/private key pair</w:t>
            </w:r>
            <w:r w:rsidR="00F1443E">
              <w:rPr>
                <w:rFonts w:ascii="Verdana" w:hAnsi="Verdana"/>
                <w:sz w:val="22"/>
                <w:szCs w:val="22"/>
              </w:rPr>
              <w:t xml:space="preserve"> based on X.509 standards (currently 2048bit)</w:t>
            </w:r>
            <w:r>
              <w:rPr>
                <w:rFonts w:ascii="Verdana" w:hAnsi="Verdana"/>
                <w:sz w:val="22"/>
                <w:szCs w:val="22"/>
              </w:rPr>
              <w:t>.</w:t>
            </w:r>
            <w:r w:rsidRPr="007518DE">
              <w:rPr>
                <w:rFonts w:ascii="Verdana" w:hAnsi="Verdana"/>
                <w:sz w:val="22"/>
                <w:szCs w:val="22"/>
              </w:rPr>
              <w:t xml:space="preserve"> The public key from this process is stored in a temporary X.509 signing certificate that also includes current user/session information</w:t>
            </w:r>
            <w:r>
              <w:rPr>
                <w:rFonts w:ascii="Verdana" w:hAnsi="Verdana"/>
                <w:sz w:val="22"/>
                <w:szCs w:val="22"/>
              </w:rPr>
              <w:t xml:space="preserve">, and </w:t>
            </w:r>
            <w:r w:rsidRPr="007518DE">
              <w:rPr>
                <w:rFonts w:ascii="Verdana" w:hAnsi="Verdana"/>
                <w:sz w:val="22"/>
                <w:szCs w:val="22"/>
              </w:rPr>
              <w:t xml:space="preserve">is signed by a CDX server process using a CDX server private certificate.  </w:t>
            </w:r>
            <w:r>
              <w:rPr>
                <w:rFonts w:ascii="Verdana" w:hAnsi="Verdana"/>
                <w:sz w:val="22"/>
                <w:szCs w:val="22"/>
              </w:rPr>
              <w:t xml:space="preserve">The certificate is temporary in that it is used only for a single signing session, and is not retained on the user’s workstation after the session is completed.  </w:t>
            </w:r>
            <w:r w:rsidR="003F1550">
              <w:rPr>
                <w:rFonts w:ascii="Verdana" w:hAnsi="Verdana"/>
                <w:sz w:val="22"/>
                <w:szCs w:val="22"/>
              </w:rPr>
              <w:t xml:space="preserve">The </w:t>
            </w:r>
            <w:r w:rsidR="00F1443E">
              <w:rPr>
                <w:rFonts w:ascii="Verdana" w:hAnsi="Verdana"/>
                <w:sz w:val="22"/>
                <w:szCs w:val="22"/>
              </w:rPr>
              <w:t>public certificate is</w:t>
            </w:r>
            <w:r>
              <w:rPr>
                <w:rFonts w:ascii="Verdana" w:hAnsi="Verdana"/>
                <w:sz w:val="22"/>
                <w:szCs w:val="22"/>
              </w:rPr>
              <w:t xml:space="preserve">, however, retained by CDX and included in the copy of record (COR) for the submission. The </w:t>
            </w:r>
            <w:r w:rsidRPr="007518DE">
              <w:rPr>
                <w:rFonts w:ascii="Verdana" w:hAnsi="Verdana"/>
                <w:sz w:val="22"/>
                <w:szCs w:val="22"/>
              </w:rPr>
              <w:t xml:space="preserve">temporary </w:t>
            </w:r>
            <w:r>
              <w:rPr>
                <w:rFonts w:ascii="Verdana" w:hAnsi="Verdana"/>
                <w:sz w:val="22"/>
                <w:szCs w:val="22"/>
              </w:rPr>
              <w:t xml:space="preserve">X.509 signing </w:t>
            </w:r>
            <w:r w:rsidRPr="007518DE">
              <w:rPr>
                <w:rFonts w:ascii="Verdana" w:hAnsi="Verdana"/>
                <w:sz w:val="22"/>
                <w:szCs w:val="22"/>
              </w:rPr>
              <w:t>certificate</w:t>
            </w:r>
            <w:r>
              <w:rPr>
                <w:rFonts w:ascii="Verdana" w:hAnsi="Verdana"/>
                <w:sz w:val="22"/>
                <w:szCs w:val="22"/>
              </w:rPr>
              <w:t xml:space="preserve"> includes:  the public key of the Submitter’s signature key pair generated during the session, </w:t>
            </w:r>
            <w:r w:rsidR="00F1443E">
              <w:rPr>
                <w:rFonts w:ascii="Verdana" w:hAnsi="Verdana"/>
                <w:sz w:val="22"/>
                <w:szCs w:val="22"/>
              </w:rPr>
              <w:t xml:space="preserve">UserID, </w:t>
            </w:r>
            <w:r>
              <w:rPr>
                <w:rFonts w:ascii="Verdana" w:hAnsi="Verdana"/>
                <w:sz w:val="22"/>
                <w:szCs w:val="22"/>
              </w:rPr>
              <w:t xml:space="preserve">hash of the password entered during the signing ceremony, </w:t>
            </w:r>
            <w:r w:rsidR="00F1443E">
              <w:rPr>
                <w:rFonts w:ascii="Verdana" w:hAnsi="Verdana"/>
                <w:sz w:val="22"/>
                <w:szCs w:val="22"/>
              </w:rPr>
              <w:t xml:space="preserve">20-5-1 prompted Question Number, </w:t>
            </w:r>
            <w:r>
              <w:rPr>
                <w:rFonts w:ascii="Verdana" w:hAnsi="Verdana"/>
                <w:sz w:val="22"/>
                <w:szCs w:val="22"/>
              </w:rPr>
              <w:t xml:space="preserve">hash of the 20-5-1 security question answer, </w:t>
            </w:r>
            <w:r w:rsidR="00F1443E">
              <w:rPr>
                <w:rFonts w:ascii="Verdana" w:hAnsi="Verdana"/>
                <w:sz w:val="22"/>
                <w:szCs w:val="22"/>
              </w:rPr>
              <w:t xml:space="preserve"> timestamp, </w:t>
            </w:r>
            <w:r>
              <w:rPr>
                <w:rFonts w:ascii="Verdana" w:hAnsi="Verdana"/>
                <w:sz w:val="22"/>
                <w:szCs w:val="22"/>
              </w:rPr>
              <w:t xml:space="preserve">and other information from the signing ceremony.  </w:t>
            </w:r>
          </w:p>
          <w:p w:rsidR="00FB5307" w:rsidRPr="007518DE" w:rsidRDefault="004D4DD0" w:rsidP="00680E89">
            <w:pPr>
              <w:ind w:left="1149"/>
              <w:rPr>
                <w:rFonts w:ascii="Verdana" w:hAnsi="Verdana"/>
                <w:sz w:val="22"/>
                <w:szCs w:val="22"/>
              </w:rPr>
            </w:pPr>
            <w:r w:rsidRPr="00D91ED9">
              <w:rPr>
                <w:rFonts w:ascii="Verdana" w:hAnsi="Verdana"/>
                <w:sz w:val="22"/>
                <w:szCs w:val="22"/>
              </w:rPr>
              <w:t>A message digest</w:t>
            </w:r>
            <w:r w:rsidRPr="007518DE">
              <w:rPr>
                <w:rFonts w:ascii="Verdana" w:hAnsi="Verdana"/>
                <w:sz w:val="22"/>
                <w:szCs w:val="22"/>
              </w:rPr>
              <w:t xml:space="preserve"> for the submission document (or documents if multiple documents make up the submission) is created </w:t>
            </w:r>
            <w:r w:rsidR="005736BE">
              <w:rPr>
                <w:rFonts w:ascii="Verdana" w:hAnsi="Verdana"/>
                <w:sz w:val="22"/>
                <w:szCs w:val="22"/>
              </w:rPr>
              <w:t>by the CDX</w:t>
            </w:r>
            <w:r w:rsidR="0033363B" w:rsidRPr="0033363B">
              <w:rPr>
                <w:rFonts w:ascii="Verdana" w:hAnsi="Verdana"/>
                <w:sz w:val="22"/>
                <w:szCs w:val="22"/>
              </w:rPr>
              <w:t xml:space="preserve"> e</w:t>
            </w:r>
            <w:r w:rsidR="00223FBC">
              <w:rPr>
                <w:rFonts w:ascii="Verdana" w:hAnsi="Verdana"/>
                <w:sz w:val="22"/>
                <w:szCs w:val="22"/>
              </w:rPr>
              <w:t>lectronic s</w:t>
            </w:r>
            <w:r w:rsidR="0033363B" w:rsidRPr="0033363B">
              <w:rPr>
                <w:rFonts w:ascii="Verdana" w:hAnsi="Verdana"/>
                <w:sz w:val="22"/>
                <w:szCs w:val="22"/>
              </w:rPr>
              <w:t>ignature tool</w:t>
            </w:r>
            <w:r w:rsidRPr="007518DE">
              <w:rPr>
                <w:rFonts w:ascii="Verdana" w:hAnsi="Verdana"/>
                <w:sz w:val="22"/>
                <w:szCs w:val="22"/>
              </w:rPr>
              <w:t xml:space="preserve"> using </w:t>
            </w:r>
            <w:r w:rsidR="00F1443E">
              <w:rPr>
                <w:rFonts w:ascii="Verdana" w:hAnsi="Verdana"/>
                <w:sz w:val="22"/>
                <w:szCs w:val="22"/>
              </w:rPr>
              <w:t>a detached signature hash algorithm maintained within the detached signature file using Federal standard algorithms (presently contains</w:t>
            </w:r>
            <w:r w:rsidR="003F1550">
              <w:rPr>
                <w:rFonts w:ascii="Verdana" w:hAnsi="Verdana"/>
                <w:sz w:val="22"/>
                <w:szCs w:val="22"/>
              </w:rPr>
              <w:t xml:space="preserve"> </w:t>
            </w:r>
            <w:r w:rsidR="00223FBC">
              <w:rPr>
                <w:rFonts w:ascii="Verdana" w:hAnsi="Verdana"/>
                <w:sz w:val="22"/>
                <w:szCs w:val="22"/>
              </w:rPr>
              <w:t>a SHA</w:t>
            </w:r>
            <w:r w:rsidRPr="007518DE">
              <w:rPr>
                <w:rFonts w:ascii="Verdana" w:hAnsi="Verdana"/>
                <w:sz w:val="22"/>
                <w:szCs w:val="22"/>
              </w:rPr>
              <w:t>-</w:t>
            </w:r>
            <w:r>
              <w:rPr>
                <w:rFonts w:ascii="Verdana" w:hAnsi="Verdana"/>
                <w:sz w:val="22"/>
                <w:szCs w:val="22"/>
              </w:rPr>
              <w:t>256</w:t>
            </w:r>
            <w:r w:rsidRPr="007518DE">
              <w:rPr>
                <w:rFonts w:ascii="Verdana" w:hAnsi="Verdana"/>
                <w:sz w:val="22"/>
                <w:szCs w:val="22"/>
              </w:rPr>
              <w:t xml:space="preserve"> algorithm</w:t>
            </w:r>
            <w:r w:rsidR="00F1443E">
              <w:rPr>
                <w:rFonts w:ascii="Verdana" w:hAnsi="Verdana"/>
                <w:sz w:val="22"/>
                <w:szCs w:val="22"/>
              </w:rPr>
              <w:t>),</w:t>
            </w:r>
            <w:r w:rsidRPr="007518DE">
              <w:rPr>
                <w:rFonts w:ascii="Verdana" w:hAnsi="Verdana"/>
                <w:sz w:val="22"/>
                <w:szCs w:val="22"/>
              </w:rPr>
              <w:t xml:space="preserve"> and then this message digest is encrypted using the user’s private key </w:t>
            </w:r>
            <w:r w:rsidR="00F1443E">
              <w:rPr>
                <w:rFonts w:ascii="Verdana" w:hAnsi="Verdana"/>
                <w:sz w:val="22"/>
                <w:szCs w:val="22"/>
              </w:rPr>
              <w:t xml:space="preserve">and the standard method is also maintained within the detached signature </w:t>
            </w:r>
            <w:r w:rsidRPr="007518DE">
              <w:rPr>
                <w:rFonts w:ascii="Verdana" w:hAnsi="Verdana"/>
                <w:sz w:val="22"/>
                <w:szCs w:val="22"/>
              </w:rPr>
              <w:t>(</w:t>
            </w:r>
            <w:r w:rsidR="00F1443E">
              <w:rPr>
                <w:rFonts w:ascii="Verdana" w:hAnsi="Verdana"/>
                <w:sz w:val="22"/>
                <w:szCs w:val="22"/>
              </w:rPr>
              <w:t>currently includes</w:t>
            </w:r>
            <w:r w:rsidR="00CD3517">
              <w:rPr>
                <w:rFonts w:ascii="Verdana" w:hAnsi="Verdana"/>
                <w:sz w:val="22"/>
                <w:szCs w:val="22"/>
              </w:rPr>
              <w:t xml:space="preserve"> SHA-256</w:t>
            </w:r>
            <w:r w:rsidRPr="007518DE">
              <w:rPr>
                <w:rFonts w:ascii="Verdana" w:hAnsi="Verdana"/>
                <w:sz w:val="22"/>
                <w:szCs w:val="22"/>
              </w:rPr>
              <w:t xml:space="preserve">). The temporary X.509 certificate, </w:t>
            </w:r>
            <w:r w:rsidR="00CD3517" w:rsidRPr="007518DE">
              <w:rPr>
                <w:rFonts w:ascii="Verdana" w:hAnsi="Verdana"/>
                <w:sz w:val="22"/>
                <w:szCs w:val="22"/>
              </w:rPr>
              <w:t>the document signature (encrypted document message digest)</w:t>
            </w:r>
            <w:r w:rsidR="00CD3517">
              <w:rPr>
                <w:rFonts w:ascii="Verdana" w:hAnsi="Verdana"/>
                <w:sz w:val="22"/>
                <w:szCs w:val="22"/>
              </w:rPr>
              <w:t xml:space="preserve">, the document digest, and signature methods are packaged in the detached signature file, and </w:t>
            </w:r>
            <w:r w:rsidRPr="007518DE">
              <w:rPr>
                <w:rFonts w:ascii="Verdana" w:hAnsi="Verdana"/>
                <w:sz w:val="22"/>
                <w:szCs w:val="22"/>
              </w:rPr>
              <w:t>uploaded to the CDX server and stored in a COR record with a unique transaction ID</w:t>
            </w:r>
            <w:r>
              <w:rPr>
                <w:rFonts w:ascii="Verdana" w:hAnsi="Verdana"/>
                <w:sz w:val="22"/>
                <w:szCs w:val="22"/>
              </w:rPr>
              <w:t xml:space="preserve">.  </w:t>
            </w:r>
            <w:r w:rsidRPr="00B337A3">
              <w:rPr>
                <w:rFonts w:ascii="Verdana" w:hAnsi="Verdana"/>
                <w:sz w:val="22"/>
                <w:szCs w:val="22"/>
              </w:rPr>
              <w:lastRenderedPageBreak/>
              <w:t>CDX v</w:t>
            </w:r>
            <w:r>
              <w:rPr>
                <w:rFonts w:ascii="Verdana" w:hAnsi="Verdana"/>
                <w:sz w:val="22"/>
                <w:szCs w:val="22"/>
              </w:rPr>
              <w:t>erifies</w:t>
            </w:r>
            <w:r w:rsidRPr="00B337A3">
              <w:rPr>
                <w:rFonts w:ascii="Verdana" w:hAnsi="Verdana"/>
                <w:sz w:val="22"/>
                <w:szCs w:val="22"/>
              </w:rPr>
              <w:t xml:space="preserve"> that the certificate issuer signature contained in the temporary x.509 certificate matches the official CDX signing certificate. If the issuer information is incorrect, then the submission is rejected and an e-mail </w:t>
            </w:r>
            <w:r>
              <w:rPr>
                <w:rFonts w:ascii="Verdana" w:hAnsi="Verdana"/>
                <w:sz w:val="22"/>
                <w:szCs w:val="22"/>
              </w:rPr>
              <w:t>notification to this effect is</w:t>
            </w:r>
            <w:r w:rsidRPr="00B337A3">
              <w:rPr>
                <w:rFonts w:ascii="Verdana" w:hAnsi="Verdana"/>
                <w:sz w:val="22"/>
                <w:szCs w:val="22"/>
              </w:rPr>
              <w:t xml:space="preserve"> sent to the registered email address for the submitter </w:t>
            </w:r>
            <w:r>
              <w:rPr>
                <w:rFonts w:ascii="Verdana" w:hAnsi="Verdana"/>
                <w:sz w:val="22"/>
                <w:szCs w:val="22"/>
              </w:rPr>
              <w:t>with</w:t>
            </w:r>
            <w:r w:rsidRPr="00B337A3">
              <w:rPr>
                <w:rFonts w:ascii="Verdana" w:hAnsi="Verdana"/>
                <w:sz w:val="22"/>
                <w:szCs w:val="22"/>
              </w:rPr>
              <w:t xml:space="preserve"> a </w:t>
            </w:r>
            <w:r>
              <w:rPr>
                <w:rFonts w:ascii="Verdana" w:hAnsi="Verdana"/>
                <w:sz w:val="22"/>
                <w:szCs w:val="22"/>
              </w:rPr>
              <w:t xml:space="preserve">corresponding </w:t>
            </w:r>
            <w:r w:rsidRPr="00B337A3">
              <w:rPr>
                <w:rFonts w:ascii="Verdana" w:hAnsi="Verdana"/>
                <w:sz w:val="22"/>
                <w:szCs w:val="22"/>
              </w:rPr>
              <w:t>message placed into the submitter’s MyCDX in-box. This condition is also noted in the CDX audit logs.</w:t>
            </w:r>
          </w:p>
          <w:p w:rsidR="00575F37" w:rsidRDefault="00575F37" w:rsidP="009D74F0">
            <w:pPr>
              <w:ind w:left="1149"/>
              <w:rPr>
                <w:rFonts w:ascii="Verdana" w:hAnsi="Verdana"/>
                <w:sz w:val="22"/>
                <w:szCs w:val="22"/>
              </w:rPr>
            </w:pPr>
          </w:p>
          <w:p w:rsidR="007518DE" w:rsidRPr="007518DE" w:rsidRDefault="007518DE" w:rsidP="00DB7743">
            <w:pPr>
              <w:ind w:left="1149"/>
              <w:rPr>
                <w:rFonts w:ascii="Verdana" w:hAnsi="Verdana"/>
                <w:sz w:val="22"/>
                <w:szCs w:val="22"/>
              </w:rPr>
            </w:pPr>
          </w:p>
        </w:tc>
      </w:tr>
      <w:tr w:rsidR="00FB5307" w:rsidRPr="00B337A3">
        <w:trPr>
          <w:trHeight w:val="351"/>
        </w:trPr>
        <w:tc>
          <w:tcPr>
            <w:tcW w:w="385" w:type="pct"/>
            <w:vMerge/>
            <w:vAlign w:val="center"/>
          </w:tcPr>
          <w:p w:rsidR="00FB5307" w:rsidRPr="00B337A3" w:rsidRDefault="00FB5307" w:rsidP="00B63C78">
            <w:pPr>
              <w:rPr>
                <w:rFonts w:ascii="Verdana" w:hAnsi="Verdana" w:cs="Arial"/>
                <w:sz w:val="22"/>
                <w:szCs w:val="22"/>
              </w:rPr>
            </w:pPr>
          </w:p>
        </w:tc>
        <w:tc>
          <w:tcPr>
            <w:tcW w:w="4615" w:type="pct"/>
            <w:shd w:val="clear" w:color="auto" w:fill="auto"/>
          </w:tcPr>
          <w:p w:rsidR="00FB5307" w:rsidRPr="00B337A3" w:rsidRDefault="00FB5307" w:rsidP="00B63C78">
            <w:pPr>
              <w:rPr>
                <w:rFonts w:ascii="Verdana" w:hAnsi="Verdana" w:cs="Arial"/>
                <w:b/>
                <w:bCs/>
                <w:sz w:val="22"/>
                <w:szCs w:val="22"/>
              </w:rPr>
            </w:pPr>
            <w:r w:rsidRPr="00B337A3">
              <w:rPr>
                <w:rFonts w:ascii="Verdana" w:hAnsi="Verdana" w:cs="Arial"/>
                <w:b/>
                <w:bCs/>
                <w:sz w:val="22"/>
                <w:szCs w:val="22"/>
              </w:rPr>
              <w:t>Supporting Documentation (list attachments):</w:t>
            </w:r>
          </w:p>
          <w:p w:rsidR="00FB5307" w:rsidRDefault="00FB5307" w:rsidP="00F25928">
            <w:pPr>
              <w:ind w:left="720"/>
              <w:rPr>
                <w:rFonts w:ascii="Verdana" w:hAnsi="Verdana"/>
                <w:sz w:val="22"/>
                <w:szCs w:val="22"/>
              </w:rPr>
            </w:pPr>
            <w:bookmarkStart w:id="5" w:name="OLE_LINK3"/>
            <w:bookmarkStart w:id="6" w:name="OLE_LINK4"/>
          </w:p>
          <w:p w:rsidR="00AF0281" w:rsidRDefault="00AF0281" w:rsidP="00280894">
            <w:pPr>
              <w:numPr>
                <w:ilvl w:val="0"/>
                <w:numId w:val="33"/>
              </w:numPr>
              <w:rPr>
                <w:rFonts w:ascii="Verdana" w:hAnsi="Verdana"/>
                <w:sz w:val="22"/>
                <w:szCs w:val="22"/>
              </w:rPr>
            </w:pPr>
            <w:r>
              <w:rPr>
                <w:rFonts w:ascii="Verdana" w:hAnsi="Verdana"/>
                <w:sz w:val="22"/>
                <w:szCs w:val="22"/>
              </w:rPr>
              <w:t xml:space="preserve">Attachment </w:t>
            </w:r>
            <w:r w:rsidR="00CD3517">
              <w:rPr>
                <w:rFonts w:ascii="Verdana" w:hAnsi="Verdana"/>
                <w:sz w:val="22"/>
                <w:szCs w:val="22"/>
              </w:rPr>
              <w:t>6</w:t>
            </w:r>
            <w:r>
              <w:rPr>
                <w:rFonts w:ascii="Verdana" w:hAnsi="Verdana"/>
                <w:sz w:val="22"/>
                <w:szCs w:val="22"/>
              </w:rPr>
              <w:t xml:space="preserve"> – </w:t>
            </w:r>
            <w:r w:rsidR="00CD3517">
              <w:rPr>
                <w:rFonts w:ascii="Verdana" w:hAnsi="Verdana"/>
                <w:sz w:val="22"/>
                <w:szCs w:val="22"/>
              </w:rPr>
              <w:t>Electronic Signature Process.pptx</w:t>
            </w:r>
          </w:p>
          <w:p w:rsidR="00280894" w:rsidRDefault="00280894" w:rsidP="00280894">
            <w:pPr>
              <w:numPr>
                <w:ilvl w:val="0"/>
                <w:numId w:val="34"/>
              </w:numPr>
              <w:rPr>
                <w:rFonts w:ascii="Verdana" w:hAnsi="Verdana"/>
                <w:sz w:val="22"/>
                <w:szCs w:val="22"/>
              </w:rPr>
            </w:pPr>
            <w:r>
              <w:rPr>
                <w:rFonts w:ascii="Verdana" w:hAnsi="Verdana"/>
                <w:sz w:val="22"/>
                <w:szCs w:val="22"/>
              </w:rPr>
              <w:t>Attachment 14</w:t>
            </w:r>
            <w:r w:rsidRPr="00B337A3">
              <w:rPr>
                <w:rFonts w:ascii="Verdana" w:hAnsi="Verdana"/>
                <w:sz w:val="22"/>
                <w:szCs w:val="22"/>
              </w:rPr>
              <w:t xml:space="preserve"> –</w:t>
            </w:r>
            <w:r>
              <w:rPr>
                <w:rFonts w:ascii="Verdana" w:hAnsi="Verdana"/>
                <w:sz w:val="22"/>
                <w:szCs w:val="22"/>
              </w:rPr>
              <w:t xml:space="preserve"> </w:t>
            </w:r>
            <w:r w:rsidRPr="003C5F0F">
              <w:rPr>
                <w:rFonts w:ascii="Verdana" w:hAnsi="Verdana"/>
                <w:sz w:val="22"/>
                <w:szCs w:val="22"/>
              </w:rPr>
              <w:t>CDX Hashing Diagrams 08-31-2007.ppt</w:t>
            </w:r>
          </w:p>
          <w:bookmarkEnd w:id="5"/>
          <w:bookmarkEnd w:id="6"/>
          <w:p w:rsidR="00FB5307" w:rsidRPr="00C937A1" w:rsidRDefault="00FB5307" w:rsidP="00F25928">
            <w:pPr>
              <w:ind w:left="720"/>
              <w:rPr>
                <w:rFonts w:ascii="Verdana" w:hAnsi="Verdana"/>
                <w:sz w:val="22"/>
                <w:szCs w:val="22"/>
              </w:rPr>
            </w:pPr>
          </w:p>
        </w:tc>
      </w:tr>
    </w:tbl>
    <w:p w:rsidR="00FE3F21" w:rsidRPr="00B337A3" w:rsidRDefault="00FE3F21">
      <w:pPr>
        <w:rPr>
          <w:rFonts w:ascii="Verdana" w:hAnsi="Verdana"/>
          <w:sz w:val="22"/>
          <w:szCs w:val="22"/>
        </w:rPr>
      </w:pPr>
    </w:p>
    <w:tbl>
      <w:tblPr>
        <w:tblW w:w="4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11491"/>
      </w:tblGrid>
      <w:tr w:rsidR="00FB5307" w:rsidRPr="00B337A3">
        <w:trPr>
          <w:trHeight w:val="540"/>
        </w:trPr>
        <w:tc>
          <w:tcPr>
            <w:tcW w:w="5000" w:type="pct"/>
            <w:gridSpan w:val="2"/>
            <w:tcBorders>
              <w:bottom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 xml:space="preserve">6. </w:t>
            </w:r>
            <w:smartTag w:uri="urn:schemas-microsoft-com:office:smarttags" w:element="place">
              <w:r w:rsidRPr="00B337A3">
                <w:rPr>
                  <w:rFonts w:ascii="Verdana" w:hAnsi="Verdana" w:cs="Arial"/>
                  <w:b/>
                  <w:bCs/>
                  <w:sz w:val="22"/>
                  <w:szCs w:val="22"/>
                </w:rPr>
                <w:t>Opportunity</w:t>
              </w:r>
            </w:smartTag>
            <w:r w:rsidRPr="00B337A3">
              <w:rPr>
                <w:rFonts w:ascii="Verdana" w:hAnsi="Verdana" w:cs="Arial"/>
                <w:b/>
                <w:bCs/>
                <w:sz w:val="22"/>
                <w:szCs w:val="22"/>
              </w:rPr>
              <w:t xml:space="preserve"> to review document content</w:t>
            </w:r>
          </w:p>
        </w:tc>
      </w:tr>
      <w:tr w:rsidR="00FB5307" w:rsidRPr="00B337A3">
        <w:trPr>
          <w:trHeight w:val="936"/>
        </w:trPr>
        <w:tc>
          <w:tcPr>
            <w:tcW w:w="350" w:type="pct"/>
            <w:vMerge w:val="restart"/>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shd w:val="clear" w:color="auto" w:fill="auto"/>
          </w:tcPr>
          <w:p w:rsidR="00275AAF" w:rsidRPr="00B337A3" w:rsidRDefault="000869DF">
            <w:pPr>
              <w:rPr>
                <w:rFonts w:ascii="Verdana" w:hAnsi="Verdana" w:cs="Arial"/>
                <w:b/>
                <w:bCs/>
                <w:sz w:val="22"/>
                <w:szCs w:val="22"/>
              </w:rPr>
            </w:pPr>
            <w:r w:rsidRPr="00B337A3">
              <w:rPr>
                <w:rFonts w:ascii="Verdana" w:hAnsi="Verdana" w:cs="Arial"/>
                <w:b/>
                <w:bCs/>
                <w:sz w:val="22"/>
                <w:szCs w:val="22"/>
              </w:rPr>
              <w:t>Business Practices</w:t>
            </w:r>
            <w:r w:rsidR="00366EB8" w:rsidRPr="00B337A3">
              <w:rPr>
                <w:rFonts w:ascii="Verdana" w:hAnsi="Verdana" w:cs="Arial"/>
                <w:b/>
                <w:bCs/>
                <w:sz w:val="22"/>
                <w:szCs w:val="22"/>
              </w:rPr>
              <w:t>:</w:t>
            </w:r>
            <w:r w:rsidR="00944E25" w:rsidRPr="00B337A3">
              <w:rPr>
                <w:rFonts w:ascii="Verdana" w:hAnsi="Verdana" w:cs="Arial"/>
                <w:b/>
                <w:bCs/>
                <w:sz w:val="22"/>
                <w:szCs w:val="22"/>
              </w:rPr>
              <w:t xml:space="preserve"> </w:t>
            </w:r>
          </w:p>
          <w:p w:rsidR="000869DF" w:rsidRPr="00B337A3" w:rsidRDefault="000869DF">
            <w:pPr>
              <w:rPr>
                <w:rFonts w:ascii="Verdana" w:hAnsi="Verdana" w:cs="Arial"/>
                <w:sz w:val="22"/>
                <w:szCs w:val="22"/>
              </w:rPr>
            </w:pPr>
          </w:p>
        </w:tc>
      </w:tr>
      <w:tr w:rsidR="00FB5307" w:rsidRPr="00B337A3">
        <w:trPr>
          <w:trHeight w:val="936"/>
        </w:trPr>
        <w:tc>
          <w:tcPr>
            <w:tcW w:w="350" w:type="pct"/>
            <w:vMerge/>
            <w:vAlign w:val="center"/>
          </w:tcPr>
          <w:p w:rsidR="000869DF" w:rsidRPr="00B337A3" w:rsidRDefault="000869DF">
            <w:pPr>
              <w:rPr>
                <w:rFonts w:ascii="Verdana" w:hAnsi="Verdana" w:cs="Arial"/>
                <w:sz w:val="22"/>
                <w:szCs w:val="22"/>
              </w:rPr>
            </w:pPr>
          </w:p>
        </w:tc>
        <w:tc>
          <w:tcPr>
            <w:tcW w:w="4650" w:type="pct"/>
            <w:shd w:val="clear" w:color="auto" w:fill="auto"/>
          </w:tcPr>
          <w:p w:rsidR="00275AAF" w:rsidRPr="00B337A3" w:rsidRDefault="000869DF" w:rsidP="00366EB8">
            <w:pPr>
              <w:rPr>
                <w:rFonts w:ascii="Verdana" w:hAnsi="Verdana" w:cs="Arial"/>
                <w:sz w:val="22"/>
                <w:szCs w:val="22"/>
              </w:rPr>
            </w:pPr>
            <w:r w:rsidRPr="00B337A3">
              <w:rPr>
                <w:rFonts w:ascii="Verdana" w:hAnsi="Verdana" w:cs="Arial"/>
                <w:b/>
                <w:bCs/>
                <w:sz w:val="22"/>
                <w:szCs w:val="22"/>
              </w:rPr>
              <w:t>System Functions</w:t>
            </w:r>
            <w:r w:rsidR="004A6351" w:rsidRPr="00B337A3">
              <w:rPr>
                <w:rFonts w:ascii="Verdana" w:hAnsi="Verdana" w:cs="Arial"/>
                <w:b/>
                <w:bCs/>
                <w:sz w:val="22"/>
                <w:szCs w:val="22"/>
              </w:rPr>
              <w:t xml:space="preserve">: </w:t>
            </w:r>
            <w:r w:rsidRPr="00B337A3">
              <w:rPr>
                <w:rFonts w:ascii="Verdana" w:hAnsi="Verdana" w:cs="Arial"/>
                <w:sz w:val="22"/>
                <w:szCs w:val="22"/>
              </w:rPr>
              <w:br/>
            </w:r>
          </w:p>
          <w:p w:rsidR="00E42F9F" w:rsidRDefault="004262CB" w:rsidP="00006482">
            <w:pPr>
              <w:rPr>
                <w:rFonts w:ascii="Verdana" w:eastAsia="PMingLiU" w:hAnsi="Verdana"/>
                <w:sz w:val="22"/>
                <w:szCs w:val="22"/>
                <w:lang w:eastAsia="zh-TW"/>
              </w:rPr>
            </w:pPr>
            <w:r>
              <w:rPr>
                <w:rFonts w:ascii="Verdana" w:eastAsia="PMingLiU" w:hAnsi="Verdana"/>
                <w:sz w:val="22"/>
                <w:szCs w:val="22"/>
                <w:lang w:eastAsia="zh-TW"/>
              </w:rPr>
              <w:t>When the user</w:t>
            </w:r>
            <w:r w:rsidR="00006482" w:rsidRPr="00B337A3">
              <w:rPr>
                <w:rFonts w:ascii="Verdana" w:eastAsia="PMingLiU" w:hAnsi="Verdana"/>
                <w:sz w:val="22"/>
                <w:szCs w:val="22"/>
                <w:lang w:eastAsia="zh-TW"/>
              </w:rPr>
              <w:t xml:space="preserve"> complet</w:t>
            </w:r>
            <w:r>
              <w:rPr>
                <w:rFonts w:ascii="Verdana" w:eastAsia="PMingLiU" w:hAnsi="Verdana"/>
                <w:sz w:val="22"/>
                <w:szCs w:val="22"/>
                <w:lang w:eastAsia="zh-TW"/>
              </w:rPr>
              <w:t>es</w:t>
            </w:r>
            <w:r w:rsidR="00006482" w:rsidRPr="00B337A3">
              <w:rPr>
                <w:rFonts w:ascii="Verdana" w:eastAsia="PMingLiU" w:hAnsi="Verdana"/>
                <w:sz w:val="22"/>
                <w:szCs w:val="22"/>
                <w:lang w:eastAsia="zh-TW"/>
              </w:rPr>
              <w:t xml:space="preserve"> </w:t>
            </w:r>
            <w:r w:rsidR="00BC0298" w:rsidRPr="00B337A3">
              <w:rPr>
                <w:rFonts w:ascii="Verdana" w:eastAsia="PMingLiU" w:hAnsi="Verdana"/>
                <w:sz w:val="22"/>
                <w:szCs w:val="22"/>
                <w:lang w:eastAsia="zh-TW"/>
              </w:rPr>
              <w:t>data/metadata entry and/or submission file selection, t</w:t>
            </w:r>
            <w:r w:rsidR="00366EB8" w:rsidRPr="00B337A3">
              <w:rPr>
                <w:rFonts w:ascii="Verdana" w:eastAsia="PMingLiU" w:hAnsi="Verdana"/>
                <w:sz w:val="22"/>
                <w:szCs w:val="22"/>
                <w:lang w:eastAsia="zh-TW"/>
              </w:rPr>
              <w:t xml:space="preserve">he </w:t>
            </w:r>
            <w:r w:rsidR="00006482" w:rsidRPr="00B337A3">
              <w:rPr>
                <w:rFonts w:ascii="Verdana" w:eastAsia="PMingLiU" w:hAnsi="Verdana"/>
                <w:sz w:val="22"/>
                <w:szCs w:val="22"/>
                <w:lang w:eastAsia="zh-TW"/>
              </w:rPr>
              <w:t xml:space="preserve">CDX </w:t>
            </w:r>
            <w:r w:rsidR="00366EB8" w:rsidRPr="00B337A3">
              <w:rPr>
                <w:rFonts w:ascii="Verdana" w:eastAsia="PMingLiU" w:hAnsi="Verdana"/>
                <w:sz w:val="22"/>
                <w:szCs w:val="22"/>
                <w:lang w:eastAsia="zh-TW"/>
              </w:rPr>
              <w:t xml:space="preserve">system will display </w:t>
            </w:r>
            <w:r w:rsidR="00F5162D" w:rsidRPr="00B337A3">
              <w:rPr>
                <w:rFonts w:ascii="Verdana" w:eastAsia="PMingLiU" w:hAnsi="Verdana"/>
                <w:sz w:val="22"/>
                <w:szCs w:val="22"/>
                <w:lang w:eastAsia="zh-TW"/>
              </w:rPr>
              <w:t xml:space="preserve">a </w:t>
            </w:r>
            <w:r w:rsidR="00BC0298" w:rsidRPr="00B337A3">
              <w:rPr>
                <w:rFonts w:ascii="Verdana" w:eastAsia="PMingLiU" w:hAnsi="Verdana"/>
                <w:sz w:val="22"/>
                <w:szCs w:val="22"/>
                <w:lang w:eastAsia="zh-TW"/>
              </w:rPr>
              <w:t xml:space="preserve">“review and confirm” dialog consisting of one or more pages of read-only information </w:t>
            </w:r>
            <w:r>
              <w:rPr>
                <w:rFonts w:ascii="Verdana" w:eastAsia="PMingLiU" w:hAnsi="Verdana"/>
                <w:sz w:val="22"/>
                <w:szCs w:val="22"/>
                <w:lang w:eastAsia="zh-TW"/>
              </w:rPr>
              <w:t>about</w:t>
            </w:r>
            <w:r w:rsidR="00BC0298" w:rsidRPr="00B337A3">
              <w:rPr>
                <w:rFonts w:ascii="Verdana" w:eastAsia="PMingLiU" w:hAnsi="Verdana"/>
                <w:sz w:val="22"/>
                <w:szCs w:val="22"/>
                <w:lang w:eastAsia="zh-TW"/>
              </w:rPr>
              <w:t xml:space="preserve"> the p</w:t>
            </w:r>
            <w:r>
              <w:rPr>
                <w:rFonts w:ascii="Verdana" w:eastAsia="PMingLiU" w:hAnsi="Verdana"/>
                <w:sz w:val="22"/>
                <w:szCs w:val="22"/>
                <w:lang w:eastAsia="zh-TW"/>
              </w:rPr>
              <w:t>rospective</w:t>
            </w:r>
            <w:r w:rsidR="00BC0298" w:rsidRPr="00B337A3">
              <w:rPr>
                <w:rFonts w:ascii="Verdana" w:eastAsia="PMingLiU" w:hAnsi="Verdana"/>
                <w:sz w:val="22"/>
                <w:szCs w:val="22"/>
                <w:lang w:eastAsia="zh-TW"/>
              </w:rPr>
              <w:t xml:space="preserve"> </w:t>
            </w:r>
            <w:r w:rsidR="00F5162D" w:rsidRPr="00B337A3">
              <w:rPr>
                <w:rFonts w:ascii="Verdana" w:eastAsia="PMingLiU" w:hAnsi="Verdana"/>
                <w:sz w:val="22"/>
                <w:szCs w:val="22"/>
                <w:lang w:eastAsia="zh-TW"/>
              </w:rPr>
              <w:t>submission</w:t>
            </w:r>
            <w:r w:rsidR="001C6EB1" w:rsidRPr="00B337A3">
              <w:rPr>
                <w:rFonts w:ascii="Verdana" w:eastAsia="PMingLiU" w:hAnsi="Verdana"/>
                <w:sz w:val="22"/>
                <w:szCs w:val="22"/>
                <w:lang w:eastAsia="zh-TW"/>
              </w:rPr>
              <w:t xml:space="preserve">. </w:t>
            </w:r>
            <w:r w:rsidR="002B42D1" w:rsidRPr="00B337A3">
              <w:rPr>
                <w:rFonts w:ascii="Verdana" w:eastAsia="PMingLiU" w:hAnsi="Verdana"/>
                <w:sz w:val="22"/>
                <w:szCs w:val="22"/>
                <w:lang w:eastAsia="zh-TW"/>
              </w:rPr>
              <w:t xml:space="preserve">This dialog allows the user the opportunity to review all </w:t>
            </w:r>
            <w:r w:rsidR="00DC5357" w:rsidRPr="00B337A3">
              <w:rPr>
                <w:rFonts w:ascii="Verdana" w:eastAsia="PMingLiU" w:hAnsi="Verdana"/>
                <w:sz w:val="22"/>
                <w:szCs w:val="22"/>
                <w:lang w:eastAsia="zh-TW"/>
              </w:rPr>
              <w:t xml:space="preserve">of </w:t>
            </w:r>
            <w:r w:rsidR="002B42D1" w:rsidRPr="00B337A3">
              <w:rPr>
                <w:rFonts w:ascii="Verdana" w:eastAsia="PMingLiU" w:hAnsi="Verdana"/>
                <w:sz w:val="22"/>
                <w:szCs w:val="22"/>
                <w:lang w:eastAsia="zh-TW"/>
              </w:rPr>
              <w:t xml:space="preserve">their </w:t>
            </w:r>
            <w:r>
              <w:rPr>
                <w:rFonts w:ascii="Verdana" w:eastAsia="PMingLiU" w:hAnsi="Verdana"/>
                <w:sz w:val="22"/>
                <w:szCs w:val="22"/>
                <w:lang w:eastAsia="zh-TW"/>
              </w:rPr>
              <w:t xml:space="preserve">submission-related </w:t>
            </w:r>
            <w:r w:rsidR="002B42D1" w:rsidRPr="00B337A3">
              <w:rPr>
                <w:rFonts w:ascii="Verdana" w:eastAsia="PMingLiU" w:hAnsi="Verdana"/>
                <w:sz w:val="22"/>
                <w:szCs w:val="22"/>
                <w:lang w:eastAsia="zh-TW"/>
              </w:rPr>
              <w:t>information prior to final submi</w:t>
            </w:r>
            <w:r>
              <w:rPr>
                <w:rFonts w:ascii="Verdana" w:eastAsia="PMingLiU" w:hAnsi="Verdana"/>
                <w:sz w:val="22"/>
                <w:szCs w:val="22"/>
                <w:lang w:eastAsia="zh-TW"/>
              </w:rPr>
              <w:t>ttal</w:t>
            </w:r>
            <w:r w:rsidR="001C6EB1" w:rsidRPr="00B337A3">
              <w:rPr>
                <w:rFonts w:ascii="Verdana" w:eastAsia="PMingLiU" w:hAnsi="Verdana"/>
                <w:sz w:val="22"/>
                <w:szCs w:val="22"/>
                <w:lang w:eastAsia="zh-TW"/>
              </w:rPr>
              <w:t xml:space="preserve">. </w:t>
            </w:r>
          </w:p>
          <w:p w:rsidR="00E42F9F" w:rsidRDefault="00E42F9F" w:rsidP="00006482">
            <w:pPr>
              <w:rPr>
                <w:rFonts w:ascii="Verdana" w:eastAsia="PMingLiU" w:hAnsi="Verdana"/>
                <w:sz w:val="22"/>
                <w:szCs w:val="22"/>
                <w:lang w:eastAsia="zh-TW"/>
              </w:rPr>
            </w:pPr>
          </w:p>
          <w:p w:rsidR="003468EE" w:rsidRDefault="003468EE" w:rsidP="00006482">
            <w:pPr>
              <w:rPr>
                <w:rFonts w:ascii="Verdana" w:eastAsia="PMingLiU" w:hAnsi="Verdana"/>
                <w:sz w:val="22"/>
                <w:szCs w:val="22"/>
                <w:lang w:eastAsia="zh-TW"/>
              </w:rPr>
            </w:pPr>
            <w:r>
              <w:rPr>
                <w:rFonts w:ascii="Verdana" w:eastAsia="PMingLiU" w:hAnsi="Verdana"/>
                <w:sz w:val="22"/>
                <w:szCs w:val="22"/>
                <w:lang w:eastAsia="zh-TW"/>
              </w:rPr>
              <w:t>There are two types of dialogs:</w:t>
            </w:r>
          </w:p>
          <w:p w:rsidR="003468EE" w:rsidRDefault="00006482" w:rsidP="003468EE">
            <w:pPr>
              <w:numPr>
                <w:ilvl w:val="0"/>
                <w:numId w:val="14"/>
              </w:numPr>
              <w:rPr>
                <w:rFonts w:ascii="Verdana" w:eastAsia="PMingLiU" w:hAnsi="Verdana"/>
                <w:sz w:val="22"/>
                <w:szCs w:val="22"/>
                <w:lang w:eastAsia="zh-TW"/>
              </w:rPr>
            </w:pPr>
            <w:r w:rsidRPr="00E42F9F">
              <w:rPr>
                <w:rFonts w:ascii="Verdana" w:eastAsia="PMingLiU" w:hAnsi="Verdana"/>
                <w:sz w:val="22"/>
                <w:szCs w:val="22"/>
                <w:u w:val="single"/>
                <w:lang w:eastAsia="zh-TW"/>
              </w:rPr>
              <w:t xml:space="preserve">For simple file </w:t>
            </w:r>
            <w:r w:rsidR="00D4010D" w:rsidRPr="00E42F9F">
              <w:rPr>
                <w:rFonts w:ascii="Verdana" w:eastAsia="PMingLiU" w:hAnsi="Verdana"/>
                <w:sz w:val="22"/>
                <w:szCs w:val="22"/>
                <w:u w:val="single"/>
                <w:lang w:eastAsia="zh-TW"/>
              </w:rPr>
              <w:t>uploads</w:t>
            </w:r>
            <w:r w:rsidR="00D4010D" w:rsidRPr="00B337A3">
              <w:rPr>
                <w:rFonts w:ascii="Verdana" w:eastAsia="PMingLiU" w:hAnsi="Verdana"/>
                <w:sz w:val="22"/>
                <w:szCs w:val="22"/>
                <w:lang w:eastAsia="zh-TW"/>
              </w:rPr>
              <w:t>,</w:t>
            </w:r>
            <w:r w:rsidRPr="00B337A3">
              <w:rPr>
                <w:rFonts w:ascii="Verdana" w:eastAsia="PMingLiU" w:hAnsi="Verdana"/>
                <w:sz w:val="22"/>
                <w:szCs w:val="22"/>
                <w:lang w:eastAsia="zh-TW"/>
              </w:rPr>
              <w:t xml:space="preserve"> this dialog contains summary information about the submitter’s identity and the </w:t>
            </w:r>
            <w:r w:rsidR="000D3C61" w:rsidRPr="00B337A3">
              <w:rPr>
                <w:rFonts w:ascii="Verdana" w:eastAsia="PMingLiU" w:hAnsi="Verdana"/>
                <w:sz w:val="22"/>
                <w:szCs w:val="22"/>
                <w:lang w:eastAsia="zh-TW"/>
              </w:rPr>
              <w:t>to-be-</w:t>
            </w:r>
            <w:r w:rsidRPr="00B337A3">
              <w:rPr>
                <w:rFonts w:ascii="Verdana" w:eastAsia="PMingLiU" w:hAnsi="Verdana"/>
                <w:sz w:val="22"/>
                <w:szCs w:val="22"/>
                <w:lang w:eastAsia="zh-TW"/>
              </w:rPr>
              <w:t>uploaded file</w:t>
            </w:r>
            <w:r w:rsidR="00D771B2" w:rsidRPr="00B337A3">
              <w:rPr>
                <w:rFonts w:ascii="Verdana" w:eastAsia="PMingLiU" w:hAnsi="Verdana"/>
                <w:sz w:val="22"/>
                <w:szCs w:val="22"/>
                <w:lang w:eastAsia="zh-TW"/>
              </w:rPr>
              <w:t>;</w:t>
            </w:r>
            <w:r w:rsidRPr="00B337A3">
              <w:rPr>
                <w:rFonts w:ascii="Verdana" w:eastAsia="PMingLiU" w:hAnsi="Verdana"/>
                <w:sz w:val="22"/>
                <w:szCs w:val="22"/>
                <w:lang w:eastAsia="zh-TW"/>
              </w:rPr>
              <w:t xml:space="preserve"> such as </w:t>
            </w:r>
            <w:r w:rsidR="002B42D1" w:rsidRPr="00B337A3">
              <w:rPr>
                <w:rFonts w:ascii="Verdana" w:hAnsi="Verdana"/>
                <w:sz w:val="22"/>
                <w:szCs w:val="22"/>
              </w:rPr>
              <w:t xml:space="preserve">full directory path of the file, the </w:t>
            </w:r>
            <w:r w:rsidRPr="00B337A3">
              <w:rPr>
                <w:rFonts w:ascii="Verdana" w:eastAsia="PMingLiU" w:hAnsi="Verdana"/>
                <w:sz w:val="22"/>
                <w:szCs w:val="22"/>
                <w:lang w:eastAsia="zh-TW"/>
              </w:rPr>
              <w:t xml:space="preserve">file name, </w:t>
            </w:r>
            <w:r w:rsidR="00EC53D5" w:rsidRPr="00B337A3">
              <w:rPr>
                <w:rFonts w:ascii="Verdana" w:eastAsia="PMingLiU" w:hAnsi="Verdana"/>
                <w:sz w:val="22"/>
                <w:szCs w:val="22"/>
                <w:lang w:eastAsia="zh-TW"/>
              </w:rPr>
              <w:t xml:space="preserve">file </w:t>
            </w:r>
            <w:r w:rsidRPr="00B337A3">
              <w:rPr>
                <w:rFonts w:ascii="Verdana" w:eastAsia="PMingLiU" w:hAnsi="Verdana"/>
                <w:sz w:val="22"/>
                <w:szCs w:val="22"/>
                <w:lang w:eastAsia="zh-TW"/>
              </w:rPr>
              <w:t xml:space="preserve">date/time </w:t>
            </w:r>
            <w:r w:rsidR="00EC53D5" w:rsidRPr="00B337A3">
              <w:rPr>
                <w:rFonts w:ascii="Verdana" w:eastAsia="PMingLiU" w:hAnsi="Verdana"/>
                <w:sz w:val="22"/>
                <w:szCs w:val="22"/>
                <w:lang w:eastAsia="zh-TW"/>
              </w:rPr>
              <w:t>stamp</w:t>
            </w:r>
            <w:r w:rsidRPr="00B337A3">
              <w:rPr>
                <w:rFonts w:ascii="Verdana" w:eastAsia="PMingLiU" w:hAnsi="Verdana"/>
                <w:sz w:val="22"/>
                <w:szCs w:val="22"/>
                <w:lang w:eastAsia="zh-TW"/>
              </w:rPr>
              <w:t>, and file size</w:t>
            </w:r>
            <w:r w:rsidR="001C6EB1" w:rsidRPr="00B337A3">
              <w:rPr>
                <w:rFonts w:ascii="Verdana" w:eastAsia="PMingLiU" w:hAnsi="Verdana"/>
                <w:sz w:val="22"/>
                <w:szCs w:val="22"/>
                <w:lang w:eastAsia="zh-TW"/>
              </w:rPr>
              <w:t xml:space="preserve">. </w:t>
            </w:r>
          </w:p>
          <w:p w:rsidR="00006482" w:rsidRPr="00B337A3" w:rsidRDefault="00006482" w:rsidP="003468EE">
            <w:pPr>
              <w:numPr>
                <w:ilvl w:val="0"/>
                <w:numId w:val="14"/>
              </w:numPr>
              <w:rPr>
                <w:rFonts w:ascii="Verdana" w:eastAsia="PMingLiU" w:hAnsi="Verdana"/>
                <w:sz w:val="22"/>
                <w:szCs w:val="22"/>
                <w:lang w:eastAsia="zh-TW"/>
              </w:rPr>
            </w:pPr>
            <w:r w:rsidRPr="00E42F9F">
              <w:rPr>
                <w:rFonts w:ascii="Verdana" w:eastAsia="PMingLiU" w:hAnsi="Verdana"/>
                <w:sz w:val="22"/>
                <w:szCs w:val="22"/>
                <w:u w:val="single"/>
                <w:lang w:eastAsia="zh-TW"/>
              </w:rPr>
              <w:t>For data entry made via web forms</w:t>
            </w:r>
            <w:r w:rsidR="008906D1" w:rsidRPr="00B337A3">
              <w:rPr>
                <w:rFonts w:ascii="Verdana" w:eastAsia="PMingLiU" w:hAnsi="Verdana"/>
                <w:sz w:val="22"/>
                <w:szCs w:val="22"/>
                <w:lang w:eastAsia="zh-TW"/>
              </w:rPr>
              <w:t>,</w:t>
            </w:r>
            <w:r w:rsidRPr="00B337A3">
              <w:rPr>
                <w:rFonts w:ascii="Verdana" w:eastAsia="PMingLiU" w:hAnsi="Verdana"/>
                <w:sz w:val="22"/>
                <w:szCs w:val="22"/>
                <w:lang w:eastAsia="zh-TW"/>
              </w:rPr>
              <w:t xml:space="preserve"> the system generate</w:t>
            </w:r>
            <w:r w:rsidR="00EC53D5" w:rsidRPr="00B337A3">
              <w:rPr>
                <w:rFonts w:ascii="Verdana" w:eastAsia="PMingLiU" w:hAnsi="Verdana"/>
                <w:sz w:val="22"/>
                <w:szCs w:val="22"/>
                <w:lang w:eastAsia="zh-TW"/>
              </w:rPr>
              <w:t>s</w:t>
            </w:r>
            <w:r w:rsidRPr="00B337A3">
              <w:rPr>
                <w:rFonts w:ascii="Verdana" w:eastAsia="PMingLiU" w:hAnsi="Verdana"/>
                <w:sz w:val="22"/>
                <w:szCs w:val="22"/>
                <w:lang w:eastAsia="zh-TW"/>
              </w:rPr>
              <w:t xml:space="preserve"> a PDF or formatted HTML page containing the submitter identity information and all submission-related </w:t>
            </w:r>
            <w:r w:rsidR="00EC53D5" w:rsidRPr="00B337A3">
              <w:rPr>
                <w:rFonts w:ascii="Verdana" w:eastAsia="PMingLiU" w:hAnsi="Verdana"/>
                <w:sz w:val="22"/>
                <w:szCs w:val="22"/>
                <w:lang w:eastAsia="zh-TW"/>
              </w:rPr>
              <w:t xml:space="preserve">data </w:t>
            </w:r>
            <w:r w:rsidRPr="00B337A3">
              <w:rPr>
                <w:rFonts w:ascii="Verdana" w:eastAsia="PMingLiU" w:hAnsi="Verdana"/>
                <w:sz w:val="22"/>
                <w:szCs w:val="22"/>
                <w:lang w:eastAsia="zh-TW"/>
              </w:rPr>
              <w:t>entries</w:t>
            </w:r>
            <w:r w:rsidR="00EC53D5" w:rsidRPr="00B337A3">
              <w:rPr>
                <w:rFonts w:ascii="Verdana" w:eastAsia="PMingLiU" w:hAnsi="Verdana"/>
                <w:sz w:val="22"/>
                <w:szCs w:val="22"/>
                <w:lang w:eastAsia="zh-TW"/>
              </w:rPr>
              <w:t xml:space="preserve"> made by the user</w:t>
            </w:r>
            <w:r w:rsidR="008906D1" w:rsidRPr="00B337A3">
              <w:rPr>
                <w:rFonts w:ascii="Verdana" w:eastAsia="PMingLiU" w:hAnsi="Verdana"/>
                <w:sz w:val="22"/>
                <w:szCs w:val="22"/>
                <w:lang w:eastAsia="zh-TW"/>
              </w:rPr>
              <w:t xml:space="preserve"> on the data</w:t>
            </w:r>
            <w:r w:rsidR="00F451F0" w:rsidRPr="00B337A3">
              <w:rPr>
                <w:rFonts w:ascii="Verdana" w:eastAsia="PMingLiU" w:hAnsi="Verdana"/>
                <w:sz w:val="22"/>
                <w:szCs w:val="22"/>
                <w:lang w:eastAsia="zh-TW"/>
              </w:rPr>
              <w:t>/metadata</w:t>
            </w:r>
            <w:r w:rsidR="008906D1" w:rsidRPr="00B337A3">
              <w:rPr>
                <w:rFonts w:ascii="Verdana" w:eastAsia="PMingLiU" w:hAnsi="Verdana"/>
                <w:sz w:val="22"/>
                <w:szCs w:val="22"/>
                <w:lang w:eastAsia="zh-TW"/>
              </w:rPr>
              <w:t xml:space="preserve"> collection web forms</w:t>
            </w:r>
            <w:r w:rsidR="00E42F9F">
              <w:rPr>
                <w:rFonts w:ascii="Verdana" w:eastAsia="PMingLiU" w:hAnsi="Verdana"/>
                <w:sz w:val="22"/>
                <w:szCs w:val="22"/>
                <w:lang w:eastAsia="zh-TW"/>
              </w:rPr>
              <w:t xml:space="preserve"> that CDX provided for that purpose</w:t>
            </w:r>
            <w:r w:rsidRPr="00B337A3">
              <w:rPr>
                <w:rFonts w:ascii="Verdana" w:eastAsia="PMingLiU" w:hAnsi="Verdana"/>
                <w:sz w:val="22"/>
                <w:szCs w:val="22"/>
                <w:lang w:eastAsia="zh-TW"/>
              </w:rPr>
              <w:t>.  .</w:t>
            </w:r>
          </w:p>
          <w:p w:rsidR="00006482" w:rsidRPr="00B337A3" w:rsidRDefault="00006482" w:rsidP="00006482">
            <w:pPr>
              <w:rPr>
                <w:rFonts w:ascii="Verdana" w:eastAsia="PMingLiU" w:hAnsi="Verdana"/>
                <w:sz w:val="22"/>
                <w:szCs w:val="22"/>
                <w:lang w:eastAsia="zh-TW"/>
              </w:rPr>
            </w:pPr>
          </w:p>
          <w:p w:rsidR="00CD2A2F" w:rsidRPr="00B337A3" w:rsidRDefault="003468EE" w:rsidP="00275AAF">
            <w:pPr>
              <w:rPr>
                <w:rFonts w:ascii="Verdana" w:hAnsi="Verdana"/>
                <w:sz w:val="22"/>
                <w:szCs w:val="22"/>
              </w:rPr>
            </w:pPr>
            <w:r>
              <w:rPr>
                <w:rFonts w:ascii="Verdana" w:eastAsia="PMingLiU" w:hAnsi="Verdana"/>
                <w:sz w:val="22"/>
                <w:szCs w:val="22"/>
                <w:lang w:eastAsia="zh-TW"/>
              </w:rPr>
              <w:t>For both types of dialog, t</w:t>
            </w:r>
            <w:r w:rsidR="00006482" w:rsidRPr="00B337A3">
              <w:rPr>
                <w:rFonts w:ascii="Verdana" w:eastAsia="PMingLiU" w:hAnsi="Verdana"/>
                <w:sz w:val="22"/>
                <w:szCs w:val="22"/>
                <w:lang w:eastAsia="zh-TW"/>
              </w:rPr>
              <w:t xml:space="preserve">he user must acknowledge the “review and confirm” </w:t>
            </w:r>
            <w:r w:rsidR="00EC53D5" w:rsidRPr="00B337A3">
              <w:rPr>
                <w:rFonts w:ascii="Verdana" w:eastAsia="PMingLiU" w:hAnsi="Verdana"/>
                <w:sz w:val="22"/>
                <w:szCs w:val="22"/>
                <w:lang w:eastAsia="zh-TW"/>
              </w:rPr>
              <w:t>dialog</w:t>
            </w:r>
            <w:r w:rsidR="008906D1" w:rsidRPr="00B337A3">
              <w:rPr>
                <w:rFonts w:ascii="Verdana" w:eastAsia="PMingLiU" w:hAnsi="Verdana"/>
                <w:sz w:val="22"/>
                <w:szCs w:val="22"/>
                <w:lang w:eastAsia="zh-TW"/>
              </w:rPr>
              <w:t>(s)</w:t>
            </w:r>
            <w:r w:rsidR="00EC53D5" w:rsidRPr="00B337A3">
              <w:rPr>
                <w:rFonts w:ascii="Verdana" w:eastAsia="PMingLiU" w:hAnsi="Verdana"/>
                <w:sz w:val="22"/>
                <w:szCs w:val="22"/>
                <w:lang w:eastAsia="zh-TW"/>
              </w:rPr>
              <w:t xml:space="preserve"> </w:t>
            </w:r>
            <w:r w:rsidR="00006482" w:rsidRPr="00B337A3">
              <w:rPr>
                <w:rFonts w:ascii="Verdana" w:eastAsia="PMingLiU" w:hAnsi="Verdana"/>
                <w:sz w:val="22"/>
                <w:szCs w:val="22"/>
                <w:lang w:eastAsia="zh-TW"/>
              </w:rPr>
              <w:t xml:space="preserve">by clicking </w:t>
            </w:r>
            <w:r w:rsidR="00006482" w:rsidRPr="00B337A3">
              <w:rPr>
                <w:rFonts w:ascii="Verdana" w:eastAsia="PMingLiU" w:hAnsi="Verdana"/>
                <w:sz w:val="22"/>
                <w:szCs w:val="22"/>
                <w:lang w:eastAsia="zh-TW"/>
              </w:rPr>
              <w:lastRenderedPageBreak/>
              <w:t xml:space="preserve">on the SUBMIT button </w:t>
            </w:r>
            <w:r w:rsidR="008906D1" w:rsidRPr="00B337A3">
              <w:rPr>
                <w:rFonts w:ascii="Verdana" w:eastAsia="PMingLiU" w:hAnsi="Verdana"/>
                <w:sz w:val="22"/>
                <w:szCs w:val="22"/>
                <w:lang w:eastAsia="zh-TW"/>
              </w:rPr>
              <w:t xml:space="preserve">in order </w:t>
            </w:r>
            <w:r w:rsidR="00006482" w:rsidRPr="00B337A3">
              <w:rPr>
                <w:rFonts w:ascii="Verdana" w:eastAsia="PMingLiU" w:hAnsi="Verdana"/>
                <w:sz w:val="22"/>
                <w:szCs w:val="22"/>
                <w:lang w:eastAsia="zh-TW"/>
              </w:rPr>
              <w:t>to be able to complete the</w:t>
            </w:r>
            <w:r w:rsidR="00CD2A2F" w:rsidRPr="00B337A3">
              <w:rPr>
                <w:rFonts w:ascii="Verdana" w:eastAsia="PMingLiU" w:hAnsi="Verdana"/>
                <w:sz w:val="22"/>
                <w:szCs w:val="22"/>
                <w:lang w:eastAsia="zh-TW"/>
              </w:rPr>
              <w:t>ir</w:t>
            </w:r>
            <w:r w:rsidR="00006482" w:rsidRPr="00B337A3">
              <w:rPr>
                <w:rFonts w:ascii="Verdana" w:eastAsia="PMingLiU" w:hAnsi="Verdana"/>
                <w:sz w:val="22"/>
                <w:szCs w:val="22"/>
                <w:lang w:eastAsia="zh-TW"/>
              </w:rPr>
              <w:t xml:space="preserve"> submission</w:t>
            </w:r>
            <w:r w:rsidR="001C6EB1" w:rsidRPr="00B337A3">
              <w:rPr>
                <w:rFonts w:ascii="Verdana" w:eastAsia="PMingLiU" w:hAnsi="Verdana"/>
                <w:sz w:val="22"/>
                <w:szCs w:val="22"/>
                <w:lang w:eastAsia="zh-TW"/>
              </w:rPr>
              <w:t>.</w:t>
            </w:r>
            <w:r w:rsidR="001C6EB1" w:rsidRPr="00B337A3">
              <w:rPr>
                <w:rFonts w:ascii="Verdana" w:hAnsi="Verdana"/>
                <w:sz w:val="22"/>
                <w:szCs w:val="22"/>
              </w:rPr>
              <w:t xml:space="preserve"> </w:t>
            </w:r>
            <w:r w:rsidR="00CD2A2F" w:rsidRPr="00B337A3">
              <w:rPr>
                <w:rFonts w:ascii="Verdana" w:hAnsi="Verdana"/>
                <w:sz w:val="22"/>
                <w:szCs w:val="22"/>
              </w:rPr>
              <w:t xml:space="preserve">Pressing the BACK or RETURN TO FORM buttons will return the user to the </w:t>
            </w:r>
            <w:r w:rsidR="00DC5357" w:rsidRPr="00B337A3">
              <w:rPr>
                <w:rFonts w:ascii="Verdana" w:hAnsi="Verdana"/>
                <w:sz w:val="22"/>
                <w:szCs w:val="22"/>
              </w:rPr>
              <w:t xml:space="preserve">original </w:t>
            </w:r>
            <w:r w:rsidR="00CD2A2F" w:rsidRPr="00B337A3">
              <w:rPr>
                <w:rFonts w:ascii="Verdana" w:hAnsi="Verdana"/>
                <w:sz w:val="22"/>
                <w:szCs w:val="22"/>
              </w:rPr>
              <w:t>data entry dialogs</w:t>
            </w:r>
            <w:r w:rsidR="00DC5357" w:rsidRPr="00B337A3">
              <w:rPr>
                <w:rFonts w:ascii="Verdana" w:hAnsi="Verdana"/>
                <w:sz w:val="22"/>
                <w:szCs w:val="22"/>
              </w:rPr>
              <w:t xml:space="preserve"> where they can correct their data or </w:t>
            </w:r>
            <w:r w:rsidR="00E42F9F">
              <w:rPr>
                <w:rFonts w:ascii="Verdana" w:hAnsi="Verdana"/>
                <w:sz w:val="22"/>
                <w:szCs w:val="22"/>
              </w:rPr>
              <w:t>terminate</w:t>
            </w:r>
            <w:r w:rsidR="00DC5357" w:rsidRPr="00B337A3">
              <w:rPr>
                <w:rFonts w:ascii="Verdana" w:hAnsi="Verdana"/>
                <w:sz w:val="22"/>
                <w:szCs w:val="22"/>
              </w:rPr>
              <w:t xml:space="preserve"> the</w:t>
            </w:r>
            <w:r w:rsidR="00E42F9F">
              <w:rPr>
                <w:rFonts w:ascii="Verdana" w:hAnsi="Verdana"/>
                <w:sz w:val="22"/>
                <w:szCs w:val="22"/>
              </w:rPr>
              <w:t xml:space="preserve"> </w:t>
            </w:r>
            <w:r w:rsidR="00DC5357" w:rsidRPr="00B337A3">
              <w:rPr>
                <w:rFonts w:ascii="Verdana" w:hAnsi="Verdana"/>
                <w:sz w:val="22"/>
                <w:szCs w:val="22"/>
              </w:rPr>
              <w:t>submission</w:t>
            </w:r>
            <w:r w:rsidR="00CD2A2F" w:rsidRPr="00B337A3">
              <w:rPr>
                <w:rFonts w:ascii="Verdana" w:hAnsi="Verdana"/>
                <w:sz w:val="22"/>
                <w:szCs w:val="22"/>
              </w:rPr>
              <w:t xml:space="preserve">.  </w:t>
            </w:r>
          </w:p>
          <w:p w:rsidR="00CD2A2F" w:rsidRPr="00B337A3" w:rsidRDefault="00CD2A2F" w:rsidP="00275AAF">
            <w:pPr>
              <w:rPr>
                <w:rFonts w:ascii="Verdana" w:hAnsi="Verdana"/>
                <w:sz w:val="22"/>
                <w:szCs w:val="22"/>
              </w:rPr>
            </w:pPr>
          </w:p>
          <w:p w:rsidR="000869DF" w:rsidRDefault="00EC53D5" w:rsidP="00366EB8">
            <w:pPr>
              <w:rPr>
                <w:rFonts w:ascii="Verdana" w:hAnsi="Verdana"/>
                <w:sz w:val="22"/>
                <w:szCs w:val="22"/>
              </w:rPr>
            </w:pPr>
            <w:r w:rsidRPr="00B337A3">
              <w:rPr>
                <w:rFonts w:ascii="Verdana" w:hAnsi="Verdana"/>
                <w:sz w:val="22"/>
                <w:szCs w:val="22"/>
              </w:rPr>
              <w:t xml:space="preserve">The user’s acknowledgment of the </w:t>
            </w:r>
            <w:r w:rsidR="00DC5357" w:rsidRPr="00B337A3">
              <w:rPr>
                <w:rFonts w:ascii="Verdana" w:hAnsi="Verdana"/>
                <w:sz w:val="22"/>
                <w:szCs w:val="22"/>
              </w:rPr>
              <w:t xml:space="preserve">“review and confirm” </w:t>
            </w:r>
            <w:r w:rsidRPr="00B337A3">
              <w:rPr>
                <w:rFonts w:ascii="Verdana" w:hAnsi="Verdana"/>
                <w:sz w:val="22"/>
                <w:szCs w:val="22"/>
              </w:rPr>
              <w:t xml:space="preserve">dialog </w:t>
            </w:r>
            <w:r w:rsidR="00DC5357" w:rsidRPr="00B337A3">
              <w:rPr>
                <w:rFonts w:ascii="Verdana" w:hAnsi="Verdana"/>
                <w:sz w:val="22"/>
                <w:szCs w:val="22"/>
              </w:rPr>
              <w:t xml:space="preserve">information </w:t>
            </w:r>
            <w:r w:rsidR="00CD2A2F" w:rsidRPr="00B337A3">
              <w:rPr>
                <w:rFonts w:ascii="Verdana" w:hAnsi="Verdana"/>
                <w:sz w:val="22"/>
                <w:szCs w:val="22"/>
              </w:rPr>
              <w:t>(</w:t>
            </w:r>
            <w:r w:rsidR="00DC5357" w:rsidRPr="00B337A3">
              <w:rPr>
                <w:rFonts w:ascii="Verdana" w:hAnsi="Verdana"/>
                <w:sz w:val="22"/>
                <w:szCs w:val="22"/>
              </w:rPr>
              <w:t xml:space="preserve">i.e., </w:t>
            </w:r>
            <w:r w:rsidR="00CD2A2F" w:rsidRPr="00B337A3">
              <w:rPr>
                <w:rFonts w:ascii="Verdana" w:hAnsi="Verdana"/>
                <w:sz w:val="22"/>
                <w:szCs w:val="22"/>
              </w:rPr>
              <w:t>the SUBMIT button click)</w:t>
            </w:r>
            <w:r w:rsidR="00DC5357" w:rsidRPr="00B337A3">
              <w:rPr>
                <w:rFonts w:ascii="Verdana" w:hAnsi="Verdana"/>
                <w:sz w:val="22"/>
                <w:szCs w:val="22"/>
              </w:rPr>
              <w:t xml:space="preserve"> </w:t>
            </w:r>
            <w:r w:rsidRPr="00B337A3">
              <w:rPr>
                <w:rFonts w:ascii="Verdana" w:hAnsi="Verdana"/>
                <w:sz w:val="22"/>
                <w:szCs w:val="22"/>
              </w:rPr>
              <w:t>will be logged by the system in the CDX audit tables.</w:t>
            </w:r>
          </w:p>
          <w:p w:rsidR="007518DE" w:rsidRPr="00B337A3" w:rsidRDefault="007518DE" w:rsidP="00366EB8">
            <w:pPr>
              <w:rPr>
                <w:rFonts w:ascii="Verdana" w:hAnsi="Verdana" w:cs="Arial"/>
                <w:sz w:val="22"/>
                <w:szCs w:val="22"/>
              </w:rPr>
            </w:pPr>
          </w:p>
        </w:tc>
      </w:tr>
      <w:tr w:rsidR="00FB5307" w:rsidRPr="00B337A3">
        <w:trPr>
          <w:trHeight w:val="407"/>
        </w:trPr>
        <w:tc>
          <w:tcPr>
            <w:tcW w:w="350" w:type="pct"/>
            <w:vMerge/>
            <w:vAlign w:val="center"/>
          </w:tcPr>
          <w:p w:rsidR="000869DF" w:rsidRPr="00B337A3" w:rsidRDefault="000869DF">
            <w:pPr>
              <w:rPr>
                <w:rFonts w:ascii="Verdana" w:hAnsi="Verdana" w:cs="Arial"/>
                <w:sz w:val="22"/>
                <w:szCs w:val="22"/>
              </w:rPr>
            </w:pPr>
          </w:p>
        </w:tc>
        <w:tc>
          <w:tcPr>
            <w:tcW w:w="4650" w:type="pct"/>
            <w:shd w:val="clear" w:color="auto" w:fill="auto"/>
          </w:tcPr>
          <w:p w:rsidR="00123E57" w:rsidRPr="00B337A3" w:rsidRDefault="000869DF">
            <w:pPr>
              <w:rPr>
                <w:rFonts w:ascii="Verdana" w:hAnsi="Verdana" w:cs="Arial"/>
                <w:sz w:val="22"/>
                <w:szCs w:val="22"/>
              </w:rPr>
            </w:pPr>
            <w:r w:rsidRPr="00B337A3">
              <w:rPr>
                <w:rFonts w:ascii="Verdana" w:hAnsi="Verdana" w:cs="Arial"/>
                <w:b/>
                <w:bCs/>
                <w:sz w:val="22"/>
                <w:szCs w:val="22"/>
              </w:rPr>
              <w:t>Supporting Documentation (list attachments):</w:t>
            </w:r>
          </w:p>
          <w:p w:rsidR="001D26D8" w:rsidRPr="00B337A3" w:rsidRDefault="001D26D8" w:rsidP="00F25928">
            <w:pPr>
              <w:ind w:left="720"/>
              <w:rPr>
                <w:rFonts w:ascii="Verdana" w:hAnsi="Verdana"/>
                <w:b/>
                <w:bCs/>
                <w:sz w:val="22"/>
                <w:szCs w:val="22"/>
              </w:rPr>
            </w:pPr>
          </w:p>
        </w:tc>
      </w:tr>
    </w:tbl>
    <w:p w:rsidR="00FE3F21" w:rsidRPr="00B337A3" w:rsidRDefault="00FE3F21">
      <w:pPr>
        <w:rPr>
          <w:rFonts w:ascii="Verdana" w:hAnsi="Verdana"/>
          <w:sz w:val="22"/>
          <w:szCs w:val="22"/>
        </w:rPr>
      </w:pPr>
    </w:p>
    <w:tbl>
      <w:tblPr>
        <w:tblW w:w="4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11491"/>
      </w:tblGrid>
      <w:tr w:rsidR="00FB5307" w:rsidRPr="00B337A3">
        <w:trPr>
          <w:trHeight w:val="540"/>
        </w:trPr>
        <w:tc>
          <w:tcPr>
            <w:tcW w:w="5000" w:type="pct"/>
            <w:gridSpan w:val="2"/>
            <w:tcBorders>
              <w:bottom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 xml:space="preserve">7. </w:t>
            </w:r>
            <w:smartTag w:uri="urn:schemas-microsoft-com:office:smarttags" w:element="place">
              <w:r w:rsidRPr="00B337A3">
                <w:rPr>
                  <w:rFonts w:ascii="Verdana" w:hAnsi="Verdana" w:cs="Arial"/>
                  <w:b/>
                  <w:bCs/>
                  <w:sz w:val="22"/>
                  <w:szCs w:val="22"/>
                </w:rPr>
                <w:t>Opportunity</w:t>
              </w:r>
            </w:smartTag>
            <w:r w:rsidRPr="00B337A3">
              <w:rPr>
                <w:rFonts w:ascii="Verdana" w:hAnsi="Verdana" w:cs="Arial"/>
                <w:b/>
                <w:bCs/>
                <w:sz w:val="22"/>
                <w:szCs w:val="22"/>
              </w:rPr>
              <w:t xml:space="preserve"> to review certification statements and warnings</w:t>
            </w:r>
          </w:p>
        </w:tc>
      </w:tr>
      <w:tr w:rsidR="00FB5307" w:rsidRPr="00B337A3">
        <w:trPr>
          <w:trHeight w:val="936"/>
        </w:trPr>
        <w:tc>
          <w:tcPr>
            <w:tcW w:w="350" w:type="pct"/>
            <w:vMerge w:val="restart"/>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shd w:val="clear" w:color="auto" w:fill="auto"/>
          </w:tcPr>
          <w:p w:rsidR="00FD45BA" w:rsidRPr="00B337A3" w:rsidRDefault="000869DF" w:rsidP="00FD45BA">
            <w:pPr>
              <w:rPr>
                <w:rFonts w:ascii="Verdana" w:hAnsi="Verdana" w:cs="Arial"/>
                <w:b/>
                <w:bCs/>
                <w:sz w:val="22"/>
                <w:szCs w:val="22"/>
              </w:rPr>
            </w:pPr>
            <w:r w:rsidRPr="00B337A3">
              <w:rPr>
                <w:rFonts w:ascii="Verdana" w:hAnsi="Verdana" w:cs="Arial"/>
                <w:b/>
                <w:bCs/>
                <w:sz w:val="22"/>
                <w:szCs w:val="22"/>
              </w:rPr>
              <w:t>Business Practices</w:t>
            </w:r>
            <w:r w:rsidR="008C1D6F" w:rsidRPr="00B337A3">
              <w:rPr>
                <w:rFonts w:ascii="Verdana" w:hAnsi="Verdana" w:cs="Arial"/>
                <w:b/>
                <w:bCs/>
                <w:sz w:val="22"/>
                <w:szCs w:val="22"/>
              </w:rPr>
              <w:t xml:space="preserve">: </w:t>
            </w:r>
          </w:p>
          <w:p w:rsidR="00952B28" w:rsidRPr="00B337A3" w:rsidRDefault="00952B28" w:rsidP="00731835">
            <w:pPr>
              <w:rPr>
                <w:rFonts w:ascii="Verdana" w:hAnsi="Verdana"/>
                <w:sz w:val="22"/>
                <w:szCs w:val="22"/>
              </w:rPr>
            </w:pPr>
          </w:p>
          <w:p w:rsidR="003C6023" w:rsidRPr="00B337A3" w:rsidRDefault="00D771B2" w:rsidP="00731835">
            <w:pPr>
              <w:rPr>
                <w:rFonts w:ascii="Verdana" w:hAnsi="Verdana"/>
                <w:sz w:val="22"/>
                <w:szCs w:val="22"/>
              </w:rPr>
            </w:pPr>
            <w:r w:rsidRPr="00B337A3">
              <w:rPr>
                <w:rFonts w:ascii="Verdana" w:hAnsi="Verdana"/>
                <w:sz w:val="22"/>
                <w:szCs w:val="22"/>
              </w:rPr>
              <w:t xml:space="preserve">The </w:t>
            </w:r>
            <w:r w:rsidR="00814B4A" w:rsidRPr="00B337A3">
              <w:rPr>
                <w:rFonts w:ascii="Verdana" w:hAnsi="Verdana"/>
                <w:sz w:val="22"/>
                <w:szCs w:val="22"/>
              </w:rPr>
              <w:t xml:space="preserve">specific text displayed </w:t>
            </w:r>
            <w:r w:rsidRPr="00B337A3">
              <w:rPr>
                <w:rFonts w:ascii="Verdana" w:hAnsi="Verdana"/>
                <w:sz w:val="22"/>
                <w:szCs w:val="22"/>
              </w:rPr>
              <w:t xml:space="preserve">by </w:t>
            </w:r>
            <w:r w:rsidR="00952B28" w:rsidRPr="00B337A3">
              <w:rPr>
                <w:rFonts w:ascii="Verdana" w:hAnsi="Verdana"/>
                <w:sz w:val="22"/>
                <w:szCs w:val="22"/>
              </w:rPr>
              <w:t>the system</w:t>
            </w:r>
            <w:r w:rsidRPr="00B337A3">
              <w:rPr>
                <w:rFonts w:ascii="Verdana" w:hAnsi="Verdana"/>
                <w:sz w:val="22"/>
                <w:szCs w:val="22"/>
              </w:rPr>
              <w:t xml:space="preserve"> </w:t>
            </w:r>
            <w:r w:rsidR="00814B4A" w:rsidRPr="00B337A3">
              <w:rPr>
                <w:rFonts w:ascii="Verdana" w:hAnsi="Verdana"/>
                <w:sz w:val="22"/>
                <w:szCs w:val="22"/>
              </w:rPr>
              <w:t xml:space="preserve">in the </w:t>
            </w:r>
            <w:r w:rsidR="00483269" w:rsidRPr="00B337A3">
              <w:rPr>
                <w:rFonts w:ascii="Verdana" w:hAnsi="Verdana"/>
                <w:sz w:val="22"/>
                <w:szCs w:val="22"/>
              </w:rPr>
              <w:t>signature</w:t>
            </w:r>
            <w:r w:rsidR="003C6023" w:rsidRPr="00B337A3">
              <w:rPr>
                <w:rFonts w:ascii="Verdana" w:hAnsi="Verdana"/>
                <w:sz w:val="22"/>
                <w:szCs w:val="22"/>
              </w:rPr>
              <w:t xml:space="preserve"> </w:t>
            </w:r>
            <w:r w:rsidR="00814B4A" w:rsidRPr="00B337A3">
              <w:rPr>
                <w:rFonts w:ascii="Verdana" w:hAnsi="Verdana"/>
                <w:sz w:val="22"/>
                <w:szCs w:val="22"/>
              </w:rPr>
              <w:t xml:space="preserve">certification </w:t>
            </w:r>
            <w:r w:rsidR="00483269" w:rsidRPr="00B337A3">
              <w:rPr>
                <w:rFonts w:ascii="Verdana" w:hAnsi="Verdana"/>
                <w:sz w:val="22"/>
                <w:szCs w:val="22"/>
              </w:rPr>
              <w:t xml:space="preserve">and warning </w:t>
            </w:r>
            <w:r w:rsidR="00814B4A" w:rsidRPr="00B337A3">
              <w:rPr>
                <w:rFonts w:ascii="Verdana" w:hAnsi="Verdana"/>
                <w:sz w:val="22"/>
                <w:szCs w:val="22"/>
              </w:rPr>
              <w:t>statement(s) used by an application is specified by</w:t>
            </w:r>
            <w:r w:rsidRPr="00B337A3">
              <w:rPr>
                <w:rFonts w:ascii="Verdana" w:hAnsi="Verdana"/>
                <w:sz w:val="22"/>
                <w:szCs w:val="22"/>
              </w:rPr>
              <w:t xml:space="preserve"> the individual EPA Program Offices.</w:t>
            </w:r>
          </w:p>
          <w:p w:rsidR="000869DF" w:rsidRPr="00B337A3" w:rsidRDefault="000869DF" w:rsidP="00731835">
            <w:pPr>
              <w:rPr>
                <w:rFonts w:ascii="Verdana" w:hAnsi="Verdana" w:cs="Arial"/>
                <w:b/>
                <w:bCs/>
                <w:sz w:val="22"/>
                <w:szCs w:val="22"/>
              </w:rPr>
            </w:pPr>
          </w:p>
        </w:tc>
      </w:tr>
      <w:tr w:rsidR="00FB5307" w:rsidRPr="00B337A3">
        <w:trPr>
          <w:trHeight w:val="698"/>
        </w:trPr>
        <w:tc>
          <w:tcPr>
            <w:tcW w:w="350" w:type="pct"/>
            <w:vMerge/>
            <w:vAlign w:val="center"/>
          </w:tcPr>
          <w:p w:rsidR="000869DF" w:rsidRPr="00B337A3" w:rsidRDefault="000869DF">
            <w:pPr>
              <w:rPr>
                <w:rFonts w:ascii="Verdana" w:hAnsi="Verdana" w:cs="Arial"/>
                <w:sz w:val="22"/>
                <w:szCs w:val="22"/>
              </w:rPr>
            </w:pPr>
          </w:p>
        </w:tc>
        <w:tc>
          <w:tcPr>
            <w:tcW w:w="4650" w:type="pct"/>
            <w:shd w:val="clear" w:color="auto" w:fill="auto"/>
          </w:tcPr>
          <w:p w:rsidR="00FD45BA" w:rsidRPr="00B337A3" w:rsidRDefault="000869DF" w:rsidP="00FD45BA">
            <w:pPr>
              <w:rPr>
                <w:rFonts w:ascii="Verdana" w:hAnsi="Verdana" w:cs="Arial"/>
                <w:b/>
                <w:bCs/>
                <w:sz w:val="22"/>
                <w:szCs w:val="22"/>
              </w:rPr>
            </w:pPr>
            <w:r w:rsidRPr="00B337A3">
              <w:rPr>
                <w:rFonts w:ascii="Verdana" w:hAnsi="Verdana" w:cs="Arial"/>
                <w:b/>
                <w:bCs/>
                <w:sz w:val="22"/>
                <w:szCs w:val="22"/>
              </w:rPr>
              <w:t>System Functions</w:t>
            </w:r>
            <w:r w:rsidR="00FD45BA" w:rsidRPr="00B337A3">
              <w:rPr>
                <w:rFonts w:ascii="Verdana" w:hAnsi="Verdana" w:cs="Arial"/>
                <w:b/>
                <w:bCs/>
                <w:sz w:val="22"/>
                <w:szCs w:val="22"/>
              </w:rPr>
              <w:t xml:space="preserve">: </w:t>
            </w:r>
          </w:p>
          <w:p w:rsidR="00D771B2" w:rsidRDefault="00D771B2" w:rsidP="00731835">
            <w:pPr>
              <w:rPr>
                <w:rFonts w:ascii="Verdana" w:hAnsi="Verdana"/>
                <w:sz w:val="22"/>
                <w:szCs w:val="22"/>
              </w:rPr>
            </w:pPr>
          </w:p>
          <w:p w:rsidR="0025528D" w:rsidRDefault="0025528D" w:rsidP="00731835">
            <w:pPr>
              <w:rPr>
                <w:rFonts w:ascii="Verdana" w:hAnsi="Verdana"/>
                <w:sz w:val="22"/>
                <w:szCs w:val="22"/>
              </w:rPr>
            </w:pPr>
            <w:r>
              <w:rPr>
                <w:rFonts w:ascii="Verdana" w:hAnsi="Verdana"/>
                <w:sz w:val="22"/>
                <w:szCs w:val="22"/>
              </w:rPr>
              <w:t xml:space="preserve">There are two signing cases: either the submission is signed </w:t>
            </w:r>
            <w:r w:rsidRPr="0025528D">
              <w:rPr>
                <w:rFonts w:ascii="Verdana" w:hAnsi="Verdana"/>
                <w:sz w:val="22"/>
                <w:szCs w:val="22"/>
                <w:u w:val="single"/>
              </w:rPr>
              <w:t>on-line</w:t>
            </w:r>
            <w:r>
              <w:rPr>
                <w:rFonts w:ascii="Verdana" w:hAnsi="Verdana"/>
                <w:sz w:val="22"/>
                <w:szCs w:val="22"/>
              </w:rPr>
              <w:t xml:space="preserve"> as a part of a CDX user session, or else the submission may be signed </w:t>
            </w:r>
            <w:r w:rsidRPr="0025528D">
              <w:rPr>
                <w:rFonts w:ascii="Verdana" w:hAnsi="Verdana"/>
                <w:sz w:val="22"/>
                <w:szCs w:val="22"/>
                <w:u w:val="single"/>
              </w:rPr>
              <w:t>off-line</w:t>
            </w:r>
            <w:r>
              <w:rPr>
                <w:rFonts w:ascii="Verdana" w:hAnsi="Verdana"/>
                <w:sz w:val="22"/>
                <w:szCs w:val="22"/>
              </w:rPr>
              <w:t xml:space="preserve"> at the user’s workstation.</w:t>
            </w:r>
          </w:p>
          <w:p w:rsidR="0025528D" w:rsidRPr="00B337A3" w:rsidRDefault="0025528D" w:rsidP="00731835">
            <w:pPr>
              <w:rPr>
                <w:rFonts w:ascii="Verdana" w:hAnsi="Verdana"/>
                <w:sz w:val="22"/>
                <w:szCs w:val="22"/>
              </w:rPr>
            </w:pPr>
          </w:p>
          <w:p w:rsidR="00731835" w:rsidRDefault="0025528D" w:rsidP="00902329">
            <w:pPr>
              <w:autoSpaceDE w:val="0"/>
              <w:autoSpaceDN w:val="0"/>
              <w:adjustRightInd w:val="0"/>
              <w:spacing w:line="240" w:lineRule="atLeast"/>
              <w:rPr>
                <w:rFonts w:ascii="Verdana" w:hAnsi="Verdana"/>
                <w:sz w:val="22"/>
                <w:szCs w:val="22"/>
              </w:rPr>
            </w:pPr>
            <w:r>
              <w:rPr>
                <w:rFonts w:ascii="Verdana" w:hAnsi="Verdana"/>
                <w:sz w:val="22"/>
                <w:szCs w:val="22"/>
                <w:u w:val="single"/>
              </w:rPr>
              <w:t>On-line Signature</w:t>
            </w:r>
            <w:r w:rsidRPr="0025528D">
              <w:rPr>
                <w:rFonts w:ascii="Verdana" w:hAnsi="Verdana"/>
                <w:sz w:val="22"/>
                <w:szCs w:val="22"/>
              </w:rPr>
              <w:t xml:space="preserve">:  </w:t>
            </w:r>
            <w:r w:rsidR="00D771B2" w:rsidRPr="00B337A3">
              <w:rPr>
                <w:rFonts w:ascii="Verdana" w:hAnsi="Verdana"/>
                <w:sz w:val="22"/>
                <w:szCs w:val="22"/>
              </w:rPr>
              <w:t xml:space="preserve">Prior to </w:t>
            </w:r>
            <w:r w:rsidR="00791399">
              <w:rPr>
                <w:rFonts w:ascii="Verdana" w:hAnsi="Verdana"/>
                <w:sz w:val="22"/>
                <w:szCs w:val="22"/>
              </w:rPr>
              <w:t>initiating the signature process described in item 5,</w:t>
            </w:r>
            <w:r w:rsidR="00952B28" w:rsidRPr="00B337A3">
              <w:rPr>
                <w:rFonts w:ascii="Verdana" w:hAnsi="Verdana"/>
                <w:sz w:val="22"/>
                <w:szCs w:val="22"/>
              </w:rPr>
              <w:t xml:space="preserve"> the system</w:t>
            </w:r>
            <w:r w:rsidR="00731835" w:rsidRPr="00B337A3">
              <w:rPr>
                <w:rFonts w:ascii="Verdana" w:hAnsi="Verdana"/>
                <w:sz w:val="22"/>
                <w:szCs w:val="22"/>
              </w:rPr>
              <w:t xml:space="preserve"> will </w:t>
            </w:r>
            <w:r w:rsidR="00952B28" w:rsidRPr="00B337A3">
              <w:rPr>
                <w:rFonts w:ascii="Verdana" w:hAnsi="Verdana"/>
                <w:sz w:val="22"/>
                <w:szCs w:val="22"/>
              </w:rPr>
              <w:t>display</w:t>
            </w:r>
            <w:r w:rsidR="00731835" w:rsidRPr="00B337A3">
              <w:rPr>
                <w:rFonts w:ascii="Verdana" w:hAnsi="Verdana"/>
                <w:sz w:val="22"/>
                <w:szCs w:val="22"/>
              </w:rPr>
              <w:t xml:space="preserve"> a </w:t>
            </w:r>
            <w:r w:rsidR="00D771B2" w:rsidRPr="00B337A3">
              <w:rPr>
                <w:rFonts w:ascii="Verdana" w:hAnsi="Verdana"/>
                <w:sz w:val="22"/>
                <w:szCs w:val="22"/>
              </w:rPr>
              <w:t xml:space="preserve">web-based dialog containing a </w:t>
            </w:r>
            <w:r w:rsidR="00731835" w:rsidRPr="00B337A3">
              <w:rPr>
                <w:rFonts w:ascii="Verdana" w:hAnsi="Verdana"/>
                <w:sz w:val="22"/>
                <w:szCs w:val="22"/>
              </w:rPr>
              <w:t>certification</w:t>
            </w:r>
            <w:r w:rsidR="00D771B2" w:rsidRPr="00B337A3">
              <w:rPr>
                <w:rFonts w:ascii="Verdana" w:hAnsi="Verdana"/>
                <w:sz w:val="22"/>
                <w:szCs w:val="22"/>
              </w:rPr>
              <w:t>/warning</w:t>
            </w:r>
            <w:r w:rsidR="00731835" w:rsidRPr="00B337A3">
              <w:rPr>
                <w:rFonts w:ascii="Verdana" w:hAnsi="Verdana"/>
                <w:sz w:val="22"/>
                <w:szCs w:val="22"/>
              </w:rPr>
              <w:t xml:space="preserve"> statement</w:t>
            </w:r>
            <w:r w:rsidR="00D771B2" w:rsidRPr="00B337A3">
              <w:rPr>
                <w:rFonts w:ascii="Verdana" w:hAnsi="Verdana"/>
                <w:sz w:val="22"/>
                <w:szCs w:val="22"/>
              </w:rPr>
              <w:t xml:space="preserve"> concerning the proper use of their signing credential</w:t>
            </w:r>
            <w:r w:rsidR="00902329">
              <w:rPr>
                <w:rFonts w:ascii="Verdana" w:hAnsi="Verdana"/>
                <w:sz w:val="22"/>
                <w:szCs w:val="22"/>
              </w:rPr>
              <w:t>,</w:t>
            </w:r>
            <w:r w:rsidR="00D771B2" w:rsidRPr="00B337A3">
              <w:rPr>
                <w:rFonts w:ascii="Verdana" w:hAnsi="Verdana"/>
                <w:sz w:val="22"/>
                <w:szCs w:val="22"/>
              </w:rPr>
              <w:t xml:space="preserve"> the legal implications of attaching their </w:t>
            </w:r>
            <w:r w:rsidR="00791399">
              <w:rPr>
                <w:rFonts w:ascii="Verdana" w:hAnsi="Verdana"/>
                <w:sz w:val="22"/>
                <w:szCs w:val="22"/>
              </w:rPr>
              <w:t>electronic</w:t>
            </w:r>
            <w:r w:rsidR="00D771B2" w:rsidRPr="00B337A3">
              <w:rPr>
                <w:rFonts w:ascii="Verdana" w:hAnsi="Verdana"/>
                <w:sz w:val="22"/>
                <w:szCs w:val="22"/>
              </w:rPr>
              <w:t xml:space="preserve"> signature to their submission materials</w:t>
            </w:r>
            <w:r w:rsidR="00902329">
              <w:rPr>
                <w:rFonts w:ascii="Verdana" w:hAnsi="Verdana"/>
                <w:sz w:val="22"/>
                <w:szCs w:val="22"/>
              </w:rPr>
              <w:t>, and</w:t>
            </w:r>
            <w:r w:rsidR="00902329" w:rsidRPr="00902329">
              <w:rPr>
                <w:rFonts w:ascii="Verdana" w:hAnsi="Verdana"/>
                <w:sz w:val="22"/>
                <w:szCs w:val="22"/>
              </w:rPr>
              <w:t xml:space="preserve"> an affirmation that the signatory is not aware of any compromise of their signature credential.</w:t>
            </w:r>
            <w:r w:rsidR="001C6EB1" w:rsidRPr="00B337A3">
              <w:rPr>
                <w:rFonts w:ascii="Verdana" w:hAnsi="Verdana"/>
                <w:sz w:val="22"/>
                <w:szCs w:val="22"/>
              </w:rPr>
              <w:t xml:space="preserve"> </w:t>
            </w:r>
            <w:r w:rsidR="00902329">
              <w:rPr>
                <w:rFonts w:ascii="Verdana" w:hAnsi="Verdana"/>
                <w:sz w:val="22"/>
                <w:szCs w:val="22"/>
              </w:rPr>
              <w:t xml:space="preserve"> </w:t>
            </w:r>
            <w:r w:rsidR="00D771B2" w:rsidRPr="00B337A3">
              <w:rPr>
                <w:rFonts w:ascii="Verdana" w:hAnsi="Verdana"/>
                <w:sz w:val="22"/>
                <w:szCs w:val="22"/>
              </w:rPr>
              <w:t xml:space="preserve">The user must acknowledge that they have </w:t>
            </w:r>
            <w:r w:rsidR="00902329">
              <w:rPr>
                <w:rFonts w:ascii="Verdana" w:hAnsi="Verdana"/>
                <w:sz w:val="22"/>
                <w:szCs w:val="22"/>
              </w:rPr>
              <w:t>read,</w:t>
            </w:r>
            <w:r w:rsidR="00D771B2" w:rsidRPr="00B337A3">
              <w:rPr>
                <w:rFonts w:ascii="Verdana" w:hAnsi="Verdana"/>
                <w:sz w:val="22"/>
                <w:szCs w:val="22"/>
              </w:rPr>
              <w:t xml:space="preserve"> understood</w:t>
            </w:r>
            <w:r w:rsidR="00902329">
              <w:rPr>
                <w:rFonts w:ascii="Verdana" w:hAnsi="Verdana"/>
                <w:sz w:val="22"/>
                <w:szCs w:val="22"/>
              </w:rPr>
              <w:t>, and agree with</w:t>
            </w:r>
            <w:r w:rsidR="00D771B2" w:rsidRPr="00B337A3">
              <w:rPr>
                <w:rFonts w:ascii="Verdana" w:hAnsi="Verdana"/>
                <w:sz w:val="22"/>
                <w:szCs w:val="22"/>
              </w:rPr>
              <w:t xml:space="preserve"> this certification/warning statement</w:t>
            </w:r>
            <w:r w:rsidR="00952B28" w:rsidRPr="00B337A3">
              <w:rPr>
                <w:rFonts w:ascii="Verdana" w:hAnsi="Verdana"/>
                <w:sz w:val="22"/>
                <w:szCs w:val="22"/>
              </w:rPr>
              <w:t xml:space="preserve"> b</w:t>
            </w:r>
            <w:r w:rsidR="003C6023" w:rsidRPr="00B337A3">
              <w:rPr>
                <w:rFonts w:ascii="Verdana" w:hAnsi="Verdana"/>
                <w:sz w:val="22"/>
                <w:szCs w:val="22"/>
              </w:rPr>
              <w:t>y clicking on a check box b</w:t>
            </w:r>
            <w:r w:rsidR="00952B28" w:rsidRPr="00B337A3">
              <w:rPr>
                <w:rFonts w:ascii="Verdana" w:hAnsi="Verdana"/>
                <w:sz w:val="22"/>
                <w:szCs w:val="22"/>
              </w:rPr>
              <w:t xml:space="preserve">efore the </w:t>
            </w:r>
            <w:r w:rsidR="003C6023" w:rsidRPr="00B337A3">
              <w:rPr>
                <w:rFonts w:ascii="Verdana" w:hAnsi="Verdana"/>
                <w:sz w:val="22"/>
                <w:szCs w:val="22"/>
              </w:rPr>
              <w:t xml:space="preserve">SIGN </w:t>
            </w:r>
            <w:r w:rsidR="00814B4A" w:rsidRPr="00B337A3">
              <w:rPr>
                <w:rFonts w:ascii="Verdana" w:hAnsi="Verdana"/>
                <w:sz w:val="22"/>
                <w:szCs w:val="22"/>
              </w:rPr>
              <w:t xml:space="preserve">or </w:t>
            </w:r>
            <w:r w:rsidR="00D771B2" w:rsidRPr="00B337A3">
              <w:rPr>
                <w:rFonts w:ascii="Verdana" w:hAnsi="Verdana"/>
                <w:sz w:val="22"/>
                <w:szCs w:val="22"/>
              </w:rPr>
              <w:t xml:space="preserve">SUBMIT button on the dialog </w:t>
            </w:r>
            <w:r w:rsidR="00952B28" w:rsidRPr="00B337A3">
              <w:rPr>
                <w:rFonts w:ascii="Verdana" w:hAnsi="Verdana"/>
                <w:sz w:val="22"/>
                <w:szCs w:val="22"/>
              </w:rPr>
              <w:t>will</w:t>
            </w:r>
            <w:r w:rsidR="00D771B2" w:rsidRPr="00B337A3">
              <w:rPr>
                <w:rFonts w:ascii="Verdana" w:hAnsi="Verdana"/>
                <w:sz w:val="22"/>
                <w:szCs w:val="22"/>
              </w:rPr>
              <w:t xml:space="preserve"> </w:t>
            </w:r>
            <w:r w:rsidR="00952B28" w:rsidRPr="00B337A3">
              <w:rPr>
                <w:rFonts w:ascii="Verdana" w:hAnsi="Verdana"/>
                <w:sz w:val="22"/>
                <w:szCs w:val="22"/>
              </w:rPr>
              <w:t xml:space="preserve">be activated and the submission step completed. </w:t>
            </w:r>
            <w:r w:rsidR="003C6023" w:rsidRPr="00B337A3">
              <w:rPr>
                <w:rFonts w:ascii="Verdana" w:hAnsi="Verdana"/>
                <w:sz w:val="22"/>
                <w:szCs w:val="22"/>
              </w:rPr>
              <w:t xml:space="preserve">  </w:t>
            </w:r>
            <w:r w:rsidR="00627196" w:rsidRPr="00B337A3">
              <w:rPr>
                <w:rFonts w:ascii="Verdana" w:hAnsi="Verdana"/>
                <w:sz w:val="22"/>
                <w:szCs w:val="22"/>
              </w:rPr>
              <w:t>The user’s acknowledgment of the certification/warning statement dialog (and/or the click on check box) will be captured in the CDX audit tables.</w:t>
            </w:r>
          </w:p>
          <w:p w:rsidR="00627196" w:rsidRPr="00B337A3" w:rsidRDefault="00627196" w:rsidP="00902329">
            <w:pPr>
              <w:autoSpaceDE w:val="0"/>
              <w:autoSpaceDN w:val="0"/>
              <w:adjustRightInd w:val="0"/>
              <w:spacing w:line="240" w:lineRule="atLeast"/>
              <w:rPr>
                <w:rFonts w:ascii="Verdana" w:hAnsi="Verdana"/>
                <w:sz w:val="22"/>
                <w:szCs w:val="22"/>
              </w:rPr>
            </w:pPr>
          </w:p>
          <w:p w:rsidR="00627196" w:rsidRPr="00B337A3" w:rsidRDefault="00D91ED9" w:rsidP="00627196">
            <w:pPr>
              <w:rPr>
                <w:rFonts w:ascii="Verdana" w:hAnsi="Verdana"/>
                <w:sz w:val="22"/>
                <w:szCs w:val="22"/>
              </w:rPr>
            </w:pPr>
            <w:r>
              <w:rPr>
                <w:rFonts w:ascii="Verdana" w:hAnsi="Verdana"/>
                <w:sz w:val="22"/>
                <w:szCs w:val="22"/>
              </w:rPr>
              <w:t>C</w:t>
            </w:r>
            <w:r w:rsidR="00627196" w:rsidRPr="00B337A3">
              <w:rPr>
                <w:rFonts w:ascii="Verdana" w:hAnsi="Verdana"/>
                <w:sz w:val="22"/>
                <w:szCs w:val="22"/>
              </w:rPr>
              <w:t>ertification statement</w:t>
            </w:r>
            <w:r>
              <w:rPr>
                <w:rFonts w:ascii="Verdana" w:hAnsi="Verdana"/>
                <w:sz w:val="22"/>
                <w:szCs w:val="22"/>
              </w:rPr>
              <w:t>s</w:t>
            </w:r>
            <w:r w:rsidR="00627196" w:rsidRPr="00B337A3">
              <w:rPr>
                <w:rFonts w:ascii="Verdana" w:hAnsi="Verdana"/>
                <w:sz w:val="22"/>
                <w:szCs w:val="22"/>
              </w:rPr>
              <w:t xml:space="preserve"> displayed by the CDX system </w:t>
            </w:r>
            <w:r>
              <w:rPr>
                <w:rFonts w:ascii="Verdana" w:hAnsi="Verdana"/>
                <w:sz w:val="22"/>
                <w:szCs w:val="22"/>
              </w:rPr>
              <w:t>will be program/report-specific, but an example is</w:t>
            </w:r>
            <w:r w:rsidR="00627196" w:rsidRPr="00B337A3">
              <w:rPr>
                <w:rFonts w:ascii="Verdana" w:hAnsi="Verdana"/>
                <w:sz w:val="22"/>
                <w:szCs w:val="22"/>
              </w:rPr>
              <w:t xml:space="preserve">:  “I certify under penalty of law that I have personally examined and am familiar with the </w:t>
            </w:r>
            <w:r w:rsidR="00627196" w:rsidRPr="00B337A3">
              <w:rPr>
                <w:rFonts w:ascii="Verdana" w:hAnsi="Verdana"/>
                <w:sz w:val="22"/>
                <w:szCs w:val="22"/>
              </w:rPr>
              <w:lastRenderedPageBreak/>
              <w:t>information I submitted in this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 “</w:t>
            </w:r>
          </w:p>
          <w:p w:rsidR="00660E01" w:rsidRPr="00B337A3" w:rsidRDefault="00660E01" w:rsidP="00731835">
            <w:pPr>
              <w:rPr>
                <w:rFonts w:ascii="Verdana" w:hAnsi="Verdana"/>
                <w:sz w:val="22"/>
                <w:szCs w:val="22"/>
              </w:rPr>
            </w:pPr>
          </w:p>
          <w:p w:rsidR="00814B4A" w:rsidRPr="00B337A3" w:rsidRDefault="0025528D" w:rsidP="00A05047">
            <w:pPr>
              <w:autoSpaceDE w:val="0"/>
              <w:autoSpaceDN w:val="0"/>
              <w:adjustRightInd w:val="0"/>
              <w:spacing w:line="240" w:lineRule="atLeast"/>
              <w:rPr>
                <w:rFonts w:ascii="Verdana" w:hAnsi="Verdana"/>
                <w:sz w:val="22"/>
                <w:szCs w:val="22"/>
              </w:rPr>
            </w:pPr>
            <w:r>
              <w:rPr>
                <w:rFonts w:ascii="Verdana" w:hAnsi="Verdana"/>
                <w:sz w:val="22"/>
                <w:szCs w:val="22"/>
                <w:u w:val="single"/>
              </w:rPr>
              <w:t>Off-line Signature</w:t>
            </w:r>
            <w:r>
              <w:rPr>
                <w:rFonts w:ascii="Verdana" w:hAnsi="Verdana"/>
                <w:sz w:val="22"/>
                <w:szCs w:val="22"/>
              </w:rPr>
              <w:t>:</w:t>
            </w:r>
            <w:r w:rsidR="00660E01" w:rsidRPr="00B337A3">
              <w:rPr>
                <w:rFonts w:ascii="Verdana" w:hAnsi="Verdana"/>
                <w:sz w:val="22"/>
                <w:szCs w:val="22"/>
              </w:rPr>
              <w:t xml:space="preserve">  Some submission files may be signed </w:t>
            </w:r>
            <w:r w:rsidR="00627196">
              <w:rPr>
                <w:rFonts w:ascii="Verdana" w:hAnsi="Verdana"/>
                <w:sz w:val="22"/>
                <w:szCs w:val="22"/>
              </w:rPr>
              <w:t>offline,</w:t>
            </w:r>
            <w:r w:rsidR="00660E01" w:rsidRPr="00B337A3">
              <w:rPr>
                <w:rFonts w:ascii="Verdana" w:hAnsi="Verdana"/>
                <w:sz w:val="22"/>
                <w:szCs w:val="22"/>
              </w:rPr>
              <w:t xml:space="preserve"> </w:t>
            </w:r>
            <w:r w:rsidR="00791399">
              <w:rPr>
                <w:rFonts w:ascii="Verdana" w:hAnsi="Verdana"/>
                <w:sz w:val="22"/>
                <w:szCs w:val="22"/>
              </w:rPr>
              <w:t xml:space="preserve">before CDX is accessed for file upload or submittal.  </w:t>
            </w:r>
            <w:r w:rsidR="00660E01" w:rsidRPr="00B337A3">
              <w:rPr>
                <w:rFonts w:ascii="Verdana" w:hAnsi="Verdana"/>
                <w:sz w:val="22"/>
                <w:szCs w:val="22"/>
              </w:rPr>
              <w:t>In th</w:t>
            </w:r>
            <w:r w:rsidR="00791399">
              <w:rPr>
                <w:rFonts w:ascii="Verdana" w:hAnsi="Verdana"/>
                <w:sz w:val="22"/>
                <w:szCs w:val="22"/>
              </w:rPr>
              <w:t>ose</w:t>
            </w:r>
            <w:r w:rsidR="00660E01" w:rsidRPr="00B337A3">
              <w:rPr>
                <w:rFonts w:ascii="Verdana" w:hAnsi="Verdana"/>
                <w:sz w:val="22"/>
                <w:szCs w:val="22"/>
              </w:rPr>
              <w:t xml:space="preserve"> </w:t>
            </w:r>
            <w:r w:rsidR="001C6EB1" w:rsidRPr="00B337A3">
              <w:rPr>
                <w:rFonts w:ascii="Verdana" w:hAnsi="Verdana"/>
                <w:sz w:val="22"/>
                <w:szCs w:val="22"/>
              </w:rPr>
              <w:t>case</w:t>
            </w:r>
            <w:r w:rsidR="00791399">
              <w:rPr>
                <w:rFonts w:ascii="Verdana" w:hAnsi="Verdana"/>
                <w:sz w:val="22"/>
                <w:szCs w:val="22"/>
              </w:rPr>
              <w:t>s</w:t>
            </w:r>
            <w:r w:rsidR="001C6EB1" w:rsidRPr="00B337A3">
              <w:rPr>
                <w:rFonts w:ascii="Verdana" w:hAnsi="Verdana"/>
                <w:sz w:val="22"/>
                <w:szCs w:val="22"/>
              </w:rPr>
              <w:t>,</w:t>
            </w:r>
            <w:r w:rsidR="00660E01" w:rsidRPr="00B337A3">
              <w:rPr>
                <w:rFonts w:ascii="Verdana" w:hAnsi="Verdana"/>
                <w:sz w:val="22"/>
                <w:szCs w:val="22"/>
              </w:rPr>
              <w:t xml:space="preserve"> CDX does not </w:t>
            </w:r>
            <w:r w:rsidR="00791399">
              <w:rPr>
                <w:rFonts w:ascii="Verdana" w:hAnsi="Verdana"/>
                <w:sz w:val="22"/>
                <w:szCs w:val="22"/>
              </w:rPr>
              <w:t>initiate the signature process described in item 5</w:t>
            </w:r>
            <w:r w:rsidR="00660E01" w:rsidRPr="00B337A3">
              <w:rPr>
                <w:rFonts w:ascii="Verdana" w:hAnsi="Verdana"/>
                <w:sz w:val="22"/>
                <w:szCs w:val="22"/>
              </w:rPr>
              <w:t xml:space="preserve">; </w:t>
            </w:r>
            <w:r w:rsidR="001C6EB1" w:rsidRPr="00B337A3">
              <w:rPr>
                <w:rFonts w:ascii="Verdana" w:hAnsi="Verdana"/>
                <w:sz w:val="22"/>
                <w:szCs w:val="22"/>
              </w:rPr>
              <w:t>however,</w:t>
            </w:r>
            <w:r w:rsidR="00660E01" w:rsidRPr="00B337A3">
              <w:rPr>
                <w:rFonts w:ascii="Verdana" w:hAnsi="Verdana"/>
                <w:sz w:val="22"/>
                <w:szCs w:val="22"/>
              </w:rPr>
              <w:t xml:space="preserve"> the system does make the user acknowledge a signature certification statement during the submission </w:t>
            </w:r>
            <w:r w:rsidR="008D0CC2" w:rsidRPr="00B337A3">
              <w:rPr>
                <w:rFonts w:ascii="Verdana" w:hAnsi="Verdana"/>
                <w:sz w:val="22"/>
                <w:szCs w:val="22"/>
              </w:rPr>
              <w:t>process,</w:t>
            </w:r>
            <w:r w:rsidR="00660E01" w:rsidRPr="00B337A3">
              <w:rPr>
                <w:rFonts w:ascii="Verdana" w:hAnsi="Verdana"/>
                <w:sz w:val="22"/>
                <w:szCs w:val="22"/>
              </w:rPr>
              <w:t xml:space="preserve"> </w:t>
            </w:r>
            <w:r w:rsidR="00627196">
              <w:rPr>
                <w:rFonts w:ascii="Verdana" w:hAnsi="Verdana"/>
                <w:sz w:val="22"/>
                <w:szCs w:val="22"/>
              </w:rPr>
              <w:t>to ensure</w:t>
            </w:r>
            <w:r w:rsidR="00660E01" w:rsidRPr="00B337A3">
              <w:rPr>
                <w:rFonts w:ascii="Verdana" w:hAnsi="Verdana"/>
                <w:sz w:val="22"/>
                <w:szCs w:val="22"/>
              </w:rPr>
              <w:t xml:space="preserve"> that the user </w:t>
            </w:r>
            <w:r w:rsidR="00627196">
              <w:rPr>
                <w:rFonts w:ascii="Verdana" w:hAnsi="Verdana"/>
                <w:sz w:val="22"/>
                <w:szCs w:val="22"/>
              </w:rPr>
              <w:t>is</w:t>
            </w:r>
            <w:r w:rsidR="00660E01" w:rsidRPr="00B337A3">
              <w:rPr>
                <w:rFonts w:ascii="Verdana" w:hAnsi="Verdana"/>
                <w:sz w:val="22"/>
                <w:szCs w:val="22"/>
              </w:rPr>
              <w:t xml:space="preserve"> apprised of the implications of affixing their electronic signature to the submission document by their offline signing application.</w:t>
            </w:r>
            <w:r w:rsidR="00A05047">
              <w:rPr>
                <w:rFonts w:ascii="Verdana" w:hAnsi="Verdana"/>
                <w:sz w:val="22"/>
                <w:szCs w:val="22"/>
              </w:rPr>
              <w:t xml:space="preserve">  </w:t>
            </w:r>
            <w:r w:rsidR="00A05047" w:rsidRPr="00B337A3">
              <w:rPr>
                <w:rFonts w:ascii="Verdana" w:hAnsi="Verdana"/>
                <w:sz w:val="22"/>
                <w:szCs w:val="22"/>
              </w:rPr>
              <w:t xml:space="preserve">The user must acknowledge that they have </w:t>
            </w:r>
            <w:r w:rsidR="00A05047">
              <w:rPr>
                <w:rFonts w:ascii="Verdana" w:hAnsi="Verdana"/>
                <w:sz w:val="22"/>
                <w:szCs w:val="22"/>
              </w:rPr>
              <w:t>read,</w:t>
            </w:r>
            <w:r w:rsidR="00A05047" w:rsidRPr="00B337A3">
              <w:rPr>
                <w:rFonts w:ascii="Verdana" w:hAnsi="Verdana"/>
                <w:sz w:val="22"/>
                <w:szCs w:val="22"/>
              </w:rPr>
              <w:t xml:space="preserve"> understood</w:t>
            </w:r>
            <w:r w:rsidR="00A05047">
              <w:rPr>
                <w:rFonts w:ascii="Verdana" w:hAnsi="Verdana"/>
                <w:sz w:val="22"/>
                <w:szCs w:val="22"/>
              </w:rPr>
              <w:t>, and agree with</w:t>
            </w:r>
            <w:r w:rsidR="00A05047" w:rsidRPr="00B337A3">
              <w:rPr>
                <w:rFonts w:ascii="Verdana" w:hAnsi="Verdana"/>
                <w:sz w:val="22"/>
                <w:szCs w:val="22"/>
              </w:rPr>
              <w:t xml:space="preserve"> this certification/warning statement before the SUBMIT button on the dialog will be activated and the submission step completed.   The user’s acknowledgment of the certification/warning statement dialog (and/or the click on check box) will be captured in the CDX audit tables.</w:t>
            </w:r>
          </w:p>
          <w:p w:rsidR="000869DF" w:rsidRPr="00902329" w:rsidRDefault="000869DF">
            <w:pPr>
              <w:rPr>
                <w:rFonts w:ascii="Verdana" w:hAnsi="Verdana"/>
                <w:sz w:val="22"/>
                <w:szCs w:val="22"/>
              </w:rPr>
            </w:pPr>
          </w:p>
        </w:tc>
      </w:tr>
      <w:tr w:rsidR="00FB5307" w:rsidRPr="00B337A3">
        <w:trPr>
          <w:trHeight w:val="540"/>
        </w:trPr>
        <w:tc>
          <w:tcPr>
            <w:tcW w:w="350" w:type="pct"/>
            <w:vMerge/>
            <w:vAlign w:val="center"/>
          </w:tcPr>
          <w:p w:rsidR="000869DF" w:rsidRPr="00B337A3" w:rsidRDefault="000869DF">
            <w:pPr>
              <w:rPr>
                <w:rFonts w:ascii="Verdana" w:hAnsi="Verdana" w:cs="Arial"/>
                <w:sz w:val="22"/>
                <w:szCs w:val="22"/>
              </w:rPr>
            </w:pPr>
          </w:p>
        </w:tc>
        <w:tc>
          <w:tcPr>
            <w:tcW w:w="4650" w:type="pct"/>
            <w:shd w:val="clear" w:color="auto" w:fill="auto"/>
          </w:tcPr>
          <w:p w:rsidR="00F627BA" w:rsidRDefault="000869DF">
            <w:pPr>
              <w:rPr>
                <w:rFonts w:ascii="Verdana" w:hAnsi="Verdana" w:cs="Arial"/>
                <w:b/>
                <w:bCs/>
                <w:sz w:val="22"/>
                <w:szCs w:val="22"/>
              </w:rPr>
            </w:pPr>
            <w:r w:rsidRPr="00B337A3">
              <w:rPr>
                <w:rFonts w:ascii="Verdana" w:hAnsi="Verdana" w:cs="Arial"/>
                <w:b/>
                <w:bCs/>
                <w:sz w:val="22"/>
                <w:szCs w:val="22"/>
              </w:rPr>
              <w:t>Supporting Documentation (list attachments):</w:t>
            </w:r>
          </w:p>
          <w:p w:rsidR="002B12F2" w:rsidRPr="00B337A3" w:rsidRDefault="002B12F2" w:rsidP="001316BB">
            <w:pPr>
              <w:numPr>
                <w:ilvl w:val="0"/>
                <w:numId w:val="39"/>
              </w:numPr>
              <w:rPr>
                <w:rFonts w:ascii="Verdana" w:hAnsi="Verdana" w:cs="Arial"/>
                <w:b/>
                <w:bCs/>
                <w:sz w:val="22"/>
                <w:szCs w:val="22"/>
              </w:rPr>
            </w:pPr>
            <w:r w:rsidRPr="00B337A3">
              <w:rPr>
                <w:rFonts w:ascii="Verdana" w:hAnsi="Verdana"/>
                <w:sz w:val="22"/>
                <w:szCs w:val="22"/>
              </w:rPr>
              <w:t>Attachment 7 – Sample of Review and Confirmation dialogs.doc</w:t>
            </w:r>
          </w:p>
          <w:p w:rsidR="00F627BA" w:rsidRPr="00D651A1" w:rsidRDefault="00F627BA">
            <w:pPr>
              <w:rPr>
                <w:rFonts w:ascii="Verdana" w:hAnsi="Verdana"/>
                <w:sz w:val="22"/>
                <w:szCs w:val="22"/>
              </w:rPr>
            </w:pPr>
          </w:p>
        </w:tc>
      </w:tr>
    </w:tbl>
    <w:p w:rsidR="007518DE" w:rsidRDefault="007518DE"/>
    <w:tbl>
      <w:tblPr>
        <w:tblW w:w="4689" w:type="pct"/>
        <w:tblLook w:val="0000" w:firstRow="0" w:lastRow="0" w:firstColumn="0" w:lastColumn="0" w:noHBand="0" w:noVBand="0"/>
      </w:tblPr>
      <w:tblGrid>
        <w:gridCol w:w="865"/>
        <w:gridCol w:w="11491"/>
      </w:tblGrid>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8. Transmission error checking and documentation</w:t>
            </w:r>
          </w:p>
        </w:tc>
      </w:tr>
      <w:tr w:rsidR="000869DF" w:rsidRPr="00B337A3">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Business Practices:</w:t>
            </w:r>
          </w:p>
          <w:p w:rsidR="000869DF" w:rsidRPr="00B337A3" w:rsidRDefault="000869DF" w:rsidP="00F451F0">
            <w:pPr>
              <w:rPr>
                <w:rFonts w:ascii="Verdana" w:hAnsi="Verdana" w:cs="Arial"/>
                <w:sz w:val="22"/>
                <w:szCs w:val="22"/>
              </w:rPr>
            </w:pPr>
          </w:p>
        </w:tc>
      </w:tr>
      <w:tr w:rsidR="000869DF" w:rsidRPr="00B337A3">
        <w:trPr>
          <w:trHeight w:val="466"/>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431CB8" w:rsidRPr="00B337A3" w:rsidRDefault="000869DF">
            <w:pPr>
              <w:rPr>
                <w:rFonts w:ascii="Verdana" w:hAnsi="Verdana" w:cs="Arial"/>
                <w:b/>
                <w:bCs/>
                <w:sz w:val="22"/>
                <w:szCs w:val="22"/>
              </w:rPr>
            </w:pPr>
            <w:r w:rsidRPr="00B337A3">
              <w:rPr>
                <w:rFonts w:ascii="Verdana" w:hAnsi="Verdana" w:cs="Arial"/>
                <w:b/>
                <w:bCs/>
                <w:sz w:val="22"/>
                <w:szCs w:val="22"/>
              </w:rPr>
              <w:t>System Functions:</w:t>
            </w:r>
          </w:p>
          <w:p w:rsidR="00C53753" w:rsidRPr="00B337A3" w:rsidRDefault="00C53753" w:rsidP="000660A1">
            <w:pPr>
              <w:rPr>
                <w:rFonts w:ascii="Verdana" w:hAnsi="Verdana"/>
                <w:sz w:val="22"/>
                <w:szCs w:val="22"/>
              </w:rPr>
            </w:pPr>
          </w:p>
          <w:p w:rsidR="000660A1" w:rsidRPr="00B337A3" w:rsidRDefault="000660A1" w:rsidP="000660A1">
            <w:pPr>
              <w:rPr>
                <w:rFonts w:ascii="Verdana" w:hAnsi="Verdana"/>
                <w:sz w:val="22"/>
                <w:szCs w:val="22"/>
              </w:rPr>
            </w:pPr>
            <w:r w:rsidRPr="00B337A3">
              <w:rPr>
                <w:rFonts w:ascii="Verdana" w:hAnsi="Verdana"/>
                <w:sz w:val="22"/>
                <w:szCs w:val="22"/>
              </w:rPr>
              <w:t xml:space="preserve">CDX uses only SSL-secured HTTP sessions (HTTPS) for conducting business transactions. CDX Supports SSL v3.0, 128 </w:t>
            </w:r>
            <w:r w:rsidR="00DE3123" w:rsidRPr="00B337A3">
              <w:rPr>
                <w:rFonts w:ascii="Verdana" w:hAnsi="Verdana"/>
                <w:sz w:val="22"/>
                <w:szCs w:val="22"/>
              </w:rPr>
              <w:t>bits</w:t>
            </w:r>
            <w:r w:rsidRPr="00B337A3">
              <w:rPr>
                <w:rFonts w:ascii="Verdana" w:hAnsi="Verdana"/>
                <w:sz w:val="22"/>
                <w:szCs w:val="22"/>
              </w:rPr>
              <w:t xml:space="preserve"> and </w:t>
            </w:r>
            <w:r w:rsidR="00B65CFE" w:rsidRPr="00B337A3">
              <w:rPr>
                <w:rFonts w:ascii="Verdana" w:hAnsi="Verdana"/>
                <w:bCs/>
                <w:color w:val="000000"/>
                <w:sz w:val="22"/>
                <w:szCs w:val="22"/>
              </w:rPr>
              <w:t>TLS v1.0 256 bit</w:t>
            </w:r>
            <w:r w:rsidR="00571E8B" w:rsidRPr="00B337A3">
              <w:rPr>
                <w:rFonts w:ascii="Verdana" w:hAnsi="Verdana"/>
                <w:bCs/>
                <w:color w:val="000000"/>
                <w:sz w:val="22"/>
                <w:szCs w:val="22"/>
              </w:rPr>
              <w:t>s</w:t>
            </w:r>
            <w:r w:rsidRPr="00B337A3">
              <w:rPr>
                <w:rFonts w:ascii="Verdana" w:hAnsi="Verdana"/>
                <w:sz w:val="22"/>
                <w:szCs w:val="22"/>
              </w:rPr>
              <w:t xml:space="preserve">. These protocols provide for encrypted application messages to be exchanged between Client and Server. As every data record must be successfully decrypted on the server using the negotiated key in order for the connection to remain viable, the integrity of the received data record is ensured. If data is found to be corrupted during transmission (i.e., the Server decryption fails) the protocol automatically retransmits. </w:t>
            </w:r>
            <w:r w:rsidR="0088177D">
              <w:rPr>
                <w:rFonts w:ascii="Verdana" w:hAnsi="Verdana"/>
                <w:sz w:val="22"/>
                <w:szCs w:val="22"/>
              </w:rPr>
              <w:t xml:space="preserve"> User transmission failures are logged by the system.</w:t>
            </w:r>
          </w:p>
          <w:p w:rsidR="000869DF" w:rsidRPr="00B337A3" w:rsidRDefault="000869DF" w:rsidP="0096587A">
            <w:pPr>
              <w:rPr>
                <w:rFonts w:ascii="Verdana" w:hAnsi="Verdana" w:cs="Arial"/>
                <w:sz w:val="22"/>
                <w:szCs w:val="22"/>
              </w:rPr>
            </w:pPr>
          </w:p>
        </w:tc>
      </w:tr>
      <w:tr w:rsidR="000869DF" w:rsidRPr="00B337A3">
        <w:trPr>
          <w:trHeight w:val="397"/>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sz w:val="22"/>
                <w:szCs w:val="22"/>
              </w:rPr>
            </w:pPr>
            <w:r w:rsidRPr="00B337A3">
              <w:rPr>
                <w:rFonts w:ascii="Verdana" w:hAnsi="Verdana" w:cs="Arial"/>
                <w:b/>
                <w:bCs/>
                <w:sz w:val="22"/>
                <w:szCs w:val="22"/>
              </w:rPr>
              <w:t>Supporting Documentation (list attachments):</w:t>
            </w:r>
          </w:p>
          <w:p w:rsidR="000869DF" w:rsidRPr="00B337A3" w:rsidRDefault="000869DF">
            <w:pPr>
              <w:rPr>
                <w:rFonts w:ascii="Verdana" w:hAnsi="Verdana" w:cs="Arial"/>
                <w:b/>
                <w:bCs/>
                <w:sz w:val="22"/>
                <w:szCs w:val="22"/>
              </w:rPr>
            </w:pPr>
          </w:p>
        </w:tc>
      </w:tr>
    </w:tbl>
    <w:p w:rsidR="00FE3F21" w:rsidRDefault="00FE3F21">
      <w:pPr>
        <w:rPr>
          <w:rFonts w:ascii="Verdana" w:hAnsi="Verdana"/>
          <w:sz w:val="22"/>
          <w:szCs w:val="22"/>
        </w:rPr>
      </w:pPr>
    </w:p>
    <w:p w:rsidR="00F50878" w:rsidRPr="00B337A3" w:rsidRDefault="00F50878">
      <w:pPr>
        <w:rPr>
          <w:rFonts w:ascii="Verdana" w:hAnsi="Verdana"/>
          <w:sz w:val="22"/>
          <w:szCs w:val="22"/>
        </w:rPr>
      </w:pPr>
    </w:p>
    <w:tbl>
      <w:tblPr>
        <w:tblW w:w="4689" w:type="pct"/>
        <w:tblLook w:val="0000" w:firstRow="0" w:lastRow="0" w:firstColumn="0" w:lastColumn="0" w:noHBand="0" w:noVBand="0"/>
      </w:tblPr>
      <w:tblGrid>
        <w:gridCol w:w="865"/>
        <w:gridCol w:w="11491"/>
      </w:tblGrid>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 xml:space="preserve">9. </w:t>
            </w:r>
            <w:smartTag w:uri="urn:schemas-microsoft-com:office:smarttags" w:element="place">
              <w:r w:rsidRPr="00B337A3">
                <w:rPr>
                  <w:rFonts w:ascii="Verdana" w:hAnsi="Verdana" w:cs="Arial"/>
                  <w:b/>
                  <w:bCs/>
                  <w:sz w:val="22"/>
                  <w:szCs w:val="22"/>
                </w:rPr>
                <w:t>Opportunity</w:t>
              </w:r>
            </w:smartTag>
            <w:r w:rsidRPr="00B337A3">
              <w:rPr>
                <w:rFonts w:ascii="Verdana" w:hAnsi="Verdana" w:cs="Arial"/>
                <w:b/>
                <w:bCs/>
                <w:sz w:val="22"/>
                <w:szCs w:val="22"/>
              </w:rPr>
              <w:t xml:space="preserve"> to review copy of record </w:t>
            </w:r>
          </w:p>
        </w:tc>
      </w:tr>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9a. Notification that copy of record is available</w:t>
            </w:r>
          </w:p>
        </w:tc>
      </w:tr>
      <w:tr w:rsidR="000869DF" w:rsidRPr="00B337A3">
        <w:trPr>
          <w:trHeight w:val="939"/>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rsidP="000869DF">
            <w:pPr>
              <w:rPr>
                <w:rFonts w:ascii="Verdana" w:hAnsi="Verdana" w:cs="Arial"/>
                <w:b/>
                <w:bCs/>
                <w:sz w:val="22"/>
                <w:szCs w:val="22"/>
              </w:rPr>
            </w:pPr>
            <w:r w:rsidRPr="00B337A3">
              <w:rPr>
                <w:rFonts w:ascii="Verdana" w:hAnsi="Verdana" w:cs="Arial"/>
                <w:b/>
                <w:bCs/>
                <w:sz w:val="22"/>
                <w:szCs w:val="22"/>
              </w:rPr>
              <w:t>Business Practices:</w:t>
            </w:r>
          </w:p>
          <w:p w:rsidR="00FC4AED" w:rsidRPr="00B337A3" w:rsidRDefault="00FC4AED" w:rsidP="00FC4AED">
            <w:pPr>
              <w:rPr>
                <w:rFonts w:ascii="Verdana" w:hAnsi="Verdana"/>
                <w:sz w:val="22"/>
                <w:szCs w:val="22"/>
              </w:rPr>
            </w:pPr>
            <w:r w:rsidRPr="00B337A3">
              <w:rPr>
                <w:rFonts w:ascii="Verdana" w:hAnsi="Verdana"/>
                <w:sz w:val="22"/>
                <w:szCs w:val="22"/>
              </w:rPr>
              <w:t xml:space="preserve">The Copy of Record (COR) is created when the user completes the submission certification acknowledgement process. All data items that make up the COR are then stored/retained in the CDX archive database tables, which reside on an Oracle database server. Uploaded submission files and any necessary related XSL files are stored in the archive database as </w:t>
            </w:r>
            <w:r w:rsidR="0088177D">
              <w:rPr>
                <w:rFonts w:ascii="Verdana" w:hAnsi="Verdana"/>
                <w:sz w:val="22"/>
                <w:szCs w:val="22"/>
              </w:rPr>
              <w:t>binary large object (</w:t>
            </w:r>
            <w:r w:rsidRPr="00B337A3">
              <w:rPr>
                <w:rFonts w:ascii="Verdana" w:hAnsi="Verdana"/>
                <w:sz w:val="22"/>
                <w:szCs w:val="22"/>
              </w:rPr>
              <w:t>BLOB</w:t>
            </w:r>
            <w:r w:rsidR="0088177D">
              <w:rPr>
                <w:rFonts w:ascii="Verdana" w:hAnsi="Verdana"/>
                <w:sz w:val="22"/>
                <w:szCs w:val="22"/>
              </w:rPr>
              <w:t>)</w:t>
            </w:r>
            <w:r w:rsidRPr="00B337A3">
              <w:rPr>
                <w:rFonts w:ascii="Verdana" w:hAnsi="Verdana"/>
                <w:sz w:val="22"/>
                <w:szCs w:val="22"/>
              </w:rPr>
              <w:t xml:space="preserve"> types due to their variable size</w:t>
            </w:r>
            <w:r>
              <w:rPr>
                <w:rFonts w:ascii="Verdana" w:hAnsi="Verdana"/>
                <w:sz w:val="22"/>
                <w:szCs w:val="22"/>
              </w:rPr>
              <w:t xml:space="preserve">; </w:t>
            </w:r>
            <w:r w:rsidR="0057446B">
              <w:rPr>
                <w:rFonts w:ascii="Verdana" w:hAnsi="Verdana"/>
                <w:sz w:val="22"/>
                <w:szCs w:val="22"/>
              </w:rPr>
              <w:t>BLOB storage allows these</w:t>
            </w:r>
            <w:r w:rsidR="0088159E">
              <w:rPr>
                <w:rFonts w:ascii="Verdana" w:hAnsi="Verdana"/>
                <w:sz w:val="22"/>
                <w:szCs w:val="22"/>
              </w:rPr>
              <w:t xml:space="preserve"> files </w:t>
            </w:r>
            <w:r w:rsidR="0057446B">
              <w:rPr>
                <w:rFonts w:ascii="Verdana" w:hAnsi="Verdana"/>
                <w:sz w:val="22"/>
                <w:szCs w:val="22"/>
              </w:rPr>
              <w:t>to</w:t>
            </w:r>
            <w:r>
              <w:rPr>
                <w:rFonts w:ascii="Verdana" w:hAnsi="Verdana"/>
                <w:sz w:val="22"/>
                <w:szCs w:val="22"/>
              </w:rPr>
              <w:t xml:space="preserve"> </w:t>
            </w:r>
            <w:r w:rsidRPr="00B337A3">
              <w:rPr>
                <w:rFonts w:ascii="Verdana" w:hAnsi="Verdana"/>
                <w:sz w:val="22"/>
                <w:szCs w:val="22"/>
              </w:rPr>
              <w:t>retain their native form</w:t>
            </w:r>
            <w:r>
              <w:rPr>
                <w:rFonts w:ascii="Verdana" w:hAnsi="Verdana"/>
                <w:sz w:val="22"/>
                <w:szCs w:val="22"/>
              </w:rPr>
              <w:t>ats</w:t>
            </w:r>
            <w:r w:rsidR="0088159E">
              <w:rPr>
                <w:rFonts w:ascii="Verdana" w:hAnsi="Verdana"/>
                <w:sz w:val="22"/>
                <w:szCs w:val="22"/>
              </w:rPr>
              <w:t>, which may include</w:t>
            </w:r>
            <w:r w:rsidR="0088159E" w:rsidRPr="00B337A3">
              <w:rPr>
                <w:rFonts w:ascii="Verdana" w:hAnsi="Verdana"/>
                <w:sz w:val="22"/>
                <w:szCs w:val="22"/>
              </w:rPr>
              <w:t xml:space="preserve"> text (.TXT), Extensible Markup Language (XML), Portable Document Format (.PDF), Comma-Separated Values (.CSV), Zip data compression format (.ZIP), and Microsoft Word (.DOC).</w:t>
            </w:r>
            <w:r w:rsidRPr="00B337A3">
              <w:rPr>
                <w:rFonts w:ascii="Verdana" w:hAnsi="Verdana"/>
                <w:sz w:val="22"/>
                <w:szCs w:val="22"/>
              </w:rPr>
              <w:t xml:space="preserve"> Other COR items are of fixed length and are given the appropriate field type. Each submission file that makes up the submission event is given a unique document ID in the archive, with all such document objects being associated with the same underlying submission transaction </w:t>
            </w:r>
            <w:r w:rsidR="0088159E">
              <w:rPr>
                <w:rFonts w:ascii="Verdana" w:hAnsi="Verdana"/>
                <w:sz w:val="22"/>
                <w:szCs w:val="22"/>
              </w:rPr>
              <w:t>ID</w:t>
            </w:r>
            <w:r w:rsidRPr="00B337A3">
              <w:rPr>
                <w:rFonts w:ascii="Verdana" w:hAnsi="Verdana"/>
                <w:sz w:val="22"/>
                <w:szCs w:val="22"/>
              </w:rPr>
              <w:t>.</w:t>
            </w:r>
          </w:p>
          <w:p w:rsidR="001131B5" w:rsidRDefault="001131B5" w:rsidP="000869DF">
            <w:pPr>
              <w:rPr>
                <w:rFonts w:ascii="Verdana" w:hAnsi="Verdana" w:cs="Arial"/>
                <w:b/>
                <w:bCs/>
                <w:sz w:val="22"/>
                <w:szCs w:val="22"/>
              </w:rPr>
            </w:pPr>
          </w:p>
          <w:p w:rsidR="001B0BF8" w:rsidRPr="001B0BF8" w:rsidRDefault="001B0BF8" w:rsidP="000869DF">
            <w:pPr>
              <w:rPr>
                <w:rFonts w:ascii="Verdana" w:hAnsi="Verdana" w:cs="Arial"/>
                <w:bCs/>
                <w:sz w:val="22"/>
                <w:szCs w:val="22"/>
              </w:rPr>
            </w:pPr>
            <w:r w:rsidRPr="002A062F">
              <w:rPr>
                <w:rFonts w:ascii="Verdana" w:hAnsi="Verdana" w:cs="Arial"/>
                <w:bCs/>
                <w:sz w:val="22"/>
                <w:szCs w:val="22"/>
              </w:rPr>
              <w:t>There are CDX CORs</w:t>
            </w:r>
            <w:r>
              <w:rPr>
                <w:rFonts w:ascii="Verdana" w:hAnsi="Verdana" w:cs="Arial"/>
                <w:bCs/>
                <w:sz w:val="22"/>
                <w:szCs w:val="22"/>
              </w:rPr>
              <w:t xml:space="preserve"> for </w:t>
            </w:r>
            <w:r w:rsidR="00DC7A21">
              <w:rPr>
                <w:rFonts w:ascii="Verdana" w:hAnsi="Verdana" w:cs="Arial"/>
                <w:bCs/>
                <w:sz w:val="22"/>
                <w:szCs w:val="22"/>
              </w:rPr>
              <w:t>two</w:t>
            </w:r>
            <w:r>
              <w:rPr>
                <w:rFonts w:ascii="Verdana" w:hAnsi="Verdana" w:cs="Arial"/>
                <w:bCs/>
                <w:sz w:val="22"/>
                <w:szCs w:val="22"/>
              </w:rPr>
              <w:t xml:space="preserve"> types of submissions: submission with electronic signatures, un-signed submissions, and encrypted submissions.</w:t>
            </w:r>
          </w:p>
          <w:p w:rsidR="001B0BF8" w:rsidRDefault="001B0BF8" w:rsidP="001131B5">
            <w:pPr>
              <w:rPr>
                <w:rFonts w:ascii="Verdana" w:hAnsi="Verdana"/>
                <w:sz w:val="22"/>
                <w:szCs w:val="22"/>
              </w:rPr>
            </w:pPr>
          </w:p>
          <w:p w:rsidR="001131B5" w:rsidRPr="00B337A3" w:rsidRDefault="001B0BF8" w:rsidP="001131B5">
            <w:pPr>
              <w:rPr>
                <w:rFonts w:ascii="Verdana" w:hAnsi="Verdana"/>
                <w:sz w:val="22"/>
                <w:szCs w:val="22"/>
              </w:rPr>
            </w:pPr>
            <w:r>
              <w:rPr>
                <w:rFonts w:ascii="Verdana" w:hAnsi="Verdana"/>
                <w:sz w:val="22"/>
                <w:szCs w:val="22"/>
                <w:u w:val="single"/>
              </w:rPr>
              <w:t xml:space="preserve">Submissions with Electronic </w:t>
            </w:r>
            <w:r w:rsidRPr="001B0BF8">
              <w:rPr>
                <w:rFonts w:ascii="Verdana" w:hAnsi="Verdana"/>
                <w:sz w:val="22"/>
                <w:szCs w:val="22"/>
                <w:u w:val="single"/>
              </w:rPr>
              <w:t>Signatures</w:t>
            </w:r>
            <w:r w:rsidRPr="001B0BF8">
              <w:rPr>
                <w:rFonts w:ascii="Verdana" w:hAnsi="Verdana"/>
                <w:sz w:val="22"/>
                <w:szCs w:val="22"/>
              </w:rPr>
              <w:t xml:space="preserve">: </w:t>
            </w:r>
            <w:r w:rsidR="002D26BD" w:rsidRPr="001B0BF8">
              <w:rPr>
                <w:rFonts w:ascii="Verdana" w:hAnsi="Verdana"/>
                <w:sz w:val="22"/>
                <w:szCs w:val="22"/>
              </w:rPr>
              <w:t>The</w:t>
            </w:r>
            <w:r w:rsidR="002D26BD" w:rsidRPr="00B337A3">
              <w:rPr>
                <w:rFonts w:ascii="Verdana" w:hAnsi="Verdana"/>
                <w:sz w:val="22"/>
                <w:szCs w:val="22"/>
              </w:rPr>
              <w:t xml:space="preserve"> </w:t>
            </w:r>
            <w:r w:rsidR="00FC4AED" w:rsidRPr="00B337A3">
              <w:rPr>
                <w:rFonts w:ascii="Verdana" w:hAnsi="Verdana"/>
                <w:sz w:val="22"/>
                <w:szCs w:val="22"/>
              </w:rPr>
              <w:t xml:space="preserve">COR </w:t>
            </w:r>
            <w:r w:rsidR="002D26BD" w:rsidRPr="00B337A3">
              <w:rPr>
                <w:rFonts w:ascii="Verdana" w:hAnsi="Verdana"/>
                <w:sz w:val="22"/>
                <w:szCs w:val="22"/>
              </w:rPr>
              <w:t xml:space="preserve">for CDX </w:t>
            </w:r>
            <w:r>
              <w:rPr>
                <w:rFonts w:ascii="Verdana" w:hAnsi="Verdana"/>
                <w:sz w:val="22"/>
                <w:szCs w:val="22"/>
              </w:rPr>
              <w:t xml:space="preserve">in this case </w:t>
            </w:r>
            <w:r w:rsidR="002D26BD" w:rsidRPr="00B337A3">
              <w:rPr>
                <w:rFonts w:ascii="Verdana" w:hAnsi="Verdana"/>
                <w:sz w:val="22"/>
                <w:szCs w:val="22"/>
              </w:rPr>
              <w:t>consists of:</w:t>
            </w:r>
          </w:p>
          <w:p w:rsidR="002D26BD" w:rsidRPr="00B337A3" w:rsidRDefault="007E7CA3" w:rsidP="001131B5">
            <w:pPr>
              <w:numPr>
                <w:ilvl w:val="0"/>
                <w:numId w:val="5"/>
              </w:numPr>
              <w:rPr>
                <w:rFonts w:ascii="Verdana" w:hAnsi="Verdana"/>
                <w:sz w:val="22"/>
                <w:szCs w:val="22"/>
              </w:rPr>
            </w:pPr>
            <w:r w:rsidRPr="00B337A3">
              <w:rPr>
                <w:rFonts w:ascii="Verdana" w:hAnsi="Verdana"/>
                <w:sz w:val="22"/>
                <w:szCs w:val="22"/>
              </w:rPr>
              <w:t xml:space="preserve">The </w:t>
            </w:r>
            <w:r w:rsidR="002D26BD" w:rsidRPr="00B337A3">
              <w:rPr>
                <w:rFonts w:ascii="Verdana" w:hAnsi="Verdana"/>
                <w:sz w:val="22"/>
                <w:szCs w:val="22"/>
              </w:rPr>
              <w:t xml:space="preserve">submission file (or files) </w:t>
            </w:r>
            <w:r w:rsidRPr="00B337A3">
              <w:rPr>
                <w:rFonts w:ascii="Verdana" w:hAnsi="Verdana"/>
                <w:sz w:val="22"/>
                <w:szCs w:val="22"/>
              </w:rPr>
              <w:t xml:space="preserve">– along </w:t>
            </w:r>
            <w:r w:rsidR="002D26BD" w:rsidRPr="00B337A3">
              <w:rPr>
                <w:rFonts w:ascii="Verdana" w:hAnsi="Verdana"/>
                <w:sz w:val="22"/>
                <w:szCs w:val="22"/>
              </w:rPr>
              <w:t xml:space="preserve">with </w:t>
            </w:r>
            <w:r w:rsidR="001B0BF8">
              <w:rPr>
                <w:rFonts w:ascii="Verdana" w:hAnsi="Verdana"/>
                <w:sz w:val="22"/>
                <w:szCs w:val="22"/>
              </w:rPr>
              <w:t>the</w:t>
            </w:r>
            <w:r w:rsidR="002D26BD" w:rsidRPr="00B337A3">
              <w:rPr>
                <w:rFonts w:ascii="Verdana" w:hAnsi="Verdana"/>
                <w:sz w:val="22"/>
                <w:szCs w:val="22"/>
              </w:rPr>
              <w:t xml:space="preserve"> </w:t>
            </w:r>
            <w:r w:rsidR="00750BB8">
              <w:rPr>
                <w:rFonts w:ascii="Verdana" w:hAnsi="Verdana"/>
                <w:sz w:val="22"/>
                <w:szCs w:val="22"/>
              </w:rPr>
              <w:t xml:space="preserve">digital </w:t>
            </w:r>
            <w:r w:rsidR="002D26BD" w:rsidRPr="00B337A3">
              <w:rPr>
                <w:rFonts w:ascii="Verdana" w:hAnsi="Verdana"/>
                <w:sz w:val="22"/>
                <w:szCs w:val="22"/>
              </w:rPr>
              <w:t xml:space="preserve">signatures and </w:t>
            </w:r>
            <w:r w:rsidR="00D30A32" w:rsidRPr="00B337A3">
              <w:rPr>
                <w:rFonts w:ascii="Verdana" w:hAnsi="Verdana"/>
                <w:sz w:val="22"/>
                <w:szCs w:val="22"/>
              </w:rPr>
              <w:t>signatory public keys</w:t>
            </w:r>
            <w:r w:rsidR="002A062F" w:rsidRPr="00B337A3">
              <w:rPr>
                <w:rFonts w:ascii="Verdana" w:hAnsi="Verdana"/>
                <w:sz w:val="22"/>
                <w:szCs w:val="22"/>
              </w:rPr>
              <w:t xml:space="preserve"> associated</w:t>
            </w:r>
            <w:r w:rsidR="002A062F">
              <w:rPr>
                <w:rFonts w:ascii="Verdana" w:hAnsi="Verdana"/>
                <w:sz w:val="22"/>
                <w:szCs w:val="22"/>
              </w:rPr>
              <w:t xml:space="preserve"> with the temporary X.509 certificate described under item #5 of this checklist</w:t>
            </w:r>
            <w:r w:rsidR="00750BB8">
              <w:rPr>
                <w:rFonts w:ascii="Verdana" w:hAnsi="Verdana"/>
                <w:sz w:val="22"/>
                <w:szCs w:val="22"/>
              </w:rPr>
              <w:t>.</w:t>
            </w:r>
          </w:p>
          <w:p w:rsidR="002C3E65" w:rsidRPr="00B337A3" w:rsidRDefault="00AA7935" w:rsidP="002C3E65">
            <w:pPr>
              <w:numPr>
                <w:ilvl w:val="0"/>
                <w:numId w:val="5"/>
              </w:numPr>
              <w:rPr>
                <w:rFonts w:ascii="Verdana" w:hAnsi="Verdana"/>
                <w:sz w:val="22"/>
                <w:szCs w:val="22"/>
              </w:rPr>
            </w:pPr>
            <w:r w:rsidRPr="00B337A3">
              <w:rPr>
                <w:rFonts w:ascii="Verdana" w:hAnsi="Verdana"/>
                <w:sz w:val="22"/>
                <w:szCs w:val="22"/>
              </w:rPr>
              <w:t xml:space="preserve">A </w:t>
            </w:r>
            <w:r w:rsidR="00A30383" w:rsidRPr="00B337A3">
              <w:rPr>
                <w:rFonts w:ascii="Verdana" w:hAnsi="Verdana"/>
                <w:sz w:val="22"/>
                <w:szCs w:val="22"/>
              </w:rPr>
              <w:t>flat or xml</w:t>
            </w:r>
            <w:r w:rsidRPr="00B337A3">
              <w:rPr>
                <w:rFonts w:ascii="Verdana" w:hAnsi="Verdana"/>
                <w:sz w:val="22"/>
                <w:szCs w:val="22"/>
              </w:rPr>
              <w:t xml:space="preserve"> </w:t>
            </w:r>
            <w:r w:rsidR="00AB1D45" w:rsidRPr="00B337A3">
              <w:rPr>
                <w:rFonts w:ascii="Verdana" w:hAnsi="Verdana"/>
                <w:sz w:val="22"/>
                <w:szCs w:val="22"/>
              </w:rPr>
              <w:t xml:space="preserve">header </w:t>
            </w:r>
            <w:r w:rsidRPr="00B337A3">
              <w:rPr>
                <w:rFonts w:ascii="Verdana" w:hAnsi="Verdana"/>
                <w:sz w:val="22"/>
                <w:szCs w:val="22"/>
              </w:rPr>
              <w:t xml:space="preserve">file created by CDX containing </w:t>
            </w:r>
            <w:r w:rsidR="00D94772" w:rsidRPr="00B337A3">
              <w:rPr>
                <w:rFonts w:ascii="Verdana" w:hAnsi="Verdana"/>
                <w:sz w:val="22"/>
                <w:szCs w:val="22"/>
              </w:rPr>
              <w:t>submitter identity information</w:t>
            </w:r>
            <w:r w:rsidR="001D0D1C" w:rsidRPr="00B337A3">
              <w:rPr>
                <w:rFonts w:ascii="Verdana" w:hAnsi="Verdana"/>
                <w:sz w:val="22"/>
                <w:szCs w:val="22"/>
              </w:rPr>
              <w:t xml:space="preserve"> </w:t>
            </w:r>
            <w:r w:rsidR="00D94772" w:rsidRPr="00B337A3">
              <w:rPr>
                <w:rFonts w:ascii="Verdana" w:hAnsi="Verdana"/>
                <w:sz w:val="22"/>
                <w:szCs w:val="22"/>
              </w:rPr>
              <w:t>and</w:t>
            </w:r>
            <w:r w:rsidR="002D26BD" w:rsidRPr="00B337A3">
              <w:rPr>
                <w:rFonts w:ascii="Verdana" w:hAnsi="Verdana"/>
                <w:sz w:val="22"/>
                <w:szCs w:val="22"/>
              </w:rPr>
              <w:t xml:space="preserve"> </w:t>
            </w:r>
            <w:r w:rsidR="00D94772" w:rsidRPr="00B337A3">
              <w:rPr>
                <w:rFonts w:ascii="Verdana" w:hAnsi="Verdana"/>
                <w:sz w:val="22"/>
                <w:szCs w:val="22"/>
              </w:rPr>
              <w:t>any m</w:t>
            </w:r>
            <w:r w:rsidR="001131B5" w:rsidRPr="00B337A3">
              <w:rPr>
                <w:rFonts w:ascii="Verdana" w:hAnsi="Verdana"/>
                <w:sz w:val="22"/>
                <w:szCs w:val="22"/>
              </w:rPr>
              <w:t xml:space="preserve">etadata </w:t>
            </w:r>
            <w:r w:rsidR="00D94772" w:rsidRPr="00B337A3">
              <w:rPr>
                <w:rFonts w:ascii="Verdana" w:hAnsi="Verdana"/>
                <w:sz w:val="22"/>
                <w:szCs w:val="22"/>
              </w:rPr>
              <w:t>collected as part of and associated with this submission</w:t>
            </w:r>
            <w:r w:rsidR="00A30383" w:rsidRPr="00B337A3">
              <w:rPr>
                <w:rFonts w:ascii="Verdana" w:hAnsi="Verdana"/>
                <w:sz w:val="22"/>
                <w:szCs w:val="22"/>
              </w:rPr>
              <w:t xml:space="preserve"> – </w:t>
            </w:r>
            <w:r w:rsidR="002A062F" w:rsidRPr="00B337A3">
              <w:rPr>
                <w:rFonts w:ascii="Verdana" w:hAnsi="Verdana"/>
                <w:sz w:val="22"/>
                <w:szCs w:val="22"/>
              </w:rPr>
              <w:t xml:space="preserve">along with </w:t>
            </w:r>
            <w:r w:rsidR="002A062F">
              <w:rPr>
                <w:rFonts w:ascii="Verdana" w:hAnsi="Verdana"/>
                <w:sz w:val="22"/>
                <w:szCs w:val="22"/>
              </w:rPr>
              <w:t>the</w:t>
            </w:r>
            <w:r w:rsidR="002A062F" w:rsidRPr="00B337A3">
              <w:rPr>
                <w:rFonts w:ascii="Verdana" w:hAnsi="Verdana"/>
                <w:sz w:val="22"/>
                <w:szCs w:val="22"/>
              </w:rPr>
              <w:t xml:space="preserve"> </w:t>
            </w:r>
            <w:r w:rsidR="002A062F">
              <w:rPr>
                <w:rFonts w:ascii="Verdana" w:hAnsi="Verdana"/>
                <w:sz w:val="22"/>
                <w:szCs w:val="22"/>
              </w:rPr>
              <w:t xml:space="preserve">digital </w:t>
            </w:r>
            <w:r w:rsidR="002A062F" w:rsidRPr="00B337A3">
              <w:rPr>
                <w:rFonts w:ascii="Verdana" w:hAnsi="Verdana"/>
                <w:sz w:val="22"/>
                <w:szCs w:val="22"/>
              </w:rPr>
              <w:t>signatures and signatory public keys associated</w:t>
            </w:r>
            <w:r w:rsidR="002A062F">
              <w:rPr>
                <w:rFonts w:ascii="Verdana" w:hAnsi="Verdana"/>
                <w:sz w:val="22"/>
                <w:szCs w:val="22"/>
              </w:rPr>
              <w:t xml:space="preserve"> with the temporary X.509 certificate</w:t>
            </w:r>
            <w:r w:rsidR="00D066C8">
              <w:rPr>
                <w:rFonts w:ascii="Verdana" w:hAnsi="Verdana"/>
                <w:sz w:val="22"/>
                <w:szCs w:val="22"/>
              </w:rPr>
              <w:t xml:space="preserve">; </w:t>
            </w:r>
            <w:r w:rsidR="00A62A98">
              <w:rPr>
                <w:rFonts w:ascii="Verdana" w:hAnsi="Verdana"/>
                <w:sz w:val="22"/>
                <w:szCs w:val="22"/>
              </w:rPr>
              <w:t>Userid and</w:t>
            </w:r>
            <w:r w:rsidR="00D066C8">
              <w:rPr>
                <w:rFonts w:ascii="Verdana" w:hAnsi="Verdana"/>
                <w:sz w:val="22"/>
                <w:szCs w:val="22"/>
              </w:rPr>
              <w:t xml:space="preserve"> hashed password are included</w:t>
            </w:r>
          </w:p>
          <w:p w:rsidR="001131B5" w:rsidRPr="00B337A3" w:rsidRDefault="00D94772" w:rsidP="001131B5">
            <w:pPr>
              <w:numPr>
                <w:ilvl w:val="0"/>
                <w:numId w:val="5"/>
              </w:numPr>
              <w:rPr>
                <w:rFonts w:ascii="Verdana" w:hAnsi="Verdana"/>
                <w:sz w:val="22"/>
                <w:szCs w:val="22"/>
              </w:rPr>
            </w:pPr>
            <w:r w:rsidRPr="00B337A3">
              <w:rPr>
                <w:rFonts w:ascii="Verdana" w:hAnsi="Verdana"/>
                <w:sz w:val="22"/>
                <w:szCs w:val="22"/>
              </w:rPr>
              <w:t>A unique Transaction ID associated with the submission</w:t>
            </w:r>
          </w:p>
          <w:p w:rsidR="00D30A32" w:rsidRPr="00B337A3" w:rsidRDefault="00A30383" w:rsidP="00D30A32">
            <w:pPr>
              <w:numPr>
                <w:ilvl w:val="0"/>
                <w:numId w:val="5"/>
              </w:numPr>
              <w:rPr>
                <w:rFonts w:ascii="Verdana" w:hAnsi="Verdana"/>
                <w:sz w:val="22"/>
                <w:szCs w:val="22"/>
              </w:rPr>
            </w:pPr>
            <w:r w:rsidRPr="00B337A3">
              <w:rPr>
                <w:rFonts w:ascii="Verdana" w:hAnsi="Verdana"/>
                <w:sz w:val="22"/>
                <w:szCs w:val="22"/>
              </w:rPr>
              <w:t>The date/t</w:t>
            </w:r>
            <w:r w:rsidR="00AA7935" w:rsidRPr="00B337A3">
              <w:rPr>
                <w:rFonts w:ascii="Verdana" w:hAnsi="Verdana"/>
                <w:sz w:val="22"/>
                <w:szCs w:val="22"/>
              </w:rPr>
              <w:t xml:space="preserve">ime </w:t>
            </w:r>
            <w:r w:rsidR="00D94772" w:rsidRPr="00B337A3">
              <w:rPr>
                <w:rFonts w:ascii="Verdana" w:hAnsi="Verdana"/>
                <w:sz w:val="22"/>
                <w:szCs w:val="22"/>
              </w:rPr>
              <w:t xml:space="preserve">stamp </w:t>
            </w:r>
            <w:r w:rsidR="00AA7935" w:rsidRPr="00B337A3">
              <w:rPr>
                <w:rFonts w:ascii="Verdana" w:hAnsi="Verdana"/>
                <w:sz w:val="22"/>
                <w:szCs w:val="22"/>
              </w:rPr>
              <w:t>of submission</w:t>
            </w:r>
          </w:p>
          <w:p w:rsidR="00750BB8" w:rsidRDefault="001B0BF8" w:rsidP="00750BB8">
            <w:pPr>
              <w:numPr>
                <w:ilvl w:val="0"/>
                <w:numId w:val="5"/>
              </w:numPr>
              <w:rPr>
                <w:rFonts w:ascii="Verdana" w:hAnsi="Verdana"/>
                <w:sz w:val="22"/>
                <w:szCs w:val="22"/>
              </w:rPr>
            </w:pPr>
            <w:r>
              <w:rPr>
                <w:rFonts w:ascii="Verdana" w:hAnsi="Verdana"/>
                <w:sz w:val="22"/>
                <w:szCs w:val="22"/>
              </w:rPr>
              <w:t xml:space="preserve">The </w:t>
            </w:r>
            <w:r w:rsidR="002A062F">
              <w:rPr>
                <w:rFonts w:ascii="Verdana" w:hAnsi="Verdana"/>
                <w:sz w:val="22"/>
                <w:szCs w:val="22"/>
              </w:rPr>
              <w:t xml:space="preserve">temporary X.509 </w:t>
            </w:r>
            <w:r>
              <w:rPr>
                <w:rFonts w:ascii="Verdana" w:hAnsi="Verdana"/>
                <w:sz w:val="22"/>
                <w:szCs w:val="22"/>
              </w:rPr>
              <w:t>c</w:t>
            </w:r>
            <w:r w:rsidR="00D30A32" w:rsidRPr="00B337A3">
              <w:rPr>
                <w:rFonts w:ascii="Verdana" w:hAnsi="Verdana"/>
                <w:sz w:val="22"/>
                <w:szCs w:val="22"/>
              </w:rPr>
              <w:t>ertificate</w:t>
            </w:r>
            <w:r w:rsidR="001433E0" w:rsidRPr="00B337A3">
              <w:rPr>
                <w:rFonts w:ascii="Verdana" w:hAnsi="Verdana"/>
                <w:sz w:val="22"/>
                <w:szCs w:val="22"/>
              </w:rPr>
              <w:t>s associated with this submission</w:t>
            </w:r>
            <w:r w:rsidR="00750BB8">
              <w:rPr>
                <w:rFonts w:ascii="Verdana" w:hAnsi="Verdana"/>
                <w:sz w:val="22"/>
                <w:szCs w:val="22"/>
              </w:rPr>
              <w:t xml:space="preserve">, which are </w:t>
            </w:r>
            <w:r w:rsidR="00E879AF" w:rsidRPr="00B337A3">
              <w:rPr>
                <w:rFonts w:ascii="Verdana" w:hAnsi="Verdana"/>
                <w:sz w:val="22"/>
                <w:szCs w:val="22"/>
              </w:rPr>
              <w:t xml:space="preserve">needed to tie the </w:t>
            </w:r>
            <w:r w:rsidR="00750BB8">
              <w:rPr>
                <w:rFonts w:ascii="Verdana" w:hAnsi="Verdana"/>
                <w:sz w:val="22"/>
                <w:szCs w:val="22"/>
              </w:rPr>
              <w:t xml:space="preserve">public key to a particular user in cases where the submission includes an electronic </w:t>
            </w:r>
            <w:r w:rsidR="00750BB8">
              <w:rPr>
                <w:rFonts w:ascii="Verdana" w:hAnsi="Verdana"/>
                <w:sz w:val="22"/>
                <w:szCs w:val="22"/>
              </w:rPr>
              <w:lastRenderedPageBreak/>
              <w:t>signature.</w:t>
            </w:r>
            <w:r w:rsidR="002A062F">
              <w:rPr>
                <w:rFonts w:ascii="Verdana" w:hAnsi="Verdana"/>
                <w:sz w:val="22"/>
                <w:szCs w:val="22"/>
              </w:rPr>
              <w:t xml:space="preserve">  </w:t>
            </w:r>
          </w:p>
          <w:p w:rsidR="00D30A32" w:rsidRPr="00B337A3" w:rsidRDefault="002A062F" w:rsidP="002C3E65">
            <w:pPr>
              <w:numPr>
                <w:ilvl w:val="0"/>
                <w:numId w:val="5"/>
              </w:numPr>
              <w:rPr>
                <w:rFonts w:ascii="Verdana" w:hAnsi="Verdana"/>
                <w:sz w:val="22"/>
                <w:szCs w:val="22"/>
              </w:rPr>
            </w:pPr>
            <w:r w:rsidRPr="002A062F">
              <w:rPr>
                <w:rFonts w:ascii="Verdana" w:hAnsi="Verdana"/>
                <w:sz w:val="22"/>
                <w:szCs w:val="22"/>
              </w:rPr>
              <w:t xml:space="preserve">An XSL style sheet (to apply against XML submission file(s) or metadata documents) </w:t>
            </w:r>
            <w:r>
              <w:rPr>
                <w:rFonts w:ascii="Verdana" w:hAnsi="Verdana"/>
                <w:sz w:val="22"/>
                <w:szCs w:val="22"/>
              </w:rPr>
              <w:t>is</w:t>
            </w:r>
            <w:r w:rsidRPr="002A062F">
              <w:rPr>
                <w:rFonts w:ascii="Verdana" w:hAnsi="Verdana"/>
                <w:sz w:val="22"/>
                <w:szCs w:val="22"/>
              </w:rPr>
              <w:t xml:space="preserve"> included if XML-style documents are included as part of, or generated during, the submission process.  </w:t>
            </w:r>
          </w:p>
          <w:p w:rsidR="007A205C" w:rsidRPr="00B337A3" w:rsidRDefault="007A205C" w:rsidP="00F21FAF">
            <w:pPr>
              <w:rPr>
                <w:rFonts w:ascii="Verdana" w:hAnsi="Verdana"/>
                <w:sz w:val="22"/>
                <w:szCs w:val="22"/>
              </w:rPr>
            </w:pPr>
          </w:p>
          <w:p w:rsidR="00703905" w:rsidRPr="00B337A3" w:rsidRDefault="001B0BF8" w:rsidP="00F21FAF">
            <w:pPr>
              <w:rPr>
                <w:rFonts w:ascii="Verdana" w:hAnsi="Verdana"/>
                <w:sz w:val="22"/>
                <w:szCs w:val="22"/>
              </w:rPr>
            </w:pPr>
            <w:r>
              <w:rPr>
                <w:rFonts w:ascii="Verdana" w:hAnsi="Verdana"/>
                <w:sz w:val="22"/>
                <w:szCs w:val="22"/>
                <w:u w:val="single"/>
              </w:rPr>
              <w:t>Un-signed Submissions</w:t>
            </w:r>
            <w:r w:rsidRPr="001B0BF8">
              <w:rPr>
                <w:rFonts w:ascii="Verdana" w:hAnsi="Verdana"/>
                <w:sz w:val="22"/>
                <w:szCs w:val="22"/>
              </w:rPr>
              <w:t xml:space="preserve">: </w:t>
            </w:r>
            <w:r>
              <w:rPr>
                <w:rFonts w:ascii="Verdana" w:hAnsi="Verdana"/>
                <w:sz w:val="22"/>
                <w:szCs w:val="22"/>
              </w:rPr>
              <w:t xml:space="preserve">CDX CORs for un-signed submissions omit any user-signature-related data elements.  However, </w:t>
            </w:r>
            <w:r w:rsidR="00703905" w:rsidRPr="00B337A3">
              <w:rPr>
                <w:rFonts w:ascii="Verdana" w:hAnsi="Verdana"/>
                <w:sz w:val="22"/>
                <w:szCs w:val="22"/>
              </w:rPr>
              <w:t xml:space="preserve">CDX will sign the </w:t>
            </w:r>
            <w:r>
              <w:rPr>
                <w:rFonts w:ascii="Verdana" w:hAnsi="Verdana"/>
                <w:sz w:val="22"/>
                <w:szCs w:val="22"/>
              </w:rPr>
              <w:t xml:space="preserve">submission </w:t>
            </w:r>
            <w:r w:rsidR="00703905" w:rsidRPr="00B337A3">
              <w:rPr>
                <w:rFonts w:ascii="Verdana" w:hAnsi="Verdana"/>
                <w:sz w:val="22"/>
                <w:szCs w:val="22"/>
              </w:rPr>
              <w:t xml:space="preserve">file </w:t>
            </w:r>
            <w:r>
              <w:rPr>
                <w:rFonts w:ascii="Verdana" w:hAnsi="Verdana"/>
                <w:sz w:val="22"/>
                <w:szCs w:val="22"/>
              </w:rPr>
              <w:t xml:space="preserve">upon receipt, </w:t>
            </w:r>
            <w:r w:rsidR="00703905" w:rsidRPr="00B337A3">
              <w:rPr>
                <w:rFonts w:ascii="Verdana" w:hAnsi="Verdana"/>
                <w:sz w:val="22"/>
                <w:szCs w:val="22"/>
              </w:rPr>
              <w:t xml:space="preserve">using </w:t>
            </w:r>
            <w:r>
              <w:rPr>
                <w:rFonts w:ascii="Verdana" w:hAnsi="Verdana"/>
                <w:sz w:val="22"/>
                <w:szCs w:val="22"/>
              </w:rPr>
              <w:t xml:space="preserve">the private key associated with the CDX system </w:t>
            </w:r>
            <w:r w:rsidR="00703905" w:rsidRPr="00B337A3">
              <w:rPr>
                <w:rFonts w:ascii="Verdana" w:hAnsi="Verdana"/>
                <w:sz w:val="22"/>
                <w:szCs w:val="22"/>
              </w:rPr>
              <w:t>X.509 certificate</w:t>
            </w:r>
            <w:r w:rsidR="00916A09" w:rsidRPr="00B337A3">
              <w:rPr>
                <w:rFonts w:ascii="Verdana" w:hAnsi="Verdana"/>
                <w:sz w:val="22"/>
                <w:szCs w:val="22"/>
              </w:rPr>
              <w:t xml:space="preserve">. </w:t>
            </w:r>
            <w:r w:rsidR="00703905" w:rsidRPr="00B337A3">
              <w:rPr>
                <w:rFonts w:ascii="Verdana" w:hAnsi="Verdana"/>
                <w:sz w:val="22"/>
                <w:szCs w:val="22"/>
              </w:rPr>
              <w:t>Signature information from this signing action will be stored with the user-supplied submission information in the COR</w:t>
            </w:r>
            <w:r w:rsidR="003C2EB2" w:rsidRPr="00B337A3">
              <w:rPr>
                <w:rFonts w:ascii="Verdana" w:hAnsi="Verdana"/>
                <w:sz w:val="22"/>
                <w:szCs w:val="22"/>
              </w:rPr>
              <w:t xml:space="preserve"> in a fashion similar to that employed for user-signed files</w:t>
            </w:r>
            <w:r w:rsidR="00703905" w:rsidRPr="00B337A3">
              <w:rPr>
                <w:rFonts w:ascii="Verdana" w:hAnsi="Verdana"/>
                <w:sz w:val="22"/>
                <w:szCs w:val="22"/>
              </w:rPr>
              <w:t>.</w:t>
            </w:r>
          </w:p>
          <w:p w:rsidR="00AB1D45" w:rsidRPr="00B337A3" w:rsidRDefault="00AB1D45" w:rsidP="00F21FAF">
            <w:pPr>
              <w:rPr>
                <w:rFonts w:ascii="Verdana" w:hAnsi="Verdana"/>
                <w:sz w:val="22"/>
                <w:szCs w:val="22"/>
              </w:rPr>
            </w:pPr>
          </w:p>
          <w:p w:rsidR="005A0BD6" w:rsidRDefault="003268B6" w:rsidP="000869DF">
            <w:pPr>
              <w:rPr>
                <w:rFonts w:ascii="Verdana" w:hAnsi="Verdana"/>
                <w:sz w:val="22"/>
                <w:szCs w:val="22"/>
              </w:rPr>
            </w:pPr>
            <w:r>
              <w:rPr>
                <w:rFonts w:ascii="Verdana" w:hAnsi="Verdana"/>
                <w:sz w:val="22"/>
                <w:szCs w:val="22"/>
              </w:rPr>
              <w:t xml:space="preserve">In </w:t>
            </w:r>
            <w:r w:rsidR="00DC7A21">
              <w:rPr>
                <w:rFonts w:ascii="Verdana" w:hAnsi="Verdana"/>
                <w:sz w:val="22"/>
                <w:szCs w:val="22"/>
              </w:rPr>
              <w:t xml:space="preserve">both </w:t>
            </w:r>
            <w:r>
              <w:rPr>
                <w:rFonts w:ascii="Verdana" w:hAnsi="Verdana"/>
                <w:sz w:val="22"/>
                <w:szCs w:val="22"/>
              </w:rPr>
              <w:t>cases, u</w:t>
            </w:r>
            <w:r w:rsidR="005A0BD6" w:rsidRPr="00B337A3">
              <w:rPr>
                <w:rFonts w:ascii="Verdana" w:hAnsi="Verdana"/>
                <w:sz w:val="22"/>
                <w:szCs w:val="22"/>
              </w:rPr>
              <w:t>sers are notifie</w:t>
            </w:r>
            <w:r w:rsidR="001D0D1C" w:rsidRPr="00B337A3">
              <w:rPr>
                <w:rFonts w:ascii="Verdana" w:hAnsi="Verdana"/>
                <w:sz w:val="22"/>
                <w:szCs w:val="22"/>
              </w:rPr>
              <w:t xml:space="preserve">d of the availability of their CDX </w:t>
            </w:r>
            <w:r w:rsidR="00F21FAF">
              <w:rPr>
                <w:rFonts w:ascii="Verdana" w:hAnsi="Verdana"/>
                <w:sz w:val="22"/>
                <w:szCs w:val="22"/>
              </w:rPr>
              <w:t>COR using</w:t>
            </w:r>
            <w:r w:rsidR="005A0BD6" w:rsidRPr="00B337A3">
              <w:rPr>
                <w:rFonts w:ascii="Verdana" w:hAnsi="Verdana"/>
                <w:sz w:val="22"/>
                <w:szCs w:val="22"/>
              </w:rPr>
              <w:t xml:space="preserve"> the system functions described below</w:t>
            </w:r>
            <w:r w:rsidR="00916A09" w:rsidRPr="00B337A3">
              <w:rPr>
                <w:rFonts w:ascii="Verdana" w:hAnsi="Verdana"/>
                <w:sz w:val="22"/>
                <w:szCs w:val="22"/>
              </w:rPr>
              <w:t xml:space="preserve">. </w:t>
            </w:r>
            <w:r w:rsidR="001D0D1C" w:rsidRPr="00B337A3">
              <w:rPr>
                <w:rFonts w:ascii="Verdana" w:hAnsi="Verdana"/>
                <w:sz w:val="22"/>
                <w:szCs w:val="22"/>
              </w:rPr>
              <w:t xml:space="preserve">Specific textual content of the notifications is provided by each sponsoring Program Office; however, certain routine COR items such as </w:t>
            </w:r>
            <w:r w:rsidR="00E67C9A">
              <w:rPr>
                <w:rFonts w:ascii="Verdana" w:hAnsi="Verdana"/>
                <w:sz w:val="22"/>
                <w:szCs w:val="22"/>
              </w:rPr>
              <w:t>UserID</w:t>
            </w:r>
            <w:r w:rsidR="001D0D1C" w:rsidRPr="00B337A3">
              <w:rPr>
                <w:rFonts w:ascii="Verdana" w:hAnsi="Verdana"/>
                <w:sz w:val="22"/>
                <w:szCs w:val="22"/>
              </w:rPr>
              <w:t>, date/time of submission, transaction ID, and the file name(s) of each submission file are included in this message by default.</w:t>
            </w:r>
          </w:p>
          <w:p w:rsidR="00A62A98" w:rsidRPr="00B40C20" w:rsidRDefault="00A62A98" w:rsidP="00A62A98">
            <w:pPr>
              <w:numPr>
                <w:ilvl w:val="0"/>
                <w:numId w:val="22"/>
              </w:numPr>
              <w:rPr>
                <w:rFonts w:ascii="Verdana" w:hAnsi="Verdana"/>
                <w:sz w:val="22"/>
                <w:szCs w:val="22"/>
              </w:rPr>
            </w:pPr>
            <w:r>
              <w:rPr>
                <w:rFonts w:ascii="Verdana" w:hAnsi="Verdana"/>
                <w:sz w:val="22"/>
                <w:szCs w:val="22"/>
              </w:rPr>
              <w:t xml:space="preserve">Insert any additional Program data elements included in emails: </w:t>
            </w:r>
            <w:r w:rsidRPr="002C4B2F">
              <w:rPr>
                <w:rFonts w:ascii="Verdana" w:hAnsi="Verdana"/>
                <w:b/>
                <w:i/>
                <w:sz w:val="22"/>
                <w:szCs w:val="22"/>
              </w:rPr>
              <w:t>&lt;Insert program-specific details&gt;</w:t>
            </w:r>
          </w:p>
          <w:p w:rsidR="00C53753" w:rsidRPr="00B337A3" w:rsidRDefault="00C53753" w:rsidP="00A62A98">
            <w:pPr>
              <w:rPr>
                <w:rFonts w:ascii="Verdana" w:hAnsi="Verdana"/>
                <w:sz w:val="22"/>
                <w:szCs w:val="22"/>
              </w:rPr>
            </w:pPr>
          </w:p>
        </w:tc>
      </w:tr>
      <w:tr w:rsidR="000869DF" w:rsidRPr="00B337A3">
        <w:trPr>
          <w:trHeight w:val="615"/>
        </w:trPr>
        <w:tc>
          <w:tcPr>
            <w:tcW w:w="350" w:type="pct"/>
            <w:vMerge w:val="restart"/>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431CB8" w:rsidRPr="00B337A3" w:rsidRDefault="000869DF">
            <w:pPr>
              <w:rPr>
                <w:rFonts w:ascii="Verdana" w:hAnsi="Verdana" w:cs="Arial"/>
                <w:b/>
                <w:bCs/>
                <w:sz w:val="22"/>
                <w:szCs w:val="22"/>
              </w:rPr>
            </w:pPr>
            <w:r w:rsidRPr="00B337A3">
              <w:rPr>
                <w:rFonts w:ascii="Verdana" w:hAnsi="Verdana" w:cs="Arial"/>
                <w:b/>
                <w:bCs/>
                <w:sz w:val="22"/>
                <w:szCs w:val="22"/>
              </w:rPr>
              <w:t>System Functions:</w:t>
            </w:r>
          </w:p>
          <w:p w:rsidR="00C53753" w:rsidRPr="00B337A3" w:rsidRDefault="00C53753" w:rsidP="00431CB8">
            <w:pPr>
              <w:rPr>
                <w:rFonts w:ascii="Verdana" w:hAnsi="Verdana"/>
                <w:sz w:val="22"/>
                <w:szCs w:val="22"/>
              </w:rPr>
            </w:pPr>
          </w:p>
          <w:p w:rsidR="00B5063F" w:rsidRPr="00B337A3" w:rsidRDefault="00431CB8" w:rsidP="00431CB8">
            <w:pPr>
              <w:rPr>
                <w:rFonts w:ascii="Verdana" w:hAnsi="Verdana"/>
                <w:sz w:val="22"/>
                <w:szCs w:val="22"/>
              </w:rPr>
            </w:pPr>
            <w:r w:rsidRPr="00B337A3">
              <w:rPr>
                <w:rFonts w:ascii="Verdana" w:hAnsi="Verdana"/>
                <w:sz w:val="22"/>
                <w:szCs w:val="22"/>
              </w:rPr>
              <w:t xml:space="preserve">CDX provides each registered user with </w:t>
            </w:r>
            <w:r w:rsidR="00F332D8" w:rsidRPr="00B337A3">
              <w:rPr>
                <w:rFonts w:ascii="Verdana" w:hAnsi="Verdana"/>
                <w:sz w:val="22"/>
                <w:szCs w:val="22"/>
              </w:rPr>
              <w:t xml:space="preserve">browser-based </w:t>
            </w:r>
            <w:r w:rsidR="00901259" w:rsidRPr="00B337A3">
              <w:rPr>
                <w:rFonts w:ascii="Verdana" w:hAnsi="Verdana"/>
                <w:sz w:val="22"/>
                <w:szCs w:val="22"/>
              </w:rPr>
              <w:t xml:space="preserve">access to an individualized messaging </w:t>
            </w:r>
            <w:r w:rsidRPr="00B337A3">
              <w:rPr>
                <w:rFonts w:ascii="Verdana" w:hAnsi="Verdana"/>
                <w:sz w:val="22"/>
                <w:szCs w:val="22"/>
              </w:rPr>
              <w:t>In</w:t>
            </w:r>
            <w:r w:rsidR="005A0BD6" w:rsidRPr="00B337A3">
              <w:rPr>
                <w:rFonts w:ascii="Verdana" w:hAnsi="Verdana"/>
                <w:sz w:val="22"/>
                <w:szCs w:val="22"/>
              </w:rPr>
              <w:t>-</w:t>
            </w:r>
            <w:r w:rsidRPr="00B337A3">
              <w:rPr>
                <w:rFonts w:ascii="Verdana" w:hAnsi="Verdana"/>
                <w:sz w:val="22"/>
                <w:szCs w:val="22"/>
              </w:rPr>
              <w:t xml:space="preserve">box </w:t>
            </w:r>
            <w:r w:rsidR="00901259" w:rsidRPr="00B337A3">
              <w:rPr>
                <w:rFonts w:ascii="Verdana" w:hAnsi="Verdana"/>
                <w:sz w:val="22"/>
                <w:szCs w:val="22"/>
              </w:rPr>
              <w:t>function</w:t>
            </w:r>
            <w:r w:rsidR="005A0BD6" w:rsidRPr="00B337A3">
              <w:rPr>
                <w:rFonts w:ascii="Verdana" w:hAnsi="Verdana"/>
                <w:sz w:val="22"/>
                <w:szCs w:val="22"/>
              </w:rPr>
              <w:t xml:space="preserve"> (called MyCDX In-box)</w:t>
            </w:r>
            <w:r w:rsidR="00901259" w:rsidRPr="00B337A3">
              <w:rPr>
                <w:rFonts w:ascii="Verdana" w:hAnsi="Verdana"/>
                <w:sz w:val="22"/>
                <w:szCs w:val="22"/>
              </w:rPr>
              <w:t>.</w:t>
            </w:r>
          </w:p>
          <w:p w:rsidR="00B5063F" w:rsidRPr="00B337A3" w:rsidRDefault="00B5063F" w:rsidP="00431CB8">
            <w:pPr>
              <w:rPr>
                <w:rFonts w:ascii="Verdana" w:hAnsi="Verdana"/>
                <w:sz w:val="22"/>
                <w:szCs w:val="22"/>
              </w:rPr>
            </w:pPr>
          </w:p>
          <w:p w:rsidR="00B5063F" w:rsidRPr="00B337A3" w:rsidRDefault="00B5063F" w:rsidP="007518DE">
            <w:pPr>
              <w:keepNext/>
              <w:keepLines/>
              <w:rPr>
                <w:rFonts w:ascii="Verdana" w:hAnsi="Verdana"/>
                <w:sz w:val="22"/>
                <w:szCs w:val="22"/>
              </w:rPr>
            </w:pPr>
            <w:r w:rsidRPr="00B337A3">
              <w:rPr>
                <w:rFonts w:ascii="Verdana" w:hAnsi="Verdana"/>
                <w:sz w:val="22"/>
                <w:szCs w:val="22"/>
              </w:rPr>
              <w:t xml:space="preserve">A system message is </w:t>
            </w:r>
            <w:r w:rsidR="002C7FC5" w:rsidRPr="00B337A3">
              <w:rPr>
                <w:rFonts w:ascii="Verdana" w:hAnsi="Verdana"/>
                <w:sz w:val="22"/>
                <w:szCs w:val="22"/>
              </w:rPr>
              <w:t>inserted in</w:t>
            </w:r>
            <w:r w:rsidRPr="00B337A3">
              <w:rPr>
                <w:rFonts w:ascii="Verdana" w:hAnsi="Verdana"/>
                <w:sz w:val="22"/>
                <w:szCs w:val="22"/>
              </w:rPr>
              <w:t xml:space="preserve">to the user’s </w:t>
            </w:r>
            <w:r w:rsidR="005A0BD6" w:rsidRPr="00B337A3">
              <w:rPr>
                <w:rFonts w:ascii="Verdana" w:hAnsi="Verdana"/>
                <w:sz w:val="22"/>
                <w:szCs w:val="22"/>
              </w:rPr>
              <w:t xml:space="preserve">MyCDX </w:t>
            </w:r>
            <w:r w:rsidRPr="00B337A3">
              <w:rPr>
                <w:rFonts w:ascii="Verdana" w:hAnsi="Verdana"/>
                <w:sz w:val="22"/>
                <w:szCs w:val="22"/>
              </w:rPr>
              <w:t>In</w:t>
            </w:r>
            <w:r w:rsidR="005A0BD6" w:rsidRPr="00B337A3">
              <w:rPr>
                <w:rFonts w:ascii="Verdana" w:hAnsi="Verdana"/>
                <w:sz w:val="22"/>
                <w:szCs w:val="22"/>
              </w:rPr>
              <w:t>-</w:t>
            </w:r>
            <w:r w:rsidRPr="00B337A3">
              <w:rPr>
                <w:rFonts w:ascii="Verdana" w:hAnsi="Verdana"/>
                <w:sz w:val="22"/>
                <w:szCs w:val="22"/>
              </w:rPr>
              <w:t>box for each data submission made through CDX</w:t>
            </w:r>
            <w:r w:rsidR="00832067" w:rsidRPr="00B337A3">
              <w:rPr>
                <w:rFonts w:ascii="Verdana" w:hAnsi="Verdana"/>
                <w:sz w:val="22"/>
                <w:szCs w:val="22"/>
              </w:rPr>
              <w:t xml:space="preserve">. </w:t>
            </w:r>
            <w:r w:rsidRPr="00B337A3">
              <w:rPr>
                <w:rFonts w:ascii="Verdana" w:hAnsi="Verdana"/>
                <w:sz w:val="22"/>
                <w:szCs w:val="22"/>
              </w:rPr>
              <w:t>CDX also delivers these messages as a</w:t>
            </w:r>
            <w:r w:rsidR="00B9239D" w:rsidRPr="00B337A3">
              <w:rPr>
                <w:rFonts w:ascii="Verdana" w:hAnsi="Verdana"/>
                <w:sz w:val="22"/>
                <w:szCs w:val="22"/>
              </w:rPr>
              <w:t>n</w:t>
            </w:r>
            <w:r w:rsidRPr="00B337A3">
              <w:rPr>
                <w:rFonts w:ascii="Verdana" w:hAnsi="Verdana"/>
                <w:sz w:val="22"/>
                <w:szCs w:val="22"/>
              </w:rPr>
              <w:t xml:space="preserve"> email notification to </w:t>
            </w:r>
            <w:r w:rsidR="00FC4AED">
              <w:rPr>
                <w:rFonts w:ascii="Verdana" w:hAnsi="Verdana"/>
                <w:sz w:val="22"/>
                <w:szCs w:val="22"/>
              </w:rPr>
              <w:t>the email address on file for the account owner</w:t>
            </w:r>
            <w:r w:rsidR="00FC4AED" w:rsidRPr="00B337A3">
              <w:rPr>
                <w:rFonts w:ascii="Verdana" w:hAnsi="Verdana"/>
                <w:sz w:val="22"/>
                <w:szCs w:val="22"/>
              </w:rPr>
              <w:t xml:space="preserve"> </w:t>
            </w:r>
            <w:r w:rsidRPr="00B337A3">
              <w:rPr>
                <w:rFonts w:ascii="Verdana" w:hAnsi="Verdana"/>
                <w:sz w:val="22"/>
                <w:szCs w:val="22"/>
              </w:rPr>
              <w:t>where appropriate.</w:t>
            </w:r>
          </w:p>
          <w:p w:rsidR="00B5063F" w:rsidRPr="00B337A3" w:rsidRDefault="00B5063F" w:rsidP="00B5063F">
            <w:pPr>
              <w:rPr>
                <w:rFonts w:ascii="Verdana" w:hAnsi="Verdana"/>
                <w:sz w:val="22"/>
                <w:szCs w:val="22"/>
              </w:rPr>
            </w:pPr>
            <w:r w:rsidRPr="00B337A3">
              <w:rPr>
                <w:rFonts w:ascii="Verdana" w:hAnsi="Verdana"/>
                <w:sz w:val="22"/>
                <w:szCs w:val="22"/>
              </w:rPr>
              <w:t xml:space="preserve">  </w:t>
            </w:r>
          </w:p>
          <w:p w:rsidR="00B5063F" w:rsidRPr="00B337A3" w:rsidRDefault="00B5063F" w:rsidP="00B5063F">
            <w:pPr>
              <w:rPr>
                <w:rFonts w:ascii="Verdana" w:hAnsi="Verdana"/>
                <w:sz w:val="22"/>
                <w:szCs w:val="22"/>
              </w:rPr>
            </w:pPr>
            <w:r w:rsidRPr="00B337A3">
              <w:rPr>
                <w:rFonts w:ascii="Verdana" w:hAnsi="Verdana"/>
                <w:sz w:val="22"/>
                <w:szCs w:val="22"/>
              </w:rPr>
              <w:t xml:space="preserve">The </w:t>
            </w:r>
            <w:r w:rsidR="005A0BD6" w:rsidRPr="00B337A3">
              <w:rPr>
                <w:rFonts w:ascii="Verdana" w:hAnsi="Verdana"/>
                <w:sz w:val="22"/>
                <w:szCs w:val="22"/>
              </w:rPr>
              <w:t xml:space="preserve">MyCDX </w:t>
            </w:r>
            <w:r w:rsidRPr="00B337A3">
              <w:rPr>
                <w:rFonts w:ascii="Verdana" w:hAnsi="Verdana"/>
                <w:sz w:val="22"/>
                <w:szCs w:val="22"/>
              </w:rPr>
              <w:t>In</w:t>
            </w:r>
            <w:r w:rsidR="005A0BD6" w:rsidRPr="00B337A3">
              <w:rPr>
                <w:rFonts w:ascii="Verdana" w:hAnsi="Verdana"/>
                <w:sz w:val="22"/>
                <w:szCs w:val="22"/>
              </w:rPr>
              <w:t>-</w:t>
            </w:r>
            <w:r w:rsidRPr="00B337A3">
              <w:rPr>
                <w:rFonts w:ascii="Verdana" w:hAnsi="Verdana"/>
                <w:sz w:val="22"/>
                <w:szCs w:val="22"/>
              </w:rPr>
              <w:t xml:space="preserve">box and email messages contain information </w:t>
            </w:r>
            <w:r w:rsidR="00FC4AED">
              <w:rPr>
                <w:rFonts w:ascii="Verdana" w:hAnsi="Verdana"/>
                <w:sz w:val="22"/>
                <w:szCs w:val="22"/>
              </w:rPr>
              <w:t>on</w:t>
            </w:r>
            <w:r w:rsidRPr="00B337A3">
              <w:rPr>
                <w:rFonts w:ascii="Verdana" w:hAnsi="Verdana"/>
                <w:sz w:val="22"/>
                <w:szCs w:val="22"/>
              </w:rPr>
              <w:t xml:space="preserve"> the success/failure o</w:t>
            </w:r>
            <w:r w:rsidR="00FC4AED">
              <w:rPr>
                <w:rFonts w:ascii="Verdana" w:hAnsi="Verdana"/>
                <w:sz w:val="22"/>
                <w:szCs w:val="22"/>
              </w:rPr>
              <w:t>f</w:t>
            </w:r>
            <w:r w:rsidRPr="00B337A3">
              <w:rPr>
                <w:rFonts w:ascii="Verdana" w:hAnsi="Verdana"/>
                <w:sz w:val="22"/>
                <w:szCs w:val="22"/>
              </w:rPr>
              <w:t xml:space="preserve"> the data submission process</w:t>
            </w:r>
            <w:r w:rsidR="00FC4AED">
              <w:rPr>
                <w:rFonts w:ascii="Verdana" w:hAnsi="Verdana"/>
                <w:sz w:val="22"/>
                <w:szCs w:val="22"/>
              </w:rPr>
              <w:t>,</w:t>
            </w:r>
            <w:r w:rsidRPr="00B337A3">
              <w:rPr>
                <w:rFonts w:ascii="Verdana" w:hAnsi="Verdana"/>
                <w:sz w:val="22"/>
                <w:szCs w:val="22"/>
              </w:rPr>
              <w:t xml:space="preserve"> a</w:t>
            </w:r>
            <w:r w:rsidR="005A0BD6" w:rsidRPr="00B337A3">
              <w:rPr>
                <w:rFonts w:ascii="Verdana" w:hAnsi="Verdana"/>
                <w:sz w:val="22"/>
                <w:szCs w:val="22"/>
              </w:rPr>
              <w:t xml:space="preserve">s well as </w:t>
            </w:r>
            <w:r w:rsidRPr="00B337A3">
              <w:rPr>
                <w:rFonts w:ascii="Verdana" w:hAnsi="Verdana"/>
                <w:sz w:val="22"/>
                <w:szCs w:val="22"/>
              </w:rPr>
              <w:t xml:space="preserve">instructions and </w:t>
            </w:r>
            <w:r w:rsidR="005A0BD6" w:rsidRPr="00B337A3">
              <w:rPr>
                <w:rFonts w:ascii="Verdana" w:hAnsi="Verdana"/>
                <w:sz w:val="22"/>
                <w:szCs w:val="22"/>
              </w:rPr>
              <w:t xml:space="preserve">URL </w:t>
            </w:r>
            <w:r w:rsidRPr="00B337A3">
              <w:rPr>
                <w:rFonts w:ascii="Verdana" w:hAnsi="Verdana"/>
                <w:sz w:val="22"/>
                <w:szCs w:val="22"/>
              </w:rPr>
              <w:t>links relevant to the submitted information</w:t>
            </w:r>
            <w:r w:rsidR="00916A09" w:rsidRPr="00B337A3">
              <w:rPr>
                <w:rFonts w:ascii="Verdana" w:hAnsi="Verdana"/>
                <w:sz w:val="22"/>
                <w:szCs w:val="22"/>
              </w:rPr>
              <w:t xml:space="preserve">. </w:t>
            </w:r>
            <w:r w:rsidR="005A0BD6" w:rsidRPr="00B337A3">
              <w:rPr>
                <w:rFonts w:ascii="Verdana" w:hAnsi="Verdana"/>
                <w:sz w:val="22"/>
                <w:szCs w:val="22"/>
              </w:rPr>
              <w:t>S</w:t>
            </w:r>
            <w:r w:rsidRPr="00B337A3">
              <w:rPr>
                <w:rFonts w:ascii="Verdana" w:hAnsi="Verdana"/>
                <w:sz w:val="22"/>
                <w:szCs w:val="22"/>
              </w:rPr>
              <w:t>uch instructions</w:t>
            </w:r>
            <w:r w:rsidR="005A0BD6" w:rsidRPr="00B337A3">
              <w:rPr>
                <w:rFonts w:ascii="Verdana" w:hAnsi="Verdana"/>
                <w:sz w:val="22"/>
                <w:szCs w:val="22"/>
              </w:rPr>
              <w:t xml:space="preserve"> indicate how to </w:t>
            </w:r>
            <w:r w:rsidR="001D0D1C" w:rsidRPr="00B337A3">
              <w:rPr>
                <w:rFonts w:ascii="Verdana" w:hAnsi="Verdana"/>
                <w:sz w:val="22"/>
                <w:szCs w:val="22"/>
              </w:rPr>
              <w:t>access</w:t>
            </w:r>
            <w:r w:rsidR="005A0BD6" w:rsidRPr="00B337A3">
              <w:rPr>
                <w:rFonts w:ascii="Verdana" w:hAnsi="Verdana"/>
                <w:sz w:val="22"/>
                <w:szCs w:val="22"/>
              </w:rPr>
              <w:t>/browse/download</w:t>
            </w:r>
            <w:r w:rsidR="00A463F5" w:rsidRPr="00B337A3">
              <w:rPr>
                <w:rFonts w:ascii="Verdana" w:hAnsi="Verdana"/>
                <w:sz w:val="22"/>
                <w:szCs w:val="22"/>
              </w:rPr>
              <w:t xml:space="preserve"> </w:t>
            </w:r>
            <w:r w:rsidR="00FC4AED">
              <w:rPr>
                <w:rFonts w:ascii="Verdana" w:hAnsi="Verdana"/>
                <w:sz w:val="22"/>
                <w:szCs w:val="22"/>
              </w:rPr>
              <w:t xml:space="preserve">the </w:t>
            </w:r>
            <w:r w:rsidR="00A463F5" w:rsidRPr="00B337A3">
              <w:rPr>
                <w:rFonts w:ascii="Verdana" w:hAnsi="Verdana"/>
                <w:sz w:val="22"/>
                <w:szCs w:val="22"/>
              </w:rPr>
              <w:t xml:space="preserve">COR – either from </w:t>
            </w:r>
            <w:r w:rsidR="005A0BD6" w:rsidRPr="00B337A3">
              <w:rPr>
                <w:rFonts w:ascii="Verdana" w:hAnsi="Verdana"/>
                <w:sz w:val="22"/>
                <w:szCs w:val="22"/>
              </w:rPr>
              <w:t xml:space="preserve">a </w:t>
            </w:r>
            <w:r w:rsidR="00A463F5" w:rsidRPr="00B337A3">
              <w:rPr>
                <w:rFonts w:ascii="Verdana" w:hAnsi="Verdana"/>
                <w:sz w:val="22"/>
                <w:szCs w:val="22"/>
              </w:rPr>
              <w:t xml:space="preserve">CDX </w:t>
            </w:r>
            <w:r w:rsidR="005A0BD6" w:rsidRPr="00B337A3">
              <w:rPr>
                <w:rFonts w:ascii="Verdana" w:hAnsi="Verdana"/>
                <w:sz w:val="22"/>
                <w:szCs w:val="22"/>
              </w:rPr>
              <w:t xml:space="preserve">location </w:t>
            </w:r>
            <w:r w:rsidR="00A463F5" w:rsidRPr="00B337A3">
              <w:rPr>
                <w:rFonts w:ascii="Verdana" w:hAnsi="Verdana"/>
                <w:sz w:val="22"/>
                <w:szCs w:val="22"/>
              </w:rPr>
              <w:t xml:space="preserve">or from the back-end </w:t>
            </w:r>
            <w:r w:rsidR="00FC4AED">
              <w:rPr>
                <w:rFonts w:ascii="Verdana" w:hAnsi="Verdana"/>
                <w:sz w:val="22"/>
                <w:szCs w:val="22"/>
              </w:rPr>
              <w:t>P</w:t>
            </w:r>
            <w:r w:rsidR="00A463F5" w:rsidRPr="00B337A3">
              <w:rPr>
                <w:rFonts w:ascii="Verdana" w:hAnsi="Verdana"/>
                <w:sz w:val="22"/>
                <w:szCs w:val="22"/>
              </w:rPr>
              <w:t xml:space="preserve">rogram </w:t>
            </w:r>
            <w:r w:rsidR="00FC4AED">
              <w:rPr>
                <w:rFonts w:ascii="Verdana" w:hAnsi="Verdana"/>
                <w:sz w:val="22"/>
                <w:szCs w:val="22"/>
              </w:rPr>
              <w:t>O</w:t>
            </w:r>
            <w:r w:rsidR="00A463F5" w:rsidRPr="00B337A3">
              <w:rPr>
                <w:rFonts w:ascii="Verdana" w:hAnsi="Verdana"/>
                <w:sz w:val="22"/>
                <w:szCs w:val="22"/>
              </w:rPr>
              <w:t>ffice application</w:t>
            </w:r>
            <w:r w:rsidR="00916A09" w:rsidRPr="00B337A3">
              <w:rPr>
                <w:rFonts w:ascii="Verdana" w:hAnsi="Verdana"/>
                <w:sz w:val="22"/>
                <w:szCs w:val="22"/>
              </w:rPr>
              <w:t xml:space="preserve">. </w:t>
            </w:r>
            <w:r w:rsidRPr="00B337A3">
              <w:rPr>
                <w:rFonts w:ascii="Verdana" w:hAnsi="Verdana"/>
                <w:sz w:val="22"/>
                <w:szCs w:val="22"/>
              </w:rPr>
              <w:t xml:space="preserve">The message notification process is </w:t>
            </w:r>
            <w:r w:rsidR="005A0BD6" w:rsidRPr="00B337A3">
              <w:rPr>
                <w:rFonts w:ascii="Verdana" w:hAnsi="Verdana"/>
                <w:sz w:val="22"/>
                <w:szCs w:val="22"/>
              </w:rPr>
              <w:t xml:space="preserve">template-driven and dynamically </w:t>
            </w:r>
            <w:r w:rsidRPr="00B337A3">
              <w:rPr>
                <w:rFonts w:ascii="Verdana" w:hAnsi="Verdana"/>
                <w:sz w:val="22"/>
                <w:szCs w:val="22"/>
              </w:rPr>
              <w:t>configurable in order to allow flow-specific parameters and text items to be included in the message</w:t>
            </w:r>
            <w:r w:rsidR="00916A09" w:rsidRPr="00B337A3">
              <w:rPr>
                <w:rFonts w:ascii="Verdana" w:hAnsi="Verdana"/>
                <w:sz w:val="22"/>
                <w:szCs w:val="22"/>
              </w:rPr>
              <w:t xml:space="preserve">. </w:t>
            </w:r>
            <w:r w:rsidRPr="00B337A3">
              <w:rPr>
                <w:rFonts w:ascii="Verdana" w:hAnsi="Verdana"/>
                <w:sz w:val="22"/>
                <w:szCs w:val="22"/>
              </w:rPr>
              <w:t xml:space="preserve">These </w:t>
            </w:r>
            <w:r w:rsidR="001D0D1C" w:rsidRPr="00B337A3">
              <w:rPr>
                <w:rFonts w:ascii="Verdana" w:hAnsi="Verdana"/>
                <w:sz w:val="22"/>
                <w:szCs w:val="22"/>
              </w:rPr>
              <w:t xml:space="preserve">included </w:t>
            </w:r>
            <w:r w:rsidRPr="00B337A3">
              <w:rPr>
                <w:rFonts w:ascii="Verdana" w:hAnsi="Verdana"/>
                <w:sz w:val="22"/>
                <w:szCs w:val="22"/>
              </w:rPr>
              <w:t xml:space="preserve">parameters can indicate the </w:t>
            </w:r>
            <w:r w:rsidR="00E67C9A">
              <w:rPr>
                <w:rFonts w:ascii="Verdana" w:hAnsi="Verdana"/>
                <w:sz w:val="22"/>
                <w:szCs w:val="22"/>
              </w:rPr>
              <w:t>UserID</w:t>
            </w:r>
            <w:r w:rsidRPr="00B337A3">
              <w:rPr>
                <w:rFonts w:ascii="Verdana" w:hAnsi="Verdana"/>
                <w:sz w:val="22"/>
                <w:szCs w:val="22"/>
              </w:rPr>
              <w:t>, date/time of submission, transaction ID</w:t>
            </w:r>
            <w:r w:rsidR="001D0D1C" w:rsidRPr="00B337A3">
              <w:rPr>
                <w:rFonts w:ascii="Verdana" w:hAnsi="Verdana"/>
                <w:sz w:val="22"/>
                <w:szCs w:val="22"/>
              </w:rPr>
              <w:t>,</w:t>
            </w:r>
            <w:r w:rsidRPr="00B337A3">
              <w:rPr>
                <w:rFonts w:ascii="Verdana" w:hAnsi="Verdana"/>
                <w:sz w:val="22"/>
                <w:szCs w:val="22"/>
              </w:rPr>
              <w:t xml:space="preserve"> and the file name of the original submission.</w:t>
            </w:r>
          </w:p>
          <w:p w:rsidR="000869DF" w:rsidRPr="00B337A3" w:rsidRDefault="000869DF">
            <w:pPr>
              <w:rPr>
                <w:rFonts w:ascii="Verdana" w:hAnsi="Verdana" w:cs="Arial"/>
                <w:sz w:val="22"/>
                <w:szCs w:val="22"/>
              </w:rPr>
            </w:pPr>
          </w:p>
        </w:tc>
      </w:tr>
      <w:tr w:rsidR="000869DF" w:rsidRPr="00B337A3">
        <w:trPr>
          <w:trHeight w:val="468"/>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sz w:val="22"/>
                <w:szCs w:val="22"/>
              </w:rPr>
            </w:pPr>
            <w:r w:rsidRPr="00B337A3">
              <w:rPr>
                <w:rFonts w:ascii="Verdana" w:hAnsi="Verdana" w:cs="Arial"/>
                <w:b/>
                <w:bCs/>
                <w:sz w:val="22"/>
                <w:szCs w:val="22"/>
              </w:rPr>
              <w:t>Supporting Documentation (list attachments):</w:t>
            </w:r>
          </w:p>
          <w:p w:rsidR="000869DF" w:rsidRPr="00B337A3" w:rsidRDefault="000869DF">
            <w:pPr>
              <w:rPr>
                <w:rFonts w:ascii="Verdana" w:hAnsi="Verdana" w:cs="Arial"/>
                <w:b/>
                <w:bCs/>
                <w:sz w:val="22"/>
                <w:szCs w:val="22"/>
              </w:rPr>
            </w:pPr>
          </w:p>
          <w:p w:rsidR="00D0469C" w:rsidRPr="00B337A3" w:rsidRDefault="00D0469C">
            <w:pPr>
              <w:rPr>
                <w:rFonts w:ascii="Verdana" w:hAnsi="Verdana" w:cs="Arial"/>
                <w:b/>
                <w:bCs/>
                <w:sz w:val="22"/>
                <w:szCs w:val="22"/>
              </w:rPr>
            </w:pPr>
          </w:p>
        </w:tc>
      </w:tr>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9b. Creation of copy of record in a human-readable format</w:t>
            </w:r>
          </w:p>
        </w:tc>
      </w:tr>
      <w:tr w:rsidR="000869DF" w:rsidRPr="00B337A3">
        <w:trPr>
          <w:trHeight w:val="52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Business Practices:</w:t>
            </w:r>
          </w:p>
          <w:p w:rsidR="000869DF" w:rsidRPr="00B337A3" w:rsidRDefault="000869DF" w:rsidP="000869DF">
            <w:pPr>
              <w:rPr>
                <w:rFonts w:ascii="Verdana" w:hAnsi="Verdana" w:cs="Arial"/>
                <w:sz w:val="22"/>
                <w:szCs w:val="22"/>
              </w:rPr>
            </w:pPr>
          </w:p>
          <w:p w:rsidR="003C5F0F" w:rsidRPr="003C5F0F" w:rsidRDefault="003C5F0F" w:rsidP="005676F7">
            <w:pPr>
              <w:rPr>
                <w:rFonts w:ascii="Verdana" w:hAnsi="Verdana"/>
                <w:sz w:val="22"/>
                <w:szCs w:val="22"/>
              </w:rPr>
            </w:pPr>
          </w:p>
        </w:tc>
      </w:tr>
      <w:tr w:rsidR="000869DF" w:rsidRPr="00B337A3">
        <w:trPr>
          <w:trHeight w:val="936"/>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8C1D6F" w:rsidRPr="00B337A3" w:rsidRDefault="000869DF" w:rsidP="00431CB8">
            <w:pPr>
              <w:rPr>
                <w:rFonts w:ascii="Verdana" w:hAnsi="Verdana" w:cs="Arial"/>
                <w:b/>
                <w:bCs/>
                <w:sz w:val="22"/>
                <w:szCs w:val="22"/>
              </w:rPr>
            </w:pPr>
            <w:r w:rsidRPr="00B337A3">
              <w:rPr>
                <w:rFonts w:ascii="Verdana" w:hAnsi="Verdana" w:cs="Arial"/>
                <w:b/>
                <w:bCs/>
                <w:sz w:val="22"/>
                <w:szCs w:val="22"/>
              </w:rPr>
              <w:t>System Functions</w:t>
            </w:r>
            <w:r w:rsidR="008C1D6F" w:rsidRPr="00B337A3">
              <w:rPr>
                <w:rFonts w:ascii="Verdana" w:hAnsi="Verdana" w:cs="Arial"/>
                <w:b/>
                <w:bCs/>
                <w:sz w:val="22"/>
                <w:szCs w:val="22"/>
              </w:rPr>
              <w:t xml:space="preserve">: </w:t>
            </w:r>
          </w:p>
          <w:p w:rsidR="00FD1703" w:rsidRDefault="005676F7" w:rsidP="00E76DC8">
            <w:pPr>
              <w:rPr>
                <w:rFonts w:ascii="Verdana" w:hAnsi="Verdana"/>
                <w:sz w:val="22"/>
                <w:szCs w:val="22"/>
              </w:rPr>
            </w:pPr>
            <w:r>
              <w:rPr>
                <w:rFonts w:ascii="Verdana" w:hAnsi="Verdana"/>
                <w:sz w:val="22"/>
                <w:szCs w:val="22"/>
              </w:rPr>
              <w:t>There are three cases, depending on the format in which the submission is received:</w:t>
            </w:r>
          </w:p>
          <w:p w:rsidR="005676F7" w:rsidRDefault="005676F7" w:rsidP="00E76DC8">
            <w:pPr>
              <w:rPr>
                <w:rFonts w:ascii="Verdana" w:hAnsi="Verdana"/>
                <w:sz w:val="22"/>
                <w:szCs w:val="22"/>
              </w:rPr>
            </w:pPr>
          </w:p>
          <w:p w:rsidR="005676F7" w:rsidRPr="0077720A" w:rsidRDefault="005676F7" w:rsidP="005676F7">
            <w:pPr>
              <w:numPr>
                <w:ilvl w:val="0"/>
                <w:numId w:val="12"/>
              </w:numPr>
              <w:rPr>
                <w:rFonts w:ascii="Verdana" w:hAnsi="Verdana"/>
                <w:sz w:val="22"/>
                <w:szCs w:val="22"/>
                <w:u w:val="single"/>
              </w:rPr>
            </w:pPr>
            <w:r w:rsidRPr="005676F7">
              <w:rPr>
                <w:rFonts w:ascii="Verdana" w:hAnsi="Verdana"/>
                <w:sz w:val="22"/>
                <w:szCs w:val="22"/>
                <w:u w:val="single"/>
              </w:rPr>
              <w:t>User-supplied submission input entered via CDX web-based forms</w:t>
            </w:r>
            <w:r>
              <w:rPr>
                <w:rFonts w:ascii="Verdana" w:hAnsi="Verdana"/>
                <w:sz w:val="22"/>
                <w:szCs w:val="22"/>
              </w:rPr>
              <w:t xml:space="preserve">: </w:t>
            </w:r>
            <w:r w:rsidRPr="00B337A3">
              <w:rPr>
                <w:rFonts w:ascii="Verdana" w:hAnsi="Verdana"/>
                <w:sz w:val="22"/>
                <w:szCs w:val="22"/>
              </w:rPr>
              <w:t xml:space="preserve">CDX creates </w:t>
            </w:r>
            <w:r>
              <w:rPr>
                <w:rFonts w:ascii="Verdana" w:hAnsi="Verdana"/>
                <w:sz w:val="22"/>
                <w:szCs w:val="22"/>
              </w:rPr>
              <w:t xml:space="preserve">an </w:t>
            </w:r>
            <w:r w:rsidRPr="00B337A3">
              <w:rPr>
                <w:rFonts w:ascii="Verdana" w:hAnsi="Verdana"/>
                <w:sz w:val="22"/>
                <w:szCs w:val="22"/>
              </w:rPr>
              <w:t>XML-based submission file</w:t>
            </w:r>
            <w:r>
              <w:rPr>
                <w:rFonts w:ascii="Verdana" w:hAnsi="Verdana"/>
                <w:sz w:val="22"/>
                <w:szCs w:val="22"/>
              </w:rPr>
              <w:t xml:space="preserve">.  A style sheet is then applied to this XML file and it is then “printed” to a PDF.  </w:t>
            </w:r>
            <w:r w:rsidR="00C3575B">
              <w:rPr>
                <w:rFonts w:ascii="Verdana" w:hAnsi="Verdana"/>
                <w:sz w:val="22"/>
                <w:szCs w:val="22"/>
              </w:rPr>
              <w:t>T</w:t>
            </w:r>
            <w:r>
              <w:rPr>
                <w:rFonts w:ascii="Verdana" w:hAnsi="Verdana"/>
                <w:sz w:val="22"/>
                <w:szCs w:val="22"/>
              </w:rPr>
              <w:t xml:space="preserve">his PDF </w:t>
            </w:r>
            <w:r w:rsidR="00C3575B">
              <w:rPr>
                <w:rFonts w:ascii="Verdana" w:hAnsi="Verdana"/>
                <w:sz w:val="22"/>
                <w:szCs w:val="22"/>
              </w:rPr>
              <w:t xml:space="preserve">serves as </w:t>
            </w:r>
            <w:r>
              <w:rPr>
                <w:rFonts w:ascii="Verdana" w:hAnsi="Verdana"/>
                <w:sz w:val="22"/>
                <w:szCs w:val="22"/>
              </w:rPr>
              <w:t>the COR submission document</w:t>
            </w:r>
            <w:r w:rsidR="00C3575B">
              <w:rPr>
                <w:rFonts w:ascii="Verdana" w:hAnsi="Verdana"/>
                <w:sz w:val="22"/>
                <w:szCs w:val="22"/>
              </w:rPr>
              <w:t xml:space="preserve"> in a human-readable format</w:t>
            </w:r>
            <w:r>
              <w:rPr>
                <w:rFonts w:ascii="Verdana" w:hAnsi="Verdana"/>
                <w:sz w:val="22"/>
                <w:szCs w:val="22"/>
              </w:rPr>
              <w:t>.  This procedure is used even for those web forms that ordinarily write their data directly to database tables.</w:t>
            </w:r>
          </w:p>
          <w:p w:rsidR="0077720A" w:rsidRPr="0077720A" w:rsidRDefault="0077720A" w:rsidP="005676F7">
            <w:pPr>
              <w:numPr>
                <w:ilvl w:val="0"/>
                <w:numId w:val="12"/>
              </w:numPr>
              <w:rPr>
                <w:rFonts w:ascii="Verdana" w:hAnsi="Verdana"/>
                <w:sz w:val="22"/>
                <w:szCs w:val="22"/>
                <w:u w:val="single"/>
              </w:rPr>
            </w:pPr>
            <w:r>
              <w:rPr>
                <w:rFonts w:ascii="Verdana" w:hAnsi="Verdana"/>
                <w:sz w:val="22"/>
                <w:szCs w:val="22"/>
                <w:u w:val="single"/>
              </w:rPr>
              <w:t>User-generated files uploaded to CDX</w:t>
            </w:r>
            <w:r>
              <w:rPr>
                <w:rFonts w:ascii="Verdana" w:hAnsi="Verdana"/>
                <w:sz w:val="22"/>
                <w:szCs w:val="22"/>
              </w:rPr>
              <w:t xml:space="preserve">: </w:t>
            </w:r>
            <w:r w:rsidR="00C3575B">
              <w:rPr>
                <w:rFonts w:ascii="Verdana" w:hAnsi="Verdana"/>
                <w:sz w:val="22"/>
                <w:szCs w:val="22"/>
              </w:rPr>
              <w:t>These are maintained and provided back to the submitter in their native format.</w:t>
            </w:r>
          </w:p>
          <w:p w:rsidR="0077720A" w:rsidRPr="0077720A" w:rsidRDefault="0077720A" w:rsidP="005676F7">
            <w:pPr>
              <w:numPr>
                <w:ilvl w:val="0"/>
                <w:numId w:val="12"/>
              </w:numPr>
              <w:rPr>
                <w:rFonts w:ascii="Verdana" w:hAnsi="Verdana"/>
                <w:sz w:val="22"/>
                <w:szCs w:val="22"/>
                <w:u w:val="single"/>
              </w:rPr>
            </w:pPr>
            <w:r w:rsidRPr="0077720A">
              <w:rPr>
                <w:rFonts w:ascii="Verdana" w:hAnsi="Verdana"/>
                <w:sz w:val="22"/>
                <w:szCs w:val="22"/>
                <w:u w:val="single"/>
              </w:rPr>
              <w:t>Submission file received from the user in an encrypted form</w:t>
            </w:r>
            <w:r>
              <w:rPr>
                <w:rFonts w:ascii="Verdana" w:hAnsi="Verdana"/>
                <w:sz w:val="22"/>
                <w:szCs w:val="22"/>
              </w:rPr>
              <w:t>: Such files can only be decrypted and used by the</w:t>
            </w:r>
            <w:r w:rsidRPr="00B337A3">
              <w:rPr>
                <w:rFonts w:ascii="Verdana" w:hAnsi="Verdana"/>
                <w:sz w:val="22"/>
                <w:szCs w:val="22"/>
              </w:rPr>
              <w:t xml:space="preserve"> back</w:t>
            </w:r>
            <w:r>
              <w:rPr>
                <w:rFonts w:ascii="Verdana" w:hAnsi="Verdana"/>
                <w:sz w:val="22"/>
                <w:szCs w:val="22"/>
              </w:rPr>
              <w:t>-</w:t>
            </w:r>
            <w:r w:rsidRPr="00B337A3">
              <w:rPr>
                <w:rFonts w:ascii="Verdana" w:hAnsi="Verdana"/>
                <w:sz w:val="22"/>
                <w:szCs w:val="22"/>
              </w:rPr>
              <w:t>end Program Office system</w:t>
            </w:r>
            <w:r w:rsidR="00C3575B">
              <w:rPr>
                <w:rFonts w:ascii="Verdana" w:hAnsi="Verdana"/>
                <w:sz w:val="22"/>
                <w:szCs w:val="22"/>
              </w:rPr>
              <w:t xml:space="preserve"> and by the submitter</w:t>
            </w:r>
            <w:r>
              <w:rPr>
                <w:rFonts w:ascii="Verdana" w:hAnsi="Verdana"/>
                <w:sz w:val="22"/>
                <w:szCs w:val="22"/>
              </w:rPr>
              <w:t xml:space="preserve">.  </w:t>
            </w:r>
            <w:r w:rsidR="00C3575B">
              <w:rPr>
                <w:rFonts w:ascii="Verdana" w:hAnsi="Verdana"/>
                <w:sz w:val="22"/>
                <w:szCs w:val="22"/>
              </w:rPr>
              <w:t>To decrypt the COR, the submitter is prompted for his/her decryption password</w:t>
            </w:r>
            <w:r w:rsidRPr="00B337A3">
              <w:rPr>
                <w:rFonts w:ascii="Verdana" w:hAnsi="Verdana"/>
                <w:sz w:val="22"/>
                <w:szCs w:val="22"/>
              </w:rPr>
              <w:t>.</w:t>
            </w:r>
          </w:p>
          <w:p w:rsidR="000869DF" w:rsidRPr="00B337A3" w:rsidRDefault="000869DF" w:rsidP="00F275F9">
            <w:pPr>
              <w:rPr>
                <w:rFonts w:ascii="Verdana" w:hAnsi="Verdana"/>
                <w:sz w:val="22"/>
                <w:szCs w:val="22"/>
              </w:rPr>
            </w:pPr>
          </w:p>
        </w:tc>
      </w:tr>
      <w:tr w:rsidR="000869DF" w:rsidRPr="00B337A3">
        <w:trPr>
          <w:trHeight w:val="233"/>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Supporting Documentation (list attachments):</w:t>
            </w:r>
          </w:p>
          <w:p w:rsidR="00FF693A" w:rsidRPr="00B337A3" w:rsidRDefault="00FF693A">
            <w:pPr>
              <w:rPr>
                <w:rFonts w:ascii="Verdana" w:hAnsi="Verdana" w:cs="Arial"/>
                <w:b/>
                <w:bCs/>
                <w:sz w:val="22"/>
                <w:szCs w:val="22"/>
              </w:rPr>
            </w:pPr>
          </w:p>
        </w:tc>
      </w:tr>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9c. Providing the copy of record</w:t>
            </w:r>
          </w:p>
        </w:tc>
      </w:tr>
      <w:tr w:rsidR="000869DF" w:rsidRPr="00B337A3">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A463F5" w:rsidRPr="00B337A3" w:rsidRDefault="000869DF" w:rsidP="00A463F5">
            <w:pPr>
              <w:rPr>
                <w:rFonts w:ascii="Verdana" w:hAnsi="Verdana"/>
                <w:sz w:val="22"/>
                <w:szCs w:val="22"/>
              </w:rPr>
            </w:pPr>
            <w:r w:rsidRPr="00B337A3">
              <w:rPr>
                <w:rFonts w:ascii="Verdana" w:hAnsi="Verdana" w:cs="Arial"/>
                <w:b/>
                <w:bCs/>
                <w:sz w:val="22"/>
                <w:szCs w:val="22"/>
              </w:rPr>
              <w:t>Business Practices</w:t>
            </w:r>
            <w:r w:rsidR="00E42A9C" w:rsidRPr="00B337A3">
              <w:rPr>
                <w:rFonts w:ascii="Verdana" w:hAnsi="Verdana" w:cs="Arial"/>
                <w:b/>
                <w:bCs/>
                <w:sz w:val="22"/>
                <w:szCs w:val="22"/>
              </w:rPr>
              <w:t xml:space="preserve">: </w:t>
            </w:r>
            <w:r w:rsidRPr="00B337A3">
              <w:rPr>
                <w:rFonts w:ascii="Verdana" w:hAnsi="Verdana" w:cs="Arial"/>
                <w:sz w:val="22"/>
                <w:szCs w:val="22"/>
              </w:rPr>
              <w:br/>
            </w:r>
          </w:p>
          <w:p w:rsidR="006831C1" w:rsidRPr="00B337A3" w:rsidRDefault="006831C1" w:rsidP="00457E1C">
            <w:pPr>
              <w:rPr>
                <w:rFonts w:ascii="Verdana" w:hAnsi="Verdana" w:cs="Arial"/>
                <w:b/>
                <w:bCs/>
                <w:sz w:val="22"/>
                <w:szCs w:val="22"/>
              </w:rPr>
            </w:pP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A4163D" w:rsidRPr="00B337A3" w:rsidRDefault="000869DF" w:rsidP="00431CB8">
            <w:pPr>
              <w:rPr>
                <w:rFonts w:ascii="Verdana" w:hAnsi="Verdana" w:cs="Arial"/>
                <w:sz w:val="22"/>
                <w:szCs w:val="22"/>
              </w:rPr>
            </w:pPr>
            <w:r w:rsidRPr="00B337A3">
              <w:rPr>
                <w:rFonts w:ascii="Verdana" w:hAnsi="Verdana" w:cs="Arial"/>
                <w:b/>
                <w:bCs/>
                <w:sz w:val="22"/>
                <w:szCs w:val="22"/>
              </w:rPr>
              <w:t>System Functions</w:t>
            </w:r>
            <w:r w:rsidR="005C7B63" w:rsidRPr="00B337A3">
              <w:rPr>
                <w:rFonts w:ascii="Verdana" w:hAnsi="Verdana" w:cs="Arial"/>
                <w:b/>
                <w:bCs/>
                <w:sz w:val="22"/>
                <w:szCs w:val="22"/>
              </w:rPr>
              <w:t xml:space="preserve">: </w:t>
            </w:r>
            <w:r w:rsidRPr="00B337A3">
              <w:rPr>
                <w:rFonts w:ascii="Verdana" w:hAnsi="Verdana" w:cs="Arial"/>
                <w:sz w:val="22"/>
                <w:szCs w:val="22"/>
              </w:rPr>
              <w:br/>
            </w:r>
          </w:p>
          <w:p w:rsidR="00A463F5" w:rsidRDefault="00EB71F0" w:rsidP="00431CB8">
            <w:pPr>
              <w:rPr>
                <w:rFonts w:ascii="Verdana" w:hAnsi="Verdana" w:cs="Arial"/>
                <w:sz w:val="22"/>
                <w:szCs w:val="22"/>
              </w:rPr>
            </w:pPr>
            <w:r>
              <w:rPr>
                <w:rFonts w:ascii="Verdana" w:hAnsi="Verdana" w:cs="Arial"/>
                <w:sz w:val="22"/>
                <w:szCs w:val="22"/>
              </w:rPr>
              <w:t xml:space="preserve">For every submission, the user has two options for </w:t>
            </w:r>
            <w:r w:rsidRPr="00B337A3">
              <w:rPr>
                <w:rFonts w:ascii="Verdana" w:hAnsi="Verdana" w:cs="Arial"/>
                <w:sz w:val="22"/>
                <w:szCs w:val="22"/>
              </w:rPr>
              <w:t>access</w:t>
            </w:r>
            <w:r>
              <w:rPr>
                <w:rFonts w:ascii="Verdana" w:hAnsi="Verdana" w:cs="Arial"/>
                <w:sz w:val="22"/>
                <w:szCs w:val="22"/>
              </w:rPr>
              <w:t>ing</w:t>
            </w:r>
            <w:r w:rsidRPr="00B337A3">
              <w:rPr>
                <w:rFonts w:ascii="Verdana" w:hAnsi="Verdana" w:cs="Arial"/>
                <w:sz w:val="22"/>
                <w:szCs w:val="22"/>
              </w:rPr>
              <w:t>/download</w:t>
            </w:r>
            <w:r>
              <w:rPr>
                <w:rFonts w:ascii="Verdana" w:hAnsi="Verdana" w:cs="Arial"/>
                <w:sz w:val="22"/>
                <w:szCs w:val="22"/>
              </w:rPr>
              <w:t>ing</w:t>
            </w:r>
            <w:r w:rsidRPr="00B337A3">
              <w:rPr>
                <w:rFonts w:ascii="Verdana" w:hAnsi="Verdana" w:cs="Arial"/>
                <w:sz w:val="22"/>
                <w:szCs w:val="22"/>
              </w:rPr>
              <w:t xml:space="preserve"> their </w:t>
            </w:r>
            <w:r>
              <w:rPr>
                <w:rFonts w:ascii="Verdana" w:hAnsi="Verdana" w:cs="Arial"/>
                <w:sz w:val="22"/>
                <w:szCs w:val="22"/>
              </w:rPr>
              <w:t>COR</w:t>
            </w:r>
            <w:r w:rsidRPr="00B337A3">
              <w:rPr>
                <w:rFonts w:ascii="Verdana" w:hAnsi="Verdana" w:cs="Arial"/>
                <w:sz w:val="22"/>
                <w:szCs w:val="22"/>
              </w:rPr>
              <w:t xml:space="preserve"> on CDX</w:t>
            </w:r>
            <w:r>
              <w:rPr>
                <w:rFonts w:ascii="Verdana" w:hAnsi="Verdana" w:cs="Arial"/>
                <w:sz w:val="22"/>
                <w:szCs w:val="22"/>
              </w:rPr>
              <w:t>:</w:t>
            </w:r>
            <w:r w:rsidRPr="00B337A3">
              <w:rPr>
                <w:rFonts w:ascii="Verdana" w:hAnsi="Verdana" w:cs="Arial"/>
                <w:sz w:val="22"/>
                <w:szCs w:val="22"/>
              </w:rPr>
              <w:t xml:space="preserve"> </w:t>
            </w:r>
          </w:p>
          <w:p w:rsidR="00EB71F0" w:rsidRPr="00B337A3" w:rsidRDefault="00EB71F0" w:rsidP="00431CB8">
            <w:pPr>
              <w:rPr>
                <w:rFonts w:ascii="Verdana" w:hAnsi="Verdana"/>
                <w:sz w:val="22"/>
                <w:szCs w:val="22"/>
              </w:rPr>
            </w:pPr>
          </w:p>
          <w:p w:rsidR="00431CB8" w:rsidRPr="00B337A3" w:rsidRDefault="00EB71F0" w:rsidP="007D64A6">
            <w:pPr>
              <w:numPr>
                <w:ilvl w:val="0"/>
                <w:numId w:val="4"/>
              </w:numPr>
              <w:rPr>
                <w:rFonts w:ascii="Verdana" w:hAnsi="Verdana" w:cs="Arial"/>
                <w:sz w:val="22"/>
                <w:szCs w:val="22"/>
              </w:rPr>
            </w:pPr>
            <w:r w:rsidRPr="00EB71F0">
              <w:rPr>
                <w:rFonts w:ascii="Verdana" w:hAnsi="Verdana" w:cs="Arial"/>
                <w:sz w:val="22"/>
                <w:szCs w:val="22"/>
                <w:u w:val="single"/>
              </w:rPr>
              <w:t xml:space="preserve">MyCDX </w:t>
            </w:r>
            <w:r w:rsidR="00966483" w:rsidRPr="00EB71F0">
              <w:rPr>
                <w:rFonts w:ascii="Verdana" w:hAnsi="Verdana" w:cs="Arial"/>
                <w:sz w:val="22"/>
                <w:szCs w:val="22"/>
                <w:u w:val="single"/>
              </w:rPr>
              <w:t>Inbox Option</w:t>
            </w:r>
            <w:r w:rsidR="00966483" w:rsidRPr="00B337A3">
              <w:rPr>
                <w:rFonts w:ascii="Verdana" w:hAnsi="Verdana" w:cs="Arial"/>
                <w:sz w:val="22"/>
                <w:szCs w:val="22"/>
              </w:rPr>
              <w:t xml:space="preserve">: </w:t>
            </w:r>
            <w:r w:rsidR="00431CB8" w:rsidRPr="00B337A3">
              <w:rPr>
                <w:rFonts w:ascii="Verdana" w:hAnsi="Verdana" w:cs="Arial"/>
                <w:sz w:val="22"/>
                <w:szCs w:val="22"/>
              </w:rPr>
              <w:t xml:space="preserve">The </w:t>
            </w:r>
            <w:r w:rsidR="00A059B0" w:rsidRPr="00B337A3">
              <w:rPr>
                <w:rFonts w:ascii="Verdana" w:hAnsi="Verdana" w:cs="Arial"/>
                <w:sz w:val="22"/>
                <w:szCs w:val="22"/>
              </w:rPr>
              <w:t>My</w:t>
            </w:r>
            <w:r w:rsidR="00431CB8" w:rsidRPr="00B337A3">
              <w:rPr>
                <w:rFonts w:ascii="Verdana" w:hAnsi="Verdana" w:cs="Arial"/>
                <w:sz w:val="22"/>
                <w:szCs w:val="22"/>
              </w:rPr>
              <w:t>CDX In</w:t>
            </w:r>
            <w:r w:rsidR="00A059B0" w:rsidRPr="00B337A3">
              <w:rPr>
                <w:rFonts w:ascii="Verdana" w:hAnsi="Verdana" w:cs="Arial"/>
                <w:sz w:val="22"/>
                <w:szCs w:val="22"/>
              </w:rPr>
              <w:t>-</w:t>
            </w:r>
            <w:r w:rsidR="00431CB8" w:rsidRPr="00B337A3">
              <w:rPr>
                <w:rFonts w:ascii="Verdana" w:hAnsi="Verdana" w:cs="Arial"/>
                <w:sz w:val="22"/>
                <w:szCs w:val="22"/>
              </w:rPr>
              <w:t xml:space="preserve">box provides the user with a list of messages </w:t>
            </w:r>
            <w:r>
              <w:rPr>
                <w:rFonts w:ascii="Verdana" w:hAnsi="Verdana" w:cs="Arial"/>
                <w:sz w:val="22"/>
                <w:szCs w:val="22"/>
              </w:rPr>
              <w:t>related</w:t>
            </w:r>
            <w:r w:rsidR="00431CB8" w:rsidRPr="00B337A3">
              <w:rPr>
                <w:rFonts w:ascii="Verdana" w:hAnsi="Verdana" w:cs="Arial"/>
                <w:sz w:val="22"/>
                <w:szCs w:val="22"/>
              </w:rPr>
              <w:t xml:space="preserve"> to their submission</w:t>
            </w:r>
            <w:r w:rsidR="00A059B0" w:rsidRPr="00B337A3">
              <w:rPr>
                <w:rFonts w:ascii="Verdana" w:hAnsi="Verdana" w:cs="Arial"/>
                <w:sz w:val="22"/>
                <w:szCs w:val="22"/>
              </w:rPr>
              <w:t>s</w:t>
            </w:r>
            <w:r w:rsidR="005C7B63" w:rsidRPr="00B337A3">
              <w:rPr>
                <w:rFonts w:ascii="Verdana" w:hAnsi="Verdana" w:cs="Arial"/>
                <w:sz w:val="22"/>
                <w:szCs w:val="22"/>
              </w:rPr>
              <w:t xml:space="preserve">. </w:t>
            </w:r>
            <w:r w:rsidR="00431CB8" w:rsidRPr="00B337A3">
              <w:rPr>
                <w:rFonts w:ascii="Verdana" w:hAnsi="Verdana" w:cs="Arial"/>
                <w:sz w:val="22"/>
                <w:szCs w:val="22"/>
              </w:rPr>
              <w:t>Th</w:t>
            </w:r>
            <w:r w:rsidR="00A059B0" w:rsidRPr="00B337A3">
              <w:rPr>
                <w:rFonts w:ascii="Verdana" w:hAnsi="Verdana" w:cs="Arial"/>
                <w:sz w:val="22"/>
                <w:szCs w:val="22"/>
              </w:rPr>
              <w:t xml:space="preserve">ose </w:t>
            </w:r>
            <w:r w:rsidR="00431CB8" w:rsidRPr="00B337A3">
              <w:rPr>
                <w:rFonts w:ascii="Verdana" w:hAnsi="Verdana" w:cs="Arial"/>
                <w:sz w:val="22"/>
                <w:szCs w:val="22"/>
              </w:rPr>
              <w:t xml:space="preserve">messages </w:t>
            </w:r>
            <w:r w:rsidR="00DE3123" w:rsidRPr="00B337A3">
              <w:rPr>
                <w:rFonts w:ascii="Verdana" w:hAnsi="Verdana" w:cs="Arial"/>
                <w:sz w:val="22"/>
                <w:szCs w:val="22"/>
              </w:rPr>
              <w:t>contain</w:t>
            </w:r>
            <w:r w:rsidR="00431CB8" w:rsidRPr="00B337A3">
              <w:rPr>
                <w:rFonts w:ascii="Verdana" w:hAnsi="Verdana" w:cs="Arial"/>
                <w:sz w:val="22"/>
                <w:szCs w:val="22"/>
              </w:rPr>
              <w:t xml:space="preserve"> links to </w:t>
            </w:r>
            <w:r w:rsidR="00A463F5" w:rsidRPr="00B337A3">
              <w:rPr>
                <w:rFonts w:ascii="Verdana" w:hAnsi="Verdana" w:cs="Arial"/>
                <w:sz w:val="22"/>
                <w:szCs w:val="22"/>
              </w:rPr>
              <w:t xml:space="preserve">the </w:t>
            </w:r>
            <w:r>
              <w:rPr>
                <w:rFonts w:ascii="Verdana" w:hAnsi="Verdana" w:cs="Arial"/>
                <w:sz w:val="22"/>
                <w:szCs w:val="22"/>
              </w:rPr>
              <w:t>COR</w:t>
            </w:r>
            <w:r w:rsidR="00431CB8" w:rsidRPr="00B337A3">
              <w:rPr>
                <w:rFonts w:ascii="Verdana" w:hAnsi="Verdana" w:cs="Arial"/>
                <w:sz w:val="22"/>
                <w:szCs w:val="22"/>
              </w:rPr>
              <w:t xml:space="preserve"> along with instruction</w:t>
            </w:r>
            <w:r w:rsidR="00A4163D" w:rsidRPr="00B337A3">
              <w:rPr>
                <w:rFonts w:ascii="Verdana" w:hAnsi="Verdana" w:cs="Arial"/>
                <w:sz w:val="22"/>
                <w:szCs w:val="22"/>
              </w:rPr>
              <w:t>s</w:t>
            </w:r>
            <w:r w:rsidR="00431CB8" w:rsidRPr="00B337A3">
              <w:rPr>
                <w:rFonts w:ascii="Verdana" w:hAnsi="Verdana" w:cs="Arial"/>
                <w:sz w:val="22"/>
                <w:szCs w:val="22"/>
              </w:rPr>
              <w:t xml:space="preserve"> </w:t>
            </w:r>
            <w:r w:rsidR="00A4163D" w:rsidRPr="00B337A3">
              <w:rPr>
                <w:rFonts w:ascii="Verdana" w:hAnsi="Verdana" w:cs="Arial"/>
                <w:sz w:val="22"/>
                <w:szCs w:val="22"/>
              </w:rPr>
              <w:t xml:space="preserve">on how </w:t>
            </w:r>
            <w:r w:rsidR="00431CB8" w:rsidRPr="00B337A3">
              <w:rPr>
                <w:rFonts w:ascii="Verdana" w:hAnsi="Verdana" w:cs="Arial"/>
                <w:sz w:val="22"/>
                <w:szCs w:val="22"/>
              </w:rPr>
              <w:t xml:space="preserve">to download and view </w:t>
            </w:r>
            <w:r w:rsidR="00A059B0" w:rsidRPr="00B337A3">
              <w:rPr>
                <w:rFonts w:ascii="Verdana" w:hAnsi="Verdana" w:cs="Arial"/>
                <w:sz w:val="22"/>
                <w:szCs w:val="22"/>
              </w:rPr>
              <w:t>any</w:t>
            </w:r>
            <w:r w:rsidR="00431CB8" w:rsidRPr="00B337A3">
              <w:rPr>
                <w:rFonts w:ascii="Verdana" w:hAnsi="Verdana" w:cs="Arial"/>
                <w:sz w:val="22"/>
                <w:szCs w:val="22"/>
              </w:rPr>
              <w:t xml:space="preserve"> </w:t>
            </w:r>
            <w:r>
              <w:rPr>
                <w:rFonts w:ascii="Verdana" w:hAnsi="Verdana" w:cs="Arial"/>
                <w:sz w:val="22"/>
                <w:szCs w:val="22"/>
              </w:rPr>
              <w:t>COR</w:t>
            </w:r>
            <w:r w:rsidR="00A4163D" w:rsidRPr="00B337A3">
              <w:rPr>
                <w:rFonts w:ascii="Verdana" w:hAnsi="Verdana" w:cs="Arial"/>
                <w:sz w:val="22"/>
                <w:szCs w:val="22"/>
              </w:rPr>
              <w:t xml:space="preserve"> information</w:t>
            </w:r>
            <w:r w:rsidR="005C7B63" w:rsidRPr="00B337A3">
              <w:rPr>
                <w:rFonts w:ascii="Verdana" w:hAnsi="Verdana" w:cs="Arial"/>
                <w:sz w:val="22"/>
                <w:szCs w:val="22"/>
              </w:rPr>
              <w:t>.</w:t>
            </w:r>
          </w:p>
          <w:p w:rsidR="00431CB8" w:rsidRPr="00B337A3" w:rsidRDefault="00431CB8" w:rsidP="007D64A6">
            <w:pPr>
              <w:ind w:firstLine="75"/>
              <w:rPr>
                <w:rFonts w:ascii="Verdana" w:hAnsi="Verdana" w:cs="Arial"/>
                <w:sz w:val="22"/>
                <w:szCs w:val="22"/>
              </w:rPr>
            </w:pPr>
          </w:p>
          <w:p w:rsidR="00431CB8" w:rsidRPr="00B337A3" w:rsidRDefault="00966483" w:rsidP="007D64A6">
            <w:pPr>
              <w:numPr>
                <w:ilvl w:val="0"/>
                <w:numId w:val="4"/>
              </w:numPr>
              <w:rPr>
                <w:rFonts w:ascii="Verdana" w:hAnsi="Verdana" w:cs="Arial"/>
                <w:sz w:val="22"/>
                <w:szCs w:val="22"/>
              </w:rPr>
            </w:pPr>
            <w:r w:rsidRPr="00EB71F0">
              <w:rPr>
                <w:rFonts w:ascii="Verdana" w:hAnsi="Verdana" w:cs="Arial"/>
                <w:sz w:val="22"/>
                <w:szCs w:val="22"/>
                <w:u w:val="single"/>
              </w:rPr>
              <w:t xml:space="preserve">Transaction History </w:t>
            </w:r>
            <w:r w:rsidR="00EB71F0" w:rsidRPr="00EB71F0">
              <w:rPr>
                <w:rFonts w:ascii="Verdana" w:hAnsi="Verdana" w:cs="Arial"/>
                <w:sz w:val="22"/>
                <w:szCs w:val="22"/>
                <w:u w:val="single"/>
              </w:rPr>
              <w:t xml:space="preserve">Dialog </w:t>
            </w:r>
            <w:r w:rsidRPr="00EB71F0">
              <w:rPr>
                <w:rFonts w:ascii="Verdana" w:hAnsi="Verdana" w:cs="Arial"/>
                <w:sz w:val="22"/>
                <w:szCs w:val="22"/>
                <w:u w:val="single"/>
              </w:rPr>
              <w:t>Option</w:t>
            </w:r>
            <w:r w:rsidR="00BB46A4" w:rsidRPr="00B337A3">
              <w:rPr>
                <w:rFonts w:ascii="Verdana" w:hAnsi="Verdana" w:cs="Arial"/>
                <w:sz w:val="22"/>
                <w:szCs w:val="22"/>
              </w:rPr>
              <w:t xml:space="preserve">:  </w:t>
            </w:r>
            <w:r w:rsidR="00EB71F0">
              <w:rPr>
                <w:rFonts w:ascii="Verdana" w:hAnsi="Verdana" w:cs="Arial"/>
                <w:sz w:val="22"/>
                <w:szCs w:val="22"/>
              </w:rPr>
              <w:t xml:space="preserve">This option includes </w:t>
            </w:r>
            <w:r w:rsidR="00EB71F0" w:rsidRPr="00B337A3">
              <w:rPr>
                <w:rFonts w:ascii="Verdana" w:hAnsi="Verdana" w:cs="Arial"/>
                <w:sz w:val="22"/>
                <w:szCs w:val="22"/>
              </w:rPr>
              <w:t xml:space="preserve">search capabilities </w:t>
            </w:r>
            <w:r w:rsidR="00EB71F0">
              <w:rPr>
                <w:rFonts w:ascii="Verdana" w:hAnsi="Verdana" w:cs="Arial"/>
                <w:sz w:val="22"/>
                <w:szCs w:val="22"/>
              </w:rPr>
              <w:t>for</w:t>
            </w:r>
            <w:r w:rsidR="00EB71F0" w:rsidRPr="00B337A3">
              <w:rPr>
                <w:rFonts w:ascii="Verdana" w:hAnsi="Verdana" w:cs="Arial"/>
                <w:sz w:val="22"/>
                <w:szCs w:val="22"/>
              </w:rPr>
              <w:t xml:space="preserve"> user</w:t>
            </w:r>
            <w:r w:rsidR="00EB71F0">
              <w:rPr>
                <w:rFonts w:ascii="Verdana" w:hAnsi="Verdana" w:cs="Arial"/>
                <w:sz w:val="22"/>
                <w:szCs w:val="22"/>
              </w:rPr>
              <w:t>s</w:t>
            </w:r>
            <w:r w:rsidR="00EB71F0" w:rsidRPr="00B337A3">
              <w:rPr>
                <w:rFonts w:ascii="Verdana" w:hAnsi="Verdana" w:cs="Arial"/>
                <w:sz w:val="22"/>
                <w:szCs w:val="22"/>
              </w:rPr>
              <w:t xml:space="preserve"> look</w:t>
            </w:r>
            <w:r w:rsidR="00EB71F0">
              <w:rPr>
                <w:rFonts w:ascii="Verdana" w:hAnsi="Verdana" w:cs="Arial"/>
                <w:sz w:val="22"/>
                <w:szCs w:val="22"/>
              </w:rPr>
              <w:t>ing</w:t>
            </w:r>
            <w:r w:rsidR="00EB71F0" w:rsidRPr="00B337A3">
              <w:rPr>
                <w:rFonts w:ascii="Verdana" w:hAnsi="Verdana" w:cs="Arial"/>
                <w:sz w:val="22"/>
                <w:szCs w:val="22"/>
              </w:rPr>
              <w:t xml:space="preserve"> for </w:t>
            </w:r>
            <w:r w:rsidR="00EB71F0">
              <w:rPr>
                <w:rFonts w:ascii="Verdana" w:hAnsi="Verdana" w:cs="Arial"/>
                <w:sz w:val="22"/>
                <w:szCs w:val="22"/>
              </w:rPr>
              <w:t>CORs of</w:t>
            </w:r>
            <w:r w:rsidR="00EB71F0" w:rsidRPr="00B337A3">
              <w:rPr>
                <w:rFonts w:ascii="Verdana" w:hAnsi="Verdana" w:cs="Arial"/>
                <w:sz w:val="22"/>
                <w:szCs w:val="22"/>
              </w:rPr>
              <w:t xml:space="preserve"> older submissions</w:t>
            </w:r>
            <w:r w:rsidR="00EB71F0">
              <w:rPr>
                <w:rFonts w:ascii="Verdana" w:hAnsi="Verdana" w:cs="Arial"/>
                <w:sz w:val="22"/>
                <w:szCs w:val="22"/>
              </w:rPr>
              <w:t xml:space="preserve">.  </w:t>
            </w:r>
            <w:r w:rsidR="00EB71F0" w:rsidRPr="00EB71F0">
              <w:rPr>
                <w:rFonts w:ascii="Verdana" w:hAnsi="Verdana" w:cs="Arial"/>
                <w:sz w:val="22"/>
                <w:szCs w:val="22"/>
              </w:rPr>
              <w:t>To access this option, users log into</w:t>
            </w:r>
            <w:r w:rsidR="00A4163D" w:rsidRPr="00EB71F0">
              <w:rPr>
                <w:rFonts w:ascii="Verdana" w:hAnsi="Verdana" w:cs="Arial"/>
                <w:sz w:val="22"/>
                <w:szCs w:val="22"/>
              </w:rPr>
              <w:t xml:space="preserve"> CDX </w:t>
            </w:r>
            <w:r w:rsidR="00EB71F0" w:rsidRPr="00EB71F0">
              <w:rPr>
                <w:rFonts w:ascii="Verdana" w:hAnsi="Verdana" w:cs="Arial"/>
                <w:sz w:val="22"/>
                <w:szCs w:val="22"/>
              </w:rPr>
              <w:t>to</w:t>
            </w:r>
            <w:r w:rsidR="00A4163D" w:rsidRPr="00EB71F0">
              <w:rPr>
                <w:rFonts w:ascii="Verdana" w:hAnsi="Verdana" w:cs="Arial"/>
                <w:sz w:val="22"/>
                <w:szCs w:val="22"/>
              </w:rPr>
              <w:t xml:space="preserve"> </w:t>
            </w:r>
            <w:r w:rsidR="00431CB8" w:rsidRPr="00EB71F0">
              <w:rPr>
                <w:rFonts w:ascii="Verdana" w:hAnsi="Verdana" w:cs="Arial"/>
                <w:sz w:val="22"/>
                <w:szCs w:val="22"/>
              </w:rPr>
              <w:t xml:space="preserve">view all data/documents related to </w:t>
            </w:r>
            <w:r w:rsidR="00A4163D" w:rsidRPr="00EB71F0">
              <w:rPr>
                <w:rFonts w:ascii="Verdana" w:hAnsi="Verdana" w:cs="Arial"/>
                <w:sz w:val="22"/>
                <w:szCs w:val="22"/>
              </w:rPr>
              <w:t xml:space="preserve">their </w:t>
            </w:r>
            <w:r w:rsidR="00431CB8" w:rsidRPr="00EB71F0">
              <w:rPr>
                <w:rFonts w:ascii="Verdana" w:hAnsi="Verdana" w:cs="Arial"/>
                <w:sz w:val="22"/>
                <w:szCs w:val="22"/>
              </w:rPr>
              <w:t>submission</w:t>
            </w:r>
            <w:r w:rsidR="00A4163D" w:rsidRPr="00EB71F0">
              <w:rPr>
                <w:rFonts w:ascii="Verdana" w:hAnsi="Verdana" w:cs="Arial"/>
                <w:sz w:val="22"/>
                <w:szCs w:val="22"/>
              </w:rPr>
              <w:t>s</w:t>
            </w:r>
            <w:r w:rsidR="00431CB8" w:rsidRPr="00EB71F0">
              <w:rPr>
                <w:rFonts w:ascii="Verdana" w:hAnsi="Verdana" w:cs="Arial"/>
                <w:sz w:val="22"/>
                <w:szCs w:val="22"/>
              </w:rPr>
              <w:t xml:space="preserve"> via </w:t>
            </w:r>
            <w:r w:rsidR="00A4163D" w:rsidRPr="00EB71F0">
              <w:rPr>
                <w:rFonts w:ascii="Verdana" w:hAnsi="Verdana" w:cs="Arial"/>
                <w:sz w:val="22"/>
                <w:szCs w:val="22"/>
              </w:rPr>
              <w:t>a</w:t>
            </w:r>
            <w:r w:rsidR="00431CB8" w:rsidRPr="00EB71F0">
              <w:rPr>
                <w:rFonts w:ascii="Verdana" w:hAnsi="Verdana" w:cs="Arial"/>
                <w:sz w:val="22"/>
                <w:szCs w:val="22"/>
              </w:rPr>
              <w:t xml:space="preserve"> transaction history </w:t>
            </w:r>
            <w:r w:rsidR="00BB46A4" w:rsidRPr="00EB71F0">
              <w:rPr>
                <w:rFonts w:ascii="Verdana" w:hAnsi="Verdana" w:cs="Arial"/>
                <w:sz w:val="22"/>
                <w:szCs w:val="22"/>
              </w:rPr>
              <w:t>dialog</w:t>
            </w:r>
            <w:r w:rsidR="00916A09" w:rsidRPr="00EB71F0">
              <w:rPr>
                <w:rFonts w:ascii="Verdana" w:hAnsi="Verdana" w:cs="Arial"/>
                <w:sz w:val="22"/>
                <w:szCs w:val="22"/>
              </w:rPr>
              <w:t>.</w:t>
            </w:r>
            <w:r w:rsidR="00EF4F89">
              <w:rPr>
                <w:rFonts w:ascii="Verdana" w:hAnsi="Verdana" w:cs="Arial"/>
                <w:sz w:val="22"/>
                <w:szCs w:val="22"/>
              </w:rPr>
              <w:t xml:space="preserve"> </w:t>
            </w:r>
            <w:r w:rsidR="00916A09" w:rsidRPr="00B337A3">
              <w:rPr>
                <w:rFonts w:ascii="Verdana" w:hAnsi="Verdana" w:cs="Arial"/>
                <w:sz w:val="22"/>
                <w:szCs w:val="22"/>
              </w:rPr>
              <w:t xml:space="preserve"> </w:t>
            </w:r>
            <w:r w:rsidR="00BB46A4" w:rsidRPr="00B337A3">
              <w:rPr>
                <w:rFonts w:ascii="Verdana" w:hAnsi="Verdana" w:cs="Arial"/>
                <w:sz w:val="22"/>
                <w:szCs w:val="22"/>
              </w:rPr>
              <w:t>Users can search</w:t>
            </w:r>
            <w:r w:rsidR="00A059B0" w:rsidRPr="00B337A3">
              <w:rPr>
                <w:rFonts w:ascii="Verdana" w:hAnsi="Verdana" w:cs="Arial"/>
                <w:sz w:val="22"/>
                <w:szCs w:val="22"/>
              </w:rPr>
              <w:t xml:space="preserve"> by date range and are provided with a list of all COR items that meet that criterion</w:t>
            </w:r>
            <w:r w:rsidR="00916A09" w:rsidRPr="00B337A3">
              <w:rPr>
                <w:rFonts w:ascii="Verdana" w:hAnsi="Verdana" w:cs="Arial"/>
                <w:sz w:val="22"/>
                <w:szCs w:val="22"/>
              </w:rPr>
              <w:t xml:space="preserve">. </w:t>
            </w:r>
            <w:r w:rsidR="00A059B0" w:rsidRPr="00B337A3">
              <w:rPr>
                <w:rFonts w:ascii="Verdana" w:hAnsi="Verdana" w:cs="Arial"/>
                <w:sz w:val="22"/>
                <w:szCs w:val="22"/>
              </w:rPr>
              <w:t>The default date range is all submissions made during the last five days</w:t>
            </w:r>
            <w:r w:rsidR="00916A09" w:rsidRPr="00B337A3">
              <w:rPr>
                <w:rFonts w:ascii="Verdana" w:hAnsi="Verdana" w:cs="Arial"/>
                <w:sz w:val="22"/>
                <w:szCs w:val="22"/>
              </w:rPr>
              <w:t xml:space="preserve">. </w:t>
            </w:r>
            <w:r w:rsidR="00A059B0" w:rsidRPr="00B337A3">
              <w:rPr>
                <w:rFonts w:ascii="Verdana" w:hAnsi="Verdana" w:cs="Arial"/>
                <w:sz w:val="22"/>
                <w:szCs w:val="22"/>
              </w:rPr>
              <w:t>Users can view</w:t>
            </w:r>
            <w:r w:rsidR="00BB46A4" w:rsidRPr="00B337A3">
              <w:rPr>
                <w:rFonts w:ascii="Verdana" w:hAnsi="Verdana" w:cs="Arial"/>
                <w:sz w:val="22"/>
                <w:szCs w:val="22"/>
              </w:rPr>
              <w:t xml:space="preserve"> download documents from this dialog.</w:t>
            </w:r>
          </w:p>
          <w:p w:rsidR="00431CB8" w:rsidRPr="00B337A3" w:rsidRDefault="00431CB8" w:rsidP="007D64A6">
            <w:pPr>
              <w:numPr>
                <w:ilvl w:val="1"/>
                <w:numId w:val="4"/>
              </w:numPr>
              <w:rPr>
                <w:rFonts w:ascii="Verdana" w:hAnsi="Verdana" w:cs="Arial"/>
                <w:sz w:val="22"/>
                <w:szCs w:val="22"/>
              </w:rPr>
            </w:pPr>
            <w:r w:rsidRPr="00B337A3">
              <w:rPr>
                <w:rFonts w:ascii="Verdana" w:hAnsi="Verdana" w:cs="Arial"/>
                <w:sz w:val="22"/>
                <w:szCs w:val="22"/>
              </w:rPr>
              <w:t xml:space="preserve">If the COR is the original submission document, the document is available as soon as the submitter </w:t>
            </w:r>
            <w:r w:rsidR="00A4163D" w:rsidRPr="00B337A3">
              <w:rPr>
                <w:rFonts w:ascii="Verdana" w:hAnsi="Verdana" w:cs="Arial"/>
                <w:sz w:val="22"/>
                <w:szCs w:val="22"/>
              </w:rPr>
              <w:t xml:space="preserve">completes the </w:t>
            </w:r>
            <w:r w:rsidR="009161AB" w:rsidRPr="00B337A3">
              <w:rPr>
                <w:rFonts w:ascii="Verdana" w:hAnsi="Verdana" w:cs="Arial"/>
                <w:sz w:val="22"/>
                <w:szCs w:val="22"/>
              </w:rPr>
              <w:t xml:space="preserve">data </w:t>
            </w:r>
            <w:r w:rsidRPr="00B337A3">
              <w:rPr>
                <w:rFonts w:ascii="Verdana" w:hAnsi="Verdana" w:cs="Arial"/>
                <w:sz w:val="22"/>
                <w:szCs w:val="22"/>
              </w:rPr>
              <w:t>submi</w:t>
            </w:r>
            <w:r w:rsidR="00A4163D" w:rsidRPr="00B337A3">
              <w:rPr>
                <w:rFonts w:ascii="Verdana" w:hAnsi="Verdana" w:cs="Arial"/>
                <w:sz w:val="22"/>
                <w:szCs w:val="22"/>
              </w:rPr>
              <w:t>ssion</w:t>
            </w:r>
            <w:r w:rsidRPr="00B337A3">
              <w:rPr>
                <w:rFonts w:ascii="Verdana" w:hAnsi="Verdana" w:cs="Arial"/>
                <w:sz w:val="22"/>
                <w:szCs w:val="22"/>
              </w:rPr>
              <w:t xml:space="preserve">.  </w:t>
            </w:r>
          </w:p>
          <w:p w:rsidR="000869DF" w:rsidRPr="00B337A3" w:rsidRDefault="00431CB8" w:rsidP="007D64A6">
            <w:pPr>
              <w:numPr>
                <w:ilvl w:val="1"/>
                <w:numId w:val="4"/>
              </w:numPr>
              <w:rPr>
                <w:rFonts w:ascii="Verdana" w:hAnsi="Verdana" w:cs="Arial"/>
                <w:sz w:val="22"/>
                <w:szCs w:val="22"/>
              </w:rPr>
            </w:pPr>
            <w:r w:rsidRPr="00B337A3">
              <w:rPr>
                <w:rFonts w:ascii="Verdana" w:hAnsi="Verdana" w:cs="Arial"/>
                <w:sz w:val="22"/>
                <w:szCs w:val="22"/>
              </w:rPr>
              <w:t xml:space="preserve">If </w:t>
            </w:r>
            <w:r w:rsidR="00A4163D" w:rsidRPr="00B337A3">
              <w:rPr>
                <w:rFonts w:ascii="Verdana" w:hAnsi="Verdana" w:cs="Arial"/>
                <w:sz w:val="22"/>
                <w:szCs w:val="22"/>
              </w:rPr>
              <w:t xml:space="preserve">part of </w:t>
            </w:r>
            <w:r w:rsidRPr="00B337A3">
              <w:rPr>
                <w:rFonts w:ascii="Verdana" w:hAnsi="Verdana" w:cs="Arial"/>
                <w:sz w:val="22"/>
                <w:szCs w:val="22"/>
              </w:rPr>
              <w:t>the COR needs to be "processed and supplied" by a back</w:t>
            </w:r>
            <w:r w:rsidR="009161AB">
              <w:rPr>
                <w:rFonts w:ascii="Verdana" w:hAnsi="Verdana" w:cs="Arial"/>
                <w:sz w:val="22"/>
                <w:szCs w:val="22"/>
              </w:rPr>
              <w:t>-</w:t>
            </w:r>
            <w:r w:rsidRPr="00B337A3">
              <w:rPr>
                <w:rFonts w:ascii="Verdana" w:hAnsi="Verdana" w:cs="Arial"/>
                <w:sz w:val="22"/>
                <w:szCs w:val="22"/>
              </w:rPr>
              <w:t>end application, the back</w:t>
            </w:r>
            <w:r w:rsidR="009161AB">
              <w:rPr>
                <w:rFonts w:ascii="Verdana" w:hAnsi="Verdana" w:cs="Arial"/>
                <w:sz w:val="22"/>
                <w:szCs w:val="22"/>
              </w:rPr>
              <w:t>-</w:t>
            </w:r>
            <w:r w:rsidRPr="00B337A3">
              <w:rPr>
                <w:rFonts w:ascii="Verdana" w:hAnsi="Verdana" w:cs="Arial"/>
                <w:sz w:val="22"/>
                <w:szCs w:val="22"/>
              </w:rPr>
              <w:t>end application will submit th</w:t>
            </w:r>
            <w:r w:rsidR="00A4163D" w:rsidRPr="00B337A3">
              <w:rPr>
                <w:rFonts w:ascii="Verdana" w:hAnsi="Verdana" w:cs="Arial"/>
                <w:sz w:val="22"/>
                <w:szCs w:val="22"/>
              </w:rPr>
              <w:t>at portion of th</w:t>
            </w:r>
            <w:r w:rsidRPr="00B337A3">
              <w:rPr>
                <w:rFonts w:ascii="Verdana" w:hAnsi="Verdana" w:cs="Arial"/>
                <w:sz w:val="22"/>
                <w:szCs w:val="22"/>
              </w:rPr>
              <w:t>e COR to CDX</w:t>
            </w:r>
            <w:r w:rsidR="00A4163D" w:rsidRPr="00B337A3">
              <w:rPr>
                <w:rFonts w:ascii="Verdana" w:hAnsi="Verdana" w:cs="Arial"/>
                <w:sz w:val="22"/>
                <w:szCs w:val="22"/>
              </w:rPr>
              <w:t xml:space="preserve"> </w:t>
            </w:r>
            <w:r w:rsidR="00A059B0" w:rsidRPr="00B337A3">
              <w:rPr>
                <w:rFonts w:ascii="Verdana" w:hAnsi="Verdana" w:cs="Arial"/>
                <w:sz w:val="22"/>
                <w:szCs w:val="22"/>
              </w:rPr>
              <w:t>upon completion of processing</w:t>
            </w:r>
            <w:r w:rsidR="009161AB">
              <w:rPr>
                <w:rFonts w:ascii="Verdana" w:hAnsi="Verdana" w:cs="Arial"/>
                <w:sz w:val="22"/>
                <w:szCs w:val="22"/>
              </w:rPr>
              <w:t>,</w:t>
            </w:r>
            <w:r w:rsidR="00A059B0" w:rsidRPr="00B337A3">
              <w:rPr>
                <w:rFonts w:ascii="Verdana" w:hAnsi="Verdana" w:cs="Arial"/>
                <w:sz w:val="22"/>
                <w:szCs w:val="22"/>
              </w:rPr>
              <w:t xml:space="preserve"> </w:t>
            </w:r>
            <w:r w:rsidR="00A4163D" w:rsidRPr="00B337A3">
              <w:rPr>
                <w:rFonts w:ascii="Verdana" w:hAnsi="Verdana" w:cs="Arial"/>
                <w:sz w:val="22"/>
                <w:szCs w:val="22"/>
              </w:rPr>
              <w:t xml:space="preserve">and CDX will relate that data item back to the original submission through the transaction ID.  </w:t>
            </w:r>
          </w:p>
          <w:p w:rsidR="00F76D00" w:rsidRPr="00B337A3" w:rsidRDefault="00BB46A4" w:rsidP="00457E1C">
            <w:pPr>
              <w:numPr>
                <w:ilvl w:val="1"/>
                <w:numId w:val="4"/>
              </w:numPr>
              <w:rPr>
                <w:rFonts w:ascii="Verdana" w:hAnsi="Verdana" w:cs="Arial"/>
                <w:sz w:val="22"/>
                <w:szCs w:val="22"/>
              </w:rPr>
            </w:pPr>
            <w:r w:rsidRPr="00B337A3">
              <w:rPr>
                <w:rFonts w:ascii="Verdana" w:hAnsi="Verdana" w:cs="Arial"/>
                <w:sz w:val="22"/>
                <w:szCs w:val="22"/>
              </w:rPr>
              <w:t xml:space="preserve">If </w:t>
            </w:r>
            <w:r w:rsidR="00A059B0" w:rsidRPr="00B337A3">
              <w:rPr>
                <w:rFonts w:ascii="Verdana" w:hAnsi="Verdana" w:cs="Arial"/>
                <w:sz w:val="22"/>
                <w:szCs w:val="22"/>
              </w:rPr>
              <w:t xml:space="preserve">any portion of </w:t>
            </w:r>
            <w:r w:rsidRPr="00B337A3">
              <w:rPr>
                <w:rFonts w:ascii="Verdana" w:hAnsi="Verdana" w:cs="Arial"/>
                <w:sz w:val="22"/>
                <w:szCs w:val="22"/>
              </w:rPr>
              <w:t>the COR is encrypted for transmission to the back-end</w:t>
            </w:r>
            <w:r w:rsidR="009161AB">
              <w:rPr>
                <w:rFonts w:ascii="Verdana" w:hAnsi="Verdana" w:cs="Arial"/>
                <w:sz w:val="22"/>
                <w:szCs w:val="22"/>
              </w:rPr>
              <w:t xml:space="preserve"> application</w:t>
            </w:r>
            <w:r w:rsidRPr="00B337A3">
              <w:rPr>
                <w:rFonts w:ascii="Verdana" w:hAnsi="Verdana" w:cs="Arial"/>
                <w:sz w:val="22"/>
                <w:szCs w:val="22"/>
              </w:rPr>
              <w:t xml:space="preserve">, CDX </w:t>
            </w:r>
            <w:r w:rsidR="009161AB">
              <w:rPr>
                <w:rFonts w:ascii="Verdana" w:hAnsi="Verdana" w:cs="Arial"/>
                <w:sz w:val="22"/>
                <w:szCs w:val="22"/>
              </w:rPr>
              <w:t>will rely</w:t>
            </w:r>
            <w:r w:rsidRPr="00B337A3">
              <w:rPr>
                <w:rFonts w:ascii="Verdana" w:hAnsi="Verdana" w:cs="Arial"/>
                <w:sz w:val="22"/>
                <w:szCs w:val="22"/>
              </w:rPr>
              <w:t xml:space="preserve"> on </w:t>
            </w:r>
            <w:r w:rsidR="009161AB">
              <w:rPr>
                <w:rFonts w:ascii="Verdana" w:hAnsi="Verdana" w:cs="Arial"/>
                <w:sz w:val="22"/>
                <w:szCs w:val="22"/>
              </w:rPr>
              <w:t>that application</w:t>
            </w:r>
            <w:r w:rsidRPr="00B337A3">
              <w:rPr>
                <w:rFonts w:ascii="Verdana" w:hAnsi="Verdana" w:cs="Arial"/>
                <w:sz w:val="22"/>
                <w:szCs w:val="22"/>
              </w:rPr>
              <w:t xml:space="preserve"> to re-encrypt th</w:t>
            </w:r>
            <w:r w:rsidR="00A4163D" w:rsidRPr="00B337A3">
              <w:rPr>
                <w:rFonts w:ascii="Verdana" w:hAnsi="Verdana" w:cs="Arial"/>
                <w:sz w:val="22"/>
                <w:szCs w:val="22"/>
              </w:rPr>
              <w:t xml:space="preserve">e COR </w:t>
            </w:r>
            <w:r w:rsidR="00A059B0" w:rsidRPr="00B337A3">
              <w:rPr>
                <w:rFonts w:ascii="Verdana" w:hAnsi="Verdana" w:cs="Arial"/>
                <w:sz w:val="22"/>
                <w:szCs w:val="22"/>
              </w:rPr>
              <w:t xml:space="preserve">and submit that portion of the COR back to CDX for </w:t>
            </w:r>
            <w:r w:rsidR="009161AB">
              <w:rPr>
                <w:rFonts w:ascii="Verdana" w:hAnsi="Verdana" w:cs="Arial"/>
                <w:sz w:val="22"/>
                <w:szCs w:val="22"/>
              </w:rPr>
              <w:t>provision to</w:t>
            </w:r>
            <w:r w:rsidR="00A059B0" w:rsidRPr="00B337A3">
              <w:rPr>
                <w:rFonts w:ascii="Verdana" w:hAnsi="Verdana" w:cs="Arial"/>
                <w:sz w:val="22"/>
                <w:szCs w:val="22"/>
              </w:rPr>
              <w:t xml:space="preserve"> the user</w:t>
            </w:r>
            <w:r w:rsidR="00916A09" w:rsidRPr="00B337A3">
              <w:rPr>
                <w:rFonts w:ascii="Verdana" w:hAnsi="Verdana" w:cs="Arial"/>
                <w:sz w:val="22"/>
                <w:szCs w:val="22"/>
              </w:rPr>
              <w:t xml:space="preserve">. </w:t>
            </w:r>
            <w:r w:rsidR="00A059B0" w:rsidRPr="00B337A3">
              <w:rPr>
                <w:rFonts w:ascii="Verdana" w:hAnsi="Verdana" w:cs="Arial"/>
                <w:sz w:val="22"/>
                <w:szCs w:val="22"/>
              </w:rPr>
              <w:t>CDX will relate that COR data item back to the original submission through the transaction ID</w:t>
            </w:r>
            <w:r w:rsidR="00916A09" w:rsidRPr="00B337A3">
              <w:rPr>
                <w:rFonts w:ascii="Verdana" w:hAnsi="Verdana" w:cs="Arial"/>
                <w:sz w:val="22"/>
                <w:szCs w:val="22"/>
              </w:rPr>
              <w:t xml:space="preserve">. </w:t>
            </w:r>
          </w:p>
        </w:tc>
      </w:tr>
      <w:tr w:rsidR="000869DF" w:rsidRPr="00B337A3">
        <w:trPr>
          <w:trHeight w:val="927"/>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Supporting Documentation (list attachments):</w:t>
            </w:r>
          </w:p>
        </w:tc>
      </w:tr>
    </w:tbl>
    <w:p w:rsidR="00FE3F21" w:rsidRDefault="00FE3F21">
      <w:pPr>
        <w:rPr>
          <w:rFonts w:ascii="Verdana" w:hAnsi="Verdana"/>
          <w:sz w:val="22"/>
          <w:szCs w:val="22"/>
        </w:rPr>
      </w:pPr>
    </w:p>
    <w:p w:rsidR="008D5A11" w:rsidRDefault="008D5A11">
      <w:pPr>
        <w:rPr>
          <w:rFonts w:ascii="Verdana" w:hAnsi="Verdana"/>
          <w:sz w:val="22"/>
          <w:szCs w:val="22"/>
        </w:rPr>
      </w:pPr>
    </w:p>
    <w:p w:rsidR="008D5A11" w:rsidRDefault="008D5A11">
      <w:pPr>
        <w:rPr>
          <w:rFonts w:ascii="Verdana" w:hAnsi="Verdana"/>
          <w:sz w:val="22"/>
          <w:szCs w:val="22"/>
        </w:rPr>
      </w:pPr>
    </w:p>
    <w:p w:rsidR="008D5A11" w:rsidRDefault="008D5A11">
      <w:pPr>
        <w:rPr>
          <w:rFonts w:ascii="Verdana" w:hAnsi="Verdana"/>
          <w:sz w:val="22"/>
          <w:szCs w:val="22"/>
        </w:rPr>
      </w:pPr>
    </w:p>
    <w:p w:rsidR="008D5A11" w:rsidRDefault="008D5A11">
      <w:pPr>
        <w:rPr>
          <w:rFonts w:ascii="Verdana" w:hAnsi="Verdana"/>
          <w:sz w:val="22"/>
          <w:szCs w:val="22"/>
        </w:rPr>
      </w:pPr>
    </w:p>
    <w:p w:rsidR="008D5A11" w:rsidRDefault="008D5A11">
      <w:pPr>
        <w:rPr>
          <w:rFonts w:ascii="Verdana" w:hAnsi="Verdana"/>
          <w:sz w:val="22"/>
          <w:szCs w:val="22"/>
        </w:rPr>
      </w:pPr>
    </w:p>
    <w:p w:rsidR="008D5A11" w:rsidRDefault="008D5A11">
      <w:pPr>
        <w:rPr>
          <w:rFonts w:ascii="Verdana" w:hAnsi="Verdana"/>
          <w:sz w:val="22"/>
          <w:szCs w:val="22"/>
        </w:rPr>
      </w:pPr>
    </w:p>
    <w:p w:rsidR="008D5A11" w:rsidRDefault="008D5A11">
      <w:pPr>
        <w:rPr>
          <w:rFonts w:ascii="Verdana" w:hAnsi="Verdana"/>
          <w:sz w:val="22"/>
          <w:szCs w:val="22"/>
        </w:rPr>
      </w:pPr>
    </w:p>
    <w:p w:rsidR="008D5A11" w:rsidRDefault="008D5A11">
      <w:pPr>
        <w:rPr>
          <w:rFonts w:ascii="Verdana" w:hAnsi="Verdana"/>
          <w:sz w:val="22"/>
          <w:szCs w:val="22"/>
        </w:rPr>
      </w:pPr>
    </w:p>
    <w:p w:rsidR="008D5A11" w:rsidRDefault="008D5A11">
      <w:pPr>
        <w:rPr>
          <w:rFonts w:ascii="Verdana" w:hAnsi="Verdana"/>
          <w:sz w:val="22"/>
          <w:szCs w:val="22"/>
        </w:rPr>
      </w:pPr>
    </w:p>
    <w:p w:rsidR="00D651A1" w:rsidRPr="00B337A3" w:rsidRDefault="00D651A1">
      <w:pPr>
        <w:rPr>
          <w:rFonts w:ascii="Verdana" w:hAnsi="Verdana"/>
          <w:sz w:val="22"/>
          <w:szCs w:val="22"/>
        </w:rPr>
      </w:pPr>
    </w:p>
    <w:tbl>
      <w:tblPr>
        <w:tblW w:w="4689" w:type="pct"/>
        <w:tblLook w:val="0000" w:firstRow="0" w:lastRow="0" w:firstColumn="0" w:lastColumn="0" w:noHBand="0" w:noVBand="0"/>
      </w:tblPr>
      <w:tblGrid>
        <w:gridCol w:w="865"/>
        <w:gridCol w:w="11491"/>
      </w:tblGrid>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10. Procedures to address submitter/signatory repudiation of a copy of record</w:t>
            </w:r>
          </w:p>
        </w:tc>
      </w:tr>
      <w:tr w:rsidR="000869DF" w:rsidRPr="008B01BF">
        <w:trPr>
          <w:trHeight w:val="936"/>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9F53AA" w:rsidRPr="00B337A3" w:rsidRDefault="000869DF" w:rsidP="009E2D53">
            <w:pPr>
              <w:rPr>
                <w:rFonts w:ascii="Verdana" w:hAnsi="Verdana" w:cs="Arial"/>
                <w:b/>
                <w:bCs/>
                <w:sz w:val="22"/>
                <w:szCs w:val="22"/>
              </w:rPr>
            </w:pPr>
            <w:r w:rsidRPr="00B337A3">
              <w:rPr>
                <w:rFonts w:ascii="Verdana" w:hAnsi="Verdana" w:cs="Arial"/>
                <w:b/>
                <w:bCs/>
                <w:sz w:val="22"/>
                <w:szCs w:val="22"/>
              </w:rPr>
              <w:t>Business Practices:</w:t>
            </w:r>
          </w:p>
          <w:p w:rsidR="009F53AA" w:rsidRPr="00B337A3" w:rsidRDefault="009F53AA" w:rsidP="009E2D53">
            <w:pPr>
              <w:rPr>
                <w:rFonts w:ascii="Verdana" w:hAnsi="Verdana" w:cs="Arial"/>
                <w:b/>
                <w:bCs/>
                <w:sz w:val="22"/>
                <w:szCs w:val="22"/>
              </w:rPr>
            </w:pPr>
          </w:p>
          <w:p w:rsidR="00606F72" w:rsidRDefault="00735D11" w:rsidP="009E2D53">
            <w:pPr>
              <w:rPr>
                <w:rFonts w:ascii="Verdana" w:hAnsi="Verdana"/>
                <w:sz w:val="22"/>
                <w:szCs w:val="22"/>
              </w:rPr>
            </w:pPr>
            <w:r>
              <w:rPr>
                <w:rFonts w:ascii="Verdana" w:hAnsi="Verdana"/>
                <w:sz w:val="22"/>
                <w:szCs w:val="22"/>
              </w:rPr>
              <w:t xml:space="preserve">Users who wish to dispute </w:t>
            </w:r>
            <w:r w:rsidRPr="00B337A3">
              <w:rPr>
                <w:rFonts w:ascii="Verdana" w:hAnsi="Verdana"/>
                <w:sz w:val="22"/>
                <w:szCs w:val="22"/>
              </w:rPr>
              <w:t xml:space="preserve">their submission of </w:t>
            </w:r>
            <w:r>
              <w:rPr>
                <w:rFonts w:ascii="Verdana" w:hAnsi="Verdana"/>
                <w:sz w:val="22"/>
                <w:szCs w:val="22"/>
              </w:rPr>
              <w:t xml:space="preserve">a document </w:t>
            </w:r>
            <w:r w:rsidR="00A70E73">
              <w:rPr>
                <w:rFonts w:ascii="Verdana" w:hAnsi="Verdana"/>
                <w:sz w:val="22"/>
                <w:szCs w:val="22"/>
              </w:rPr>
              <w:t>corresponding to</w:t>
            </w:r>
            <w:r>
              <w:rPr>
                <w:rFonts w:ascii="Verdana" w:hAnsi="Verdana"/>
                <w:sz w:val="22"/>
                <w:szCs w:val="22"/>
              </w:rPr>
              <w:t xml:space="preserve"> a </w:t>
            </w:r>
            <w:r w:rsidRPr="00B337A3">
              <w:rPr>
                <w:rFonts w:ascii="Verdana" w:hAnsi="Verdana"/>
                <w:sz w:val="22"/>
                <w:szCs w:val="22"/>
              </w:rPr>
              <w:t xml:space="preserve">COR </w:t>
            </w:r>
            <w:r>
              <w:rPr>
                <w:rFonts w:ascii="Verdana" w:hAnsi="Verdana"/>
                <w:sz w:val="22"/>
                <w:szCs w:val="22"/>
              </w:rPr>
              <w:t>contact the Program Offic</w:t>
            </w:r>
            <w:r w:rsidR="00606F72">
              <w:rPr>
                <w:rFonts w:ascii="Verdana" w:hAnsi="Verdana"/>
                <w:sz w:val="22"/>
                <w:szCs w:val="22"/>
              </w:rPr>
              <w:t xml:space="preserve">e (PO).  The </w:t>
            </w:r>
            <w:smartTag w:uri="urn:schemas-microsoft-com:office:smarttags" w:element="place">
              <w:r w:rsidR="00606F72">
                <w:rPr>
                  <w:rFonts w:ascii="Verdana" w:hAnsi="Verdana"/>
                  <w:sz w:val="22"/>
                  <w:szCs w:val="22"/>
                </w:rPr>
                <w:t>PO</w:t>
              </w:r>
            </w:smartTag>
            <w:r w:rsidR="00606F72">
              <w:rPr>
                <w:rFonts w:ascii="Verdana" w:hAnsi="Verdana"/>
                <w:sz w:val="22"/>
                <w:szCs w:val="22"/>
              </w:rPr>
              <w:t xml:space="preserve"> provides users with instructions on the dispute procedures as follows: </w:t>
            </w:r>
            <w:r w:rsidR="002C4B2F" w:rsidRPr="002C4B2F">
              <w:rPr>
                <w:rFonts w:ascii="Verdana" w:hAnsi="Verdana"/>
                <w:b/>
                <w:i/>
                <w:sz w:val="22"/>
                <w:szCs w:val="22"/>
              </w:rPr>
              <w:t>&lt;Insert program-specific details&gt;</w:t>
            </w:r>
            <w:r w:rsidR="00606F72">
              <w:rPr>
                <w:rFonts w:ascii="Verdana" w:hAnsi="Verdana"/>
                <w:sz w:val="22"/>
                <w:szCs w:val="22"/>
              </w:rPr>
              <w:t>.</w:t>
            </w:r>
          </w:p>
          <w:p w:rsidR="00606F72" w:rsidRDefault="00606F72" w:rsidP="009E2D53">
            <w:pPr>
              <w:rPr>
                <w:rFonts w:ascii="Verdana" w:hAnsi="Verdana"/>
                <w:sz w:val="22"/>
                <w:szCs w:val="22"/>
              </w:rPr>
            </w:pPr>
          </w:p>
          <w:p w:rsidR="00606F72" w:rsidRDefault="00606F72" w:rsidP="00606F72">
            <w:pPr>
              <w:rPr>
                <w:rFonts w:ascii="Verdana" w:hAnsi="Verdana"/>
                <w:sz w:val="22"/>
                <w:szCs w:val="22"/>
              </w:rPr>
            </w:pPr>
            <w:r>
              <w:rPr>
                <w:rFonts w:ascii="Verdana" w:hAnsi="Verdana"/>
                <w:sz w:val="22"/>
                <w:szCs w:val="22"/>
              </w:rPr>
              <w:t>Users may base their dispute of a submission on one or more of the following four claims:</w:t>
            </w:r>
          </w:p>
          <w:p w:rsidR="00606F72" w:rsidRDefault="00606F72" w:rsidP="00606F72">
            <w:pPr>
              <w:rPr>
                <w:rFonts w:ascii="Verdana" w:hAnsi="Verdana"/>
                <w:sz w:val="22"/>
                <w:szCs w:val="22"/>
              </w:rPr>
            </w:pPr>
          </w:p>
          <w:p w:rsidR="00606F72" w:rsidRDefault="00915EFF" w:rsidP="00606F72">
            <w:pPr>
              <w:numPr>
                <w:ilvl w:val="0"/>
                <w:numId w:val="13"/>
              </w:numPr>
              <w:rPr>
                <w:rFonts w:ascii="Verdana" w:hAnsi="Verdana"/>
                <w:sz w:val="22"/>
                <w:szCs w:val="22"/>
              </w:rPr>
            </w:pPr>
            <w:r>
              <w:rPr>
                <w:rFonts w:ascii="Verdana" w:hAnsi="Verdana"/>
                <w:sz w:val="22"/>
                <w:szCs w:val="22"/>
              </w:rPr>
              <w:t>The COR does not accurately represent the content of the corresponding submission.</w:t>
            </w:r>
          </w:p>
          <w:p w:rsidR="00606F72" w:rsidRDefault="00915EFF" w:rsidP="00606F72">
            <w:pPr>
              <w:numPr>
                <w:ilvl w:val="0"/>
                <w:numId w:val="13"/>
              </w:numPr>
              <w:rPr>
                <w:rFonts w:ascii="Verdana" w:hAnsi="Verdana"/>
                <w:sz w:val="22"/>
                <w:szCs w:val="22"/>
              </w:rPr>
            </w:pPr>
            <w:r>
              <w:rPr>
                <w:rFonts w:ascii="Verdana" w:hAnsi="Verdana"/>
                <w:sz w:val="22"/>
                <w:szCs w:val="22"/>
              </w:rPr>
              <w:t>The submission was made with erroneous content.</w:t>
            </w:r>
          </w:p>
          <w:p w:rsidR="00606F72" w:rsidRDefault="00915EFF" w:rsidP="00606F72">
            <w:pPr>
              <w:numPr>
                <w:ilvl w:val="0"/>
                <w:numId w:val="13"/>
              </w:numPr>
              <w:rPr>
                <w:rFonts w:ascii="Verdana" w:hAnsi="Verdana"/>
                <w:sz w:val="22"/>
                <w:szCs w:val="22"/>
              </w:rPr>
            </w:pPr>
            <w:r>
              <w:rPr>
                <w:rFonts w:ascii="Verdana" w:hAnsi="Verdana"/>
                <w:sz w:val="22"/>
                <w:szCs w:val="22"/>
              </w:rPr>
              <w:t>They did not submit any document corresponding to the COR.</w:t>
            </w:r>
          </w:p>
          <w:p w:rsidR="00606F72" w:rsidRDefault="00915EFF" w:rsidP="009E2D53">
            <w:pPr>
              <w:numPr>
                <w:ilvl w:val="0"/>
                <w:numId w:val="13"/>
              </w:numPr>
              <w:rPr>
                <w:rFonts w:ascii="Verdana" w:hAnsi="Verdana"/>
                <w:sz w:val="22"/>
                <w:szCs w:val="22"/>
              </w:rPr>
            </w:pPr>
            <w:r>
              <w:rPr>
                <w:rFonts w:ascii="Verdana" w:hAnsi="Verdana"/>
                <w:sz w:val="22"/>
                <w:szCs w:val="22"/>
              </w:rPr>
              <w:t>In the case of electronically signed documents, the signature was executed by someone else using their credential.</w:t>
            </w:r>
          </w:p>
          <w:p w:rsidR="00606F72" w:rsidRDefault="00606F72" w:rsidP="009E2D53">
            <w:pPr>
              <w:rPr>
                <w:rFonts w:ascii="Verdana" w:hAnsi="Verdana"/>
                <w:sz w:val="22"/>
                <w:szCs w:val="22"/>
              </w:rPr>
            </w:pPr>
          </w:p>
          <w:p w:rsidR="00606F72" w:rsidRDefault="00606F72" w:rsidP="009E2D53">
            <w:pPr>
              <w:rPr>
                <w:rFonts w:ascii="Verdana" w:hAnsi="Verdana"/>
                <w:sz w:val="22"/>
                <w:szCs w:val="22"/>
              </w:rPr>
            </w:pPr>
            <w:r>
              <w:rPr>
                <w:rFonts w:ascii="Verdana" w:hAnsi="Verdana"/>
                <w:sz w:val="22"/>
                <w:szCs w:val="22"/>
              </w:rPr>
              <w:t xml:space="preserve">The </w:t>
            </w:r>
            <w:smartTag w:uri="urn:schemas-microsoft-com:office:smarttags" w:element="place">
              <w:r>
                <w:rPr>
                  <w:rFonts w:ascii="Verdana" w:hAnsi="Verdana"/>
                  <w:sz w:val="22"/>
                  <w:szCs w:val="22"/>
                </w:rPr>
                <w:t>PO</w:t>
              </w:r>
            </w:smartTag>
            <w:r>
              <w:rPr>
                <w:rFonts w:ascii="Verdana" w:hAnsi="Verdana"/>
                <w:sz w:val="22"/>
                <w:szCs w:val="22"/>
              </w:rPr>
              <w:t xml:space="preserve"> responds to such disputes as follows:</w:t>
            </w:r>
          </w:p>
          <w:p w:rsidR="00606F72" w:rsidRDefault="00735D11" w:rsidP="00606F72">
            <w:pPr>
              <w:numPr>
                <w:ilvl w:val="0"/>
                <w:numId w:val="20"/>
              </w:numPr>
              <w:rPr>
                <w:rFonts w:ascii="Verdana" w:hAnsi="Verdana"/>
                <w:sz w:val="22"/>
                <w:szCs w:val="22"/>
              </w:rPr>
            </w:pPr>
            <w:r>
              <w:rPr>
                <w:rFonts w:ascii="Verdana" w:hAnsi="Verdana"/>
                <w:sz w:val="22"/>
                <w:szCs w:val="22"/>
              </w:rPr>
              <w:t>T</w:t>
            </w:r>
            <w:r w:rsidR="00665347" w:rsidRPr="00B337A3">
              <w:rPr>
                <w:rFonts w:ascii="Verdana" w:hAnsi="Verdana"/>
                <w:sz w:val="22"/>
                <w:szCs w:val="22"/>
              </w:rPr>
              <w:t xml:space="preserve">he </w:t>
            </w:r>
            <w:smartTag w:uri="urn:schemas-microsoft-com:office:smarttags" w:element="place">
              <w:r w:rsidR="00606F72">
                <w:rPr>
                  <w:rFonts w:ascii="Verdana" w:hAnsi="Verdana"/>
                  <w:sz w:val="22"/>
                  <w:szCs w:val="22"/>
                </w:rPr>
                <w:t>PO</w:t>
              </w:r>
            </w:smartTag>
            <w:r w:rsidR="00966483" w:rsidRPr="00B337A3">
              <w:rPr>
                <w:rFonts w:ascii="Verdana" w:hAnsi="Verdana"/>
                <w:sz w:val="22"/>
                <w:szCs w:val="22"/>
              </w:rPr>
              <w:t xml:space="preserve"> contact</w:t>
            </w:r>
            <w:r w:rsidR="00606F72">
              <w:rPr>
                <w:rFonts w:ascii="Verdana" w:hAnsi="Verdana"/>
                <w:sz w:val="22"/>
                <w:szCs w:val="22"/>
              </w:rPr>
              <w:t>s</w:t>
            </w:r>
            <w:r w:rsidR="00966483" w:rsidRPr="00B337A3">
              <w:rPr>
                <w:rFonts w:ascii="Verdana" w:hAnsi="Verdana"/>
                <w:sz w:val="22"/>
                <w:szCs w:val="22"/>
              </w:rPr>
              <w:t xml:space="preserve"> </w:t>
            </w:r>
            <w:r w:rsidR="00816CE2" w:rsidRPr="00B337A3">
              <w:rPr>
                <w:rFonts w:ascii="Verdana" w:hAnsi="Verdana"/>
                <w:sz w:val="22"/>
                <w:szCs w:val="22"/>
              </w:rPr>
              <w:t xml:space="preserve">the </w:t>
            </w:r>
            <w:r w:rsidR="00966483" w:rsidRPr="00B337A3">
              <w:rPr>
                <w:rFonts w:ascii="Verdana" w:hAnsi="Verdana"/>
                <w:sz w:val="22"/>
                <w:szCs w:val="22"/>
              </w:rPr>
              <w:t xml:space="preserve">CDX </w:t>
            </w:r>
            <w:r w:rsidR="00816CE2" w:rsidRPr="00B337A3">
              <w:rPr>
                <w:rFonts w:ascii="Verdana" w:hAnsi="Verdana"/>
                <w:sz w:val="22"/>
                <w:szCs w:val="22"/>
              </w:rPr>
              <w:t xml:space="preserve">Help Desk </w:t>
            </w:r>
            <w:r w:rsidR="00966483" w:rsidRPr="00B337A3">
              <w:rPr>
                <w:rFonts w:ascii="Verdana" w:hAnsi="Verdana"/>
                <w:sz w:val="22"/>
                <w:szCs w:val="22"/>
              </w:rPr>
              <w:t>to obtain the submission data</w:t>
            </w:r>
            <w:r w:rsidR="00D828F6" w:rsidRPr="00B337A3">
              <w:rPr>
                <w:rFonts w:ascii="Verdana" w:hAnsi="Verdana"/>
                <w:sz w:val="22"/>
                <w:szCs w:val="22"/>
              </w:rPr>
              <w:t xml:space="preserve"> and associated metadata</w:t>
            </w:r>
            <w:r w:rsidR="00966483" w:rsidRPr="00B337A3">
              <w:rPr>
                <w:rFonts w:ascii="Verdana" w:hAnsi="Verdana"/>
                <w:sz w:val="22"/>
                <w:szCs w:val="22"/>
              </w:rPr>
              <w:t xml:space="preserve">, </w:t>
            </w:r>
            <w:r>
              <w:rPr>
                <w:rFonts w:ascii="Verdana" w:hAnsi="Verdana"/>
                <w:sz w:val="22"/>
                <w:szCs w:val="22"/>
              </w:rPr>
              <w:t xml:space="preserve">include </w:t>
            </w:r>
            <w:r w:rsidR="00107054" w:rsidRPr="00B337A3">
              <w:rPr>
                <w:rFonts w:ascii="Verdana" w:hAnsi="Verdana"/>
                <w:sz w:val="22"/>
                <w:szCs w:val="22"/>
              </w:rPr>
              <w:t xml:space="preserve">the date/time of submission, the </w:t>
            </w:r>
            <w:r w:rsidR="00D736CC" w:rsidRPr="00B337A3">
              <w:rPr>
                <w:rFonts w:ascii="Verdana" w:hAnsi="Verdana"/>
                <w:sz w:val="22"/>
                <w:szCs w:val="22"/>
              </w:rPr>
              <w:t xml:space="preserve">submitting </w:t>
            </w:r>
            <w:r w:rsidR="00E67C9A">
              <w:rPr>
                <w:rFonts w:ascii="Verdana" w:hAnsi="Verdana"/>
                <w:sz w:val="22"/>
                <w:szCs w:val="22"/>
              </w:rPr>
              <w:t>UserID</w:t>
            </w:r>
            <w:r w:rsidR="00D736CC" w:rsidRPr="00B337A3">
              <w:rPr>
                <w:rFonts w:ascii="Verdana" w:hAnsi="Verdana"/>
                <w:sz w:val="22"/>
                <w:szCs w:val="22"/>
              </w:rPr>
              <w:t xml:space="preserve">, the </w:t>
            </w:r>
            <w:r w:rsidR="00107054" w:rsidRPr="00B337A3">
              <w:rPr>
                <w:rFonts w:ascii="Verdana" w:hAnsi="Verdana"/>
                <w:sz w:val="22"/>
                <w:szCs w:val="22"/>
              </w:rPr>
              <w:t>user audit trail log,</w:t>
            </w:r>
            <w:r>
              <w:rPr>
                <w:rFonts w:ascii="Verdana" w:hAnsi="Verdana"/>
                <w:sz w:val="22"/>
                <w:szCs w:val="22"/>
              </w:rPr>
              <w:t xml:space="preserve"> and</w:t>
            </w:r>
            <w:r w:rsidR="00107054" w:rsidRPr="00B337A3">
              <w:rPr>
                <w:rFonts w:ascii="Verdana" w:hAnsi="Verdana"/>
                <w:sz w:val="22"/>
                <w:szCs w:val="22"/>
              </w:rPr>
              <w:t xml:space="preserve"> </w:t>
            </w:r>
            <w:r>
              <w:rPr>
                <w:rFonts w:ascii="Verdana" w:hAnsi="Verdana"/>
                <w:sz w:val="22"/>
                <w:szCs w:val="22"/>
              </w:rPr>
              <w:t>any</w:t>
            </w:r>
            <w:r w:rsidRPr="00B337A3">
              <w:rPr>
                <w:rFonts w:ascii="Verdana" w:hAnsi="Verdana"/>
                <w:sz w:val="22"/>
                <w:szCs w:val="22"/>
              </w:rPr>
              <w:t xml:space="preserve"> </w:t>
            </w:r>
            <w:r w:rsidR="00107054" w:rsidRPr="00B337A3">
              <w:rPr>
                <w:rFonts w:ascii="Verdana" w:hAnsi="Verdana"/>
                <w:sz w:val="22"/>
                <w:szCs w:val="22"/>
              </w:rPr>
              <w:t>public key</w:t>
            </w:r>
            <w:r w:rsidR="00606F72">
              <w:rPr>
                <w:rFonts w:ascii="Verdana" w:hAnsi="Verdana"/>
                <w:sz w:val="22"/>
                <w:szCs w:val="22"/>
              </w:rPr>
              <w:t>s</w:t>
            </w:r>
            <w:r w:rsidR="00107054" w:rsidRPr="00B337A3">
              <w:rPr>
                <w:rFonts w:ascii="Verdana" w:hAnsi="Verdana"/>
                <w:sz w:val="22"/>
                <w:szCs w:val="22"/>
              </w:rPr>
              <w:t xml:space="preserve"> </w:t>
            </w:r>
            <w:r w:rsidR="00966483" w:rsidRPr="00B337A3">
              <w:rPr>
                <w:rFonts w:ascii="Verdana" w:hAnsi="Verdana"/>
                <w:sz w:val="22"/>
                <w:szCs w:val="22"/>
              </w:rPr>
              <w:t>and signature hash</w:t>
            </w:r>
            <w:r w:rsidR="00606F72">
              <w:rPr>
                <w:rFonts w:ascii="Verdana" w:hAnsi="Verdana"/>
                <w:sz w:val="22"/>
                <w:szCs w:val="22"/>
              </w:rPr>
              <w:t>es</w:t>
            </w:r>
            <w:r w:rsidR="00966483" w:rsidRPr="00B337A3">
              <w:rPr>
                <w:rFonts w:ascii="Verdana" w:hAnsi="Verdana"/>
                <w:sz w:val="22"/>
                <w:szCs w:val="22"/>
              </w:rPr>
              <w:t xml:space="preserve"> that were stored with the submission</w:t>
            </w:r>
            <w:r w:rsidR="00DE3123" w:rsidRPr="00B337A3">
              <w:rPr>
                <w:rFonts w:ascii="Verdana" w:hAnsi="Verdana"/>
                <w:sz w:val="22"/>
                <w:szCs w:val="22"/>
              </w:rPr>
              <w:t xml:space="preserve">. </w:t>
            </w:r>
            <w:r w:rsidR="00606F72" w:rsidRPr="00B337A3">
              <w:rPr>
                <w:rFonts w:ascii="Verdana" w:hAnsi="Verdana"/>
                <w:sz w:val="22"/>
                <w:szCs w:val="22"/>
              </w:rPr>
              <w:t>Receipt of a request for assistance from the Program Office would be captured in the CDX Help Desk ticketing system.</w:t>
            </w:r>
          </w:p>
          <w:p w:rsidR="000869DF" w:rsidRPr="00915EFF" w:rsidRDefault="00606F72" w:rsidP="00606F72">
            <w:pPr>
              <w:numPr>
                <w:ilvl w:val="0"/>
                <w:numId w:val="20"/>
              </w:numPr>
              <w:rPr>
                <w:rFonts w:ascii="Verdana" w:hAnsi="Verdana"/>
                <w:sz w:val="22"/>
                <w:szCs w:val="22"/>
              </w:rPr>
            </w:pPr>
            <w:r>
              <w:rPr>
                <w:rFonts w:ascii="Verdana" w:hAnsi="Verdana"/>
                <w:sz w:val="22"/>
                <w:szCs w:val="22"/>
              </w:rPr>
              <w:t xml:space="preserve">The </w:t>
            </w:r>
            <w:smartTag w:uri="urn:schemas-microsoft-com:office:smarttags" w:element="place">
              <w:r>
                <w:rPr>
                  <w:rFonts w:ascii="Verdana" w:hAnsi="Verdana"/>
                  <w:sz w:val="22"/>
                  <w:szCs w:val="22"/>
                </w:rPr>
                <w:t>PO</w:t>
              </w:r>
            </w:smartTag>
            <w:r>
              <w:rPr>
                <w:rFonts w:ascii="Verdana" w:hAnsi="Verdana"/>
                <w:sz w:val="22"/>
                <w:szCs w:val="22"/>
              </w:rPr>
              <w:t xml:space="preserve"> uses the information it receives from the CDX Help Desk, </w:t>
            </w:r>
            <w:r w:rsidR="008E31CE" w:rsidRPr="00B337A3">
              <w:rPr>
                <w:rFonts w:ascii="Verdana" w:hAnsi="Verdana"/>
                <w:sz w:val="22"/>
                <w:szCs w:val="22"/>
              </w:rPr>
              <w:t xml:space="preserve">along with </w:t>
            </w:r>
            <w:r w:rsidR="00E73227" w:rsidRPr="00B337A3">
              <w:rPr>
                <w:rFonts w:ascii="Verdana" w:hAnsi="Verdana"/>
                <w:sz w:val="22"/>
                <w:szCs w:val="22"/>
              </w:rPr>
              <w:t>items from any</w:t>
            </w:r>
            <w:r w:rsidR="008E31CE" w:rsidRPr="00B337A3">
              <w:rPr>
                <w:rFonts w:ascii="Verdana" w:hAnsi="Verdana"/>
                <w:sz w:val="22"/>
                <w:szCs w:val="22"/>
              </w:rPr>
              <w:t xml:space="preserve"> ESA/Sponsor Letter</w:t>
            </w:r>
            <w:r w:rsidR="00E73227" w:rsidRPr="00B337A3">
              <w:rPr>
                <w:rFonts w:ascii="Verdana" w:hAnsi="Verdana"/>
                <w:sz w:val="22"/>
                <w:szCs w:val="22"/>
              </w:rPr>
              <w:t>s</w:t>
            </w:r>
            <w:r w:rsidR="008E31CE" w:rsidRPr="00B337A3">
              <w:rPr>
                <w:rFonts w:ascii="Verdana" w:hAnsi="Verdana"/>
                <w:sz w:val="22"/>
                <w:szCs w:val="22"/>
              </w:rPr>
              <w:t xml:space="preserve"> to establish the </w:t>
            </w:r>
            <w:r w:rsidR="00185F55" w:rsidRPr="00B337A3">
              <w:rPr>
                <w:rFonts w:ascii="Verdana" w:hAnsi="Verdana"/>
                <w:sz w:val="22"/>
                <w:szCs w:val="22"/>
              </w:rPr>
              <w:t xml:space="preserve">identity and </w:t>
            </w:r>
            <w:r w:rsidR="008E31CE" w:rsidRPr="00B337A3">
              <w:rPr>
                <w:rFonts w:ascii="Verdana" w:hAnsi="Verdana"/>
                <w:sz w:val="22"/>
                <w:szCs w:val="22"/>
              </w:rPr>
              <w:t xml:space="preserve">authority of the </w:t>
            </w:r>
            <w:r w:rsidR="00735D11">
              <w:rPr>
                <w:rFonts w:ascii="Verdana" w:hAnsi="Verdana"/>
                <w:sz w:val="22"/>
                <w:szCs w:val="22"/>
              </w:rPr>
              <w:t>user</w:t>
            </w:r>
            <w:r w:rsidR="001F66F4" w:rsidRPr="00B337A3">
              <w:rPr>
                <w:rFonts w:ascii="Verdana" w:hAnsi="Verdana"/>
                <w:sz w:val="22"/>
                <w:szCs w:val="22"/>
              </w:rPr>
              <w:t xml:space="preserve"> with respect to </w:t>
            </w:r>
            <w:r w:rsidR="00735D11">
              <w:rPr>
                <w:rFonts w:ascii="Verdana" w:hAnsi="Verdana"/>
                <w:sz w:val="22"/>
                <w:szCs w:val="22"/>
              </w:rPr>
              <w:t>the</w:t>
            </w:r>
            <w:r w:rsidR="001F66F4" w:rsidRPr="00B337A3">
              <w:rPr>
                <w:rFonts w:ascii="Verdana" w:hAnsi="Verdana"/>
                <w:sz w:val="22"/>
                <w:szCs w:val="22"/>
              </w:rPr>
              <w:t xml:space="preserve"> submission</w:t>
            </w:r>
            <w:r w:rsidR="00735D11">
              <w:rPr>
                <w:rFonts w:ascii="Verdana" w:hAnsi="Verdana"/>
                <w:sz w:val="22"/>
                <w:szCs w:val="22"/>
              </w:rPr>
              <w:t xml:space="preserve"> they wish to dispute</w:t>
            </w:r>
            <w:r>
              <w:rPr>
                <w:rFonts w:ascii="Verdana" w:hAnsi="Verdana"/>
                <w:sz w:val="22"/>
                <w:szCs w:val="22"/>
              </w:rPr>
              <w:t xml:space="preserve">, as follows: </w:t>
            </w:r>
            <w:r w:rsidR="00916A09" w:rsidRPr="00B337A3">
              <w:rPr>
                <w:rFonts w:ascii="Verdana" w:hAnsi="Verdana"/>
                <w:sz w:val="22"/>
                <w:szCs w:val="22"/>
              </w:rPr>
              <w:t xml:space="preserve"> </w:t>
            </w:r>
            <w:r w:rsidR="002C4B2F" w:rsidRPr="002C4B2F">
              <w:rPr>
                <w:rFonts w:ascii="Verdana" w:hAnsi="Verdana"/>
                <w:b/>
                <w:i/>
                <w:sz w:val="22"/>
                <w:szCs w:val="22"/>
              </w:rPr>
              <w:t>&lt;Insert program-specific details&gt;</w:t>
            </w:r>
          </w:p>
          <w:p w:rsidR="00915EFF" w:rsidRPr="00725D3E" w:rsidRDefault="00915EFF" w:rsidP="00915EFF">
            <w:pPr>
              <w:numPr>
                <w:ilvl w:val="0"/>
                <w:numId w:val="20"/>
              </w:numPr>
              <w:rPr>
                <w:rFonts w:ascii="Verdana" w:hAnsi="Verdana"/>
                <w:sz w:val="22"/>
                <w:szCs w:val="22"/>
                <w:u w:val="single"/>
              </w:rPr>
            </w:pPr>
            <w:r w:rsidRPr="00725D3E">
              <w:rPr>
                <w:rFonts w:ascii="Verdana" w:hAnsi="Verdana"/>
                <w:sz w:val="22"/>
                <w:szCs w:val="22"/>
                <w:u w:val="single"/>
              </w:rPr>
              <w:t xml:space="preserve">If the user dispute is based on Claims </w:t>
            </w:r>
            <w:r>
              <w:rPr>
                <w:rFonts w:ascii="Verdana" w:hAnsi="Verdana"/>
                <w:sz w:val="22"/>
                <w:szCs w:val="22"/>
                <w:u w:val="single"/>
              </w:rPr>
              <w:t>1</w:t>
            </w:r>
            <w:r w:rsidRPr="00725D3E">
              <w:rPr>
                <w:rFonts w:ascii="Verdana" w:hAnsi="Verdana"/>
                <w:sz w:val="22"/>
                <w:szCs w:val="22"/>
                <w:u w:val="single"/>
              </w:rPr>
              <w:t xml:space="preserve"> and/or </w:t>
            </w:r>
            <w:r>
              <w:rPr>
                <w:rFonts w:ascii="Verdana" w:hAnsi="Verdana"/>
                <w:sz w:val="22"/>
                <w:szCs w:val="22"/>
                <w:u w:val="single"/>
              </w:rPr>
              <w:t>2</w:t>
            </w:r>
            <w:r>
              <w:rPr>
                <w:rFonts w:ascii="Verdana" w:hAnsi="Verdana"/>
                <w:sz w:val="22"/>
                <w:szCs w:val="22"/>
              </w:rPr>
              <w:t xml:space="preserve">, the </w:t>
            </w:r>
            <w:smartTag w:uri="urn:schemas-microsoft-com:office:smarttags" w:element="place">
              <w:r>
                <w:rPr>
                  <w:rFonts w:ascii="Verdana" w:hAnsi="Verdana"/>
                  <w:sz w:val="22"/>
                  <w:szCs w:val="22"/>
                </w:rPr>
                <w:t>PO</w:t>
              </w:r>
            </w:smartTag>
            <w:r>
              <w:rPr>
                <w:rFonts w:ascii="Verdana" w:hAnsi="Verdana"/>
                <w:sz w:val="22"/>
                <w:szCs w:val="22"/>
              </w:rPr>
              <w:t xml:space="preserve"> assesses these claims as follows: </w:t>
            </w:r>
            <w:r w:rsidR="002C4B2F" w:rsidRPr="002C4B2F">
              <w:rPr>
                <w:rFonts w:ascii="Verdana" w:hAnsi="Verdana"/>
                <w:b/>
                <w:i/>
                <w:sz w:val="22"/>
                <w:szCs w:val="22"/>
              </w:rPr>
              <w:t>&lt;Insert program-specific details&gt;</w:t>
            </w:r>
          </w:p>
          <w:p w:rsidR="00915EFF" w:rsidRPr="00915EFF" w:rsidRDefault="00915EFF" w:rsidP="00915EFF">
            <w:pPr>
              <w:numPr>
                <w:ilvl w:val="1"/>
                <w:numId w:val="20"/>
              </w:numPr>
              <w:rPr>
                <w:rFonts w:ascii="Verdana" w:hAnsi="Verdana" w:cs="Arial"/>
                <w:sz w:val="22"/>
                <w:szCs w:val="22"/>
              </w:rPr>
            </w:pPr>
            <w:r>
              <w:rPr>
                <w:rFonts w:ascii="Verdana" w:hAnsi="Verdana" w:cs="Arial"/>
                <w:sz w:val="22"/>
                <w:szCs w:val="22"/>
              </w:rPr>
              <w:t xml:space="preserve">Where the </w:t>
            </w:r>
            <w:r w:rsidR="001744DE">
              <w:rPr>
                <w:rFonts w:ascii="Verdana" w:hAnsi="Verdana" w:cs="Arial"/>
                <w:sz w:val="22"/>
                <w:szCs w:val="22"/>
              </w:rPr>
              <w:t xml:space="preserve">PO determines the </w:t>
            </w:r>
            <w:r>
              <w:rPr>
                <w:rFonts w:ascii="Verdana" w:hAnsi="Verdana" w:cs="Arial"/>
                <w:sz w:val="22"/>
                <w:szCs w:val="22"/>
              </w:rPr>
              <w:t xml:space="preserve">appropriate </w:t>
            </w:r>
            <w:r>
              <w:rPr>
                <w:rFonts w:ascii="Verdana" w:hAnsi="Verdana"/>
                <w:sz w:val="22"/>
                <w:szCs w:val="22"/>
              </w:rPr>
              <w:t xml:space="preserve">remedy involves revisions of the submission, </w:t>
            </w:r>
            <w:r w:rsidR="00715AE0">
              <w:rPr>
                <w:rFonts w:ascii="Verdana" w:hAnsi="Verdana"/>
                <w:sz w:val="22"/>
                <w:szCs w:val="22"/>
              </w:rPr>
              <w:t xml:space="preserve">the PO reports problem to CDX Help Desk and </w:t>
            </w:r>
            <w:r>
              <w:rPr>
                <w:rFonts w:ascii="Verdana" w:hAnsi="Verdana"/>
                <w:sz w:val="22"/>
                <w:szCs w:val="22"/>
              </w:rPr>
              <w:t>t</w:t>
            </w:r>
            <w:r w:rsidRPr="009F3548">
              <w:rPr>
                <w:rFonts w:ascii="Verdana" w:hAnsi="Verdana"/>
                <w:sz w:val="22"/>
                <w:szCs w:val="22"/>
              </w:rPr>
              <w:t>he</w:t>
            </w:r>
            <w:r w:rsidRPr="00B337A3">
              <w:rPr>
                <w:rFonts w:ascii="Verdana" w:hAnsi="Verdana"/>
                <w:sz w:val="22"/>
                <w:szCs w:val="22"/>
              </w:rPr>
              <w:t xml:space="preserve"> CDX system provides for submission of revisions to submitted documents in the same manner as the original submission.</w:t>
            </w:r>
          </w:p>
          <w:p w:rsidR="00915EFF" w:rsidRPr="00915EFF" w:rsidRDefault="00915EFF" w:rsidP="00915EFF">
            <w:pPr>
              <w:numPr>
                <w:ilvl w:val="1"/>
                <w:numId w:val="20"/>
              </w:numPr>
              <w:rPr>
                <w:rFonts w:ascii="Verdana" w:hAnsi="Verdana" w:cs="Arial"/>
                <w:sz w:val="22"/>
                <w:szCs w:val="22"/>
              </w:rPr>
            </w:pPr>
            <w:r>
              <w:rPr>
                <w:rFonts w:ascii="Verdana" w:eastAsia="PMingLiU" w:hAnsi="Verdana"/>
                <w:color w:val="000000"/>
                <w:sz w:val="22"/>
                <w:szCs w:val="22"/>
                <w:lang w:eastAsia="zh-TW"/>
              </w:rPr>
              <w:lastRenderedPageBreak/>
              <w:t xml:space="preserve">The </w:t>
            </w:r>
            <w:smartTag w:uri="urn:schemas-microsoft-com:office:smarttags" w:element="place">
              <w:r>
                <w:rPr>
                  <w:rFonts w:ascii="Verdana" w:eastAsia="PMingLiU" w:hAnsi="Verdana"/>
                  <w:color w:val="000000"/>
                  <w:sz w:val="22"/>
                  <w:szCs w:val="22"/>
                  <w:lang w:eastAsia="zh-TW"/>
                </w:rPr>
                <w:t>PO</w:t>
              </w:r>
            </w:smartTag>
            <w:r>
              <w:rPr>
                <w:rFonts w:ascii="Verdana" w:eastAsia="PMingLiU" w:hAnsi="Verdana"/>
                <w:color w:val="000000"/>
                <w:sz w:val="22"/>
                <w:szCs w:val="22"/>
                <w:lang w:eastAsia="zh-TW"/>
              </w:rPr>
              <w:t xml:space="preserve"> is </w:t>
            </w:r>
            <w:r w:rsidRPr="00B337A3">
              <w:rPr>
                <w:rFonts w:ascii="Verdana" w:hAnsi="Verdana"/>
                <w:color w:val="000000"/>
                <w:sz w:val="22"/>
                <w:szCs w:val="22"/>
              </w:rPr>
              <w:t>responsible for establishing, documenting, and following the policy and procedures defined by their program to accurately process the replacement/supplemental submission.</w:t>
            </w:r>
          </w:p>
          <w:p w:rsidR="00915EFF" w:rsidRPr="00606F72" w:rsidRDefault="00915EFF" w:rsidP="00606F72">
            <w:pPr>
              <w:numPr>
                <w:ilvl w:val="0"/>
                <w:numId w:val="20"/>
              </w:numPr>
              <w:rPr>
                <w:rFonts w:ascii="Verdana" w:hAnsi="Verdana"/>
                <w:sz w:val="22"/>
                <w:szCs w:val="22"/>
              </w:rPr>
            </w:pPr>
            <w:r w:rsidRPr="000857F4">
              <w:rPr>
                <w:rFonts w:ascii="Verdana" w:hAnsi="Verdana"/>
                <w:color w:val="000000"/>
                <w:sz w:val="22"/>
                <w:szCs w:val="22"/>
              </w:rPr>
              <w:t xml:space="preserve">CDX treats these re-submissions as a distinct new COR.  In such cases, CDX maintains the original COR </w:t>
            </w:r>
            <w:r w:rsidR="00610500" w:rsidRPr="000857F4">
              <w:rPr>
                <w:rFonts w:ascii="Verdana" w:hAnsi="Verdana"/>
                <w:color w:val="000000"/>
                <w:sz w:val="22"/>
                <w:szCs w:val="22"/>
              </w:rPr>
              <w:t xml:space="preserve">and </w:t>
            </w:r>
            <w:r w:rsidRPr="000857F4">
              <w:rPr>
                <w:rFonts w:ascii="Verdana" w:hAnsi="Verdana"/>
                <w:color w:val="000000"/>
                <w:sz w:val="22"/>
                <w:szCs w:val="22"/>
              </w:rPr>
              <w:t>the CORs for all re-submissions; the COR with the most recent date/time stamp is considered the current COR</w:t>
            </w:r>
            <w:r w:rsidR="001B6610" w:rsidRPr="000857F4">
              <w:rPr>
                <w:rFonts w:ascii="Verdana" w:hAnsi="Verdana"/>
                <w:color w:val="000000"/>
                <w:sz w:val="22"/>
                <w:szCs w:val="22"/>
              </w:rPr>
              <w:t>.</w:t>
            </w:r>
            <w:r w:rsidR="000857F4" w:rsidRPr="000857F4">
              <w:rPr>
                <w:rFonts w:ascii="Verdana" w:hAnsi="Verdana"/>
                <w:color w:val="000000"/>
                <w:sz w:val="22"/>
                <w:szCs w:val="22"/>
              </w:rPr>
              <w:t xml:space="preserve">  </w:t>
            </w:r>
          </w:p>
          <w:p w:rsidR="00606F72" w:rsidRPr="00725D3E" w:rsidRDefault="00725D3E" w:rsidP="00606F72">
            <w:pPr>
              <w:numPr>
                <w:ilvl w:val="0"/>
                <w:numId w:val="20"/>
              </w:numPr>
              <w:rPr>
                <w:rFonts w:ascii="Verdana" w:hAnsi="Verdana"/>
                <w:sz w:val="22"/>
                <w:szCs w:val="22"/>
                <w:u w:val="single"/>
              </w:rPr>
            </w:pPr>
            <w:r w:rsidRPr="000857F4">
              <w:rPr>
                <w:rFonts w:ascii="Verdana" w:hAnsi="Verdana"/>
                <w:sz w:val="22"/>
                <w:szCs w:val="22"/>
                <w:u w:val="single"/>
              </w:rPr>
              <w:t xml:space="preserve">If the user dispute is based on Claims </w:t>
            </w:r>
            <w:r w:rsidR="00915EFF" w:rsidRPr="000857F4">
              <w:rPr>
                <w:rFonts w:ascii="Verdana" w:hAnsi="Verdana"/>
                <w:sz w:val="22"/>
                <w:szCs w:val="22"/>
                <w:u w:val="single"/>
              </w:rPr>
              <w:t>3</w:t>
            </w:r>
            <w:r w:rsidRPr="000857F4">
              <w:rPr>
                <w:rFonts w:ascii="Verdana" w:hAnsi="Verdana"/>
                <w:sz w:val="22"/>
                <w:szCs w:val="22"/>
                <w:u w:val="single"/>
              </w:rPr>
              <w:t xml:space="preserve"> and/or </w:t>
            </w:r>
            <w:r w:rsidR="00915EFF" w:rsidRPr="000857F4">
              <w:rPr>
                <w:rFonts w:ascii="Verdana" w:hAnsi="Verdana"/>
                <w:sz w:val="22"/>
                <w:szCs w:val="22"/>
                <w:u w:val="single"/>
              </w:rPr>
              <w:t>4</w:t>
            </w:r>
            <w:r w:rsidRPr="000857F4">
              <w:rPr>
                <w:rFonts w:ascii="Verdana" w:hAnsi="Verdana"/>
                <w:sz w:val="22"/>
                <w:szCs w:val="22"/>
              </w:rPr>
              <w:t>, the PO assesses these claims as follows:</w:t>
            </w:r>
            <w:r w:rsidRPr="000857F4">
              <w:rPr>
                <w:rFonts w:ascii="Verdana" w:hAnsi="Verdana"/>
                <w:b/>
                <w:i/>
                <w:sz w:val="22"/>
                <w:szCs w:val="22"/>
              </w:rPr>
              <w:t xml:space="preserve"> </w:t>
            </w:r>
            <w:r w:rsidR="002C4B2F" w:rsidRPr="000857F4">
              <w:rPr>
                <w:rFonts w:ascii="Verdana" w:hAnsi="Verdana"/>
                <w:b/>
                <w:i/>
                <w:sz w:val="22"/>
                <w:szCs w:val="22"/>
              </w:rPr>
              <w:t>&lt;Insert program-specific details</w:t>
            </w:r>
            <w:r w:rsidR="002C4B2F" w:rsidRPr="000857F4">
              <w:rPr>
                <w:rFonts w:ascii="Verdana" w:hAnsi="Verdana"/>
                <w:b/>
                <w:i/>
                <w:sz w:val="22"/>
                <w:szCs w:val="22"/>
                <w:u w:val="single"/>
              </w:rPr>
              <w:t>&gt;</w:t>
            </w:r>
          </w:p>
          <w:p w:rsidR="00725D3E" w:rsidRDefault="00725D3E" w:rsidP="00725D3E">
            <w:pPr>
              <w:numPr>
                <w:ilvl w:val="1"/>
                <w:numId w:val="20"/>
              </w:numPr>
              <w:rPr>
                <w:rFonts w:ascii="Verdana" w:hAnsi="Verdana" w:cs="Arial"/>
                <w:sz w:val="22"/>
                <w:szCs w:val="22"/>
              </w:rPr>
            </w:pPr>
            <w:r w:rsidRPr="00B337A3">
              <w:rPr>
                <w:rFonts w:ascii="Verdana" w:hAnsi="Verdana" w:cs="Arial"/>
                <w:sz w:val="22"/>
                <w:szCs w:val="22"/>
              </w:rPr>
              <w:t xml:space="preserve">If the </w:t>
            </w:r>
            <w:r>
              <w:rPr>
                <w:rFonts w:ascii="Verdana" w:hAnsi="Verdana" w:cs="Arial"/>
                <w:sz w:val="22"/>
                <w:szCs w:val="22"/>
              </w:rPr>
              <w:t xml:space="preserve">PO </w:t>
            </w:r>
            <w:r>
              <w:rPr>
                <w:rFonts w:ascii="Verdana" w:eastAsia="PMingLiU" w:hAnsi="Verdana"/>
                <w:color w:val="000000"/>
                <w:sz w:val="22"/>
                <w:szCs w:val="22"/>
                <w:lang w:eastAsia="zh-TW"/>
              </w:rPr>
              <w:t xml:space="preserve">determines that </w:t>
            </w:r>
            <w:r w:rsidRPr="00B337A3">
              <w:rPr>
                <w:rFonts w:ascii="Verdana" w:eastAsia="PMingLiU" w:hAnsi="Verdana"/>
                <w:color w:val="000000"/>
                <w:sz w:val="22"/>
                <w:szCs w:val="22"/>
                <w:lang w:eastAsia="zh-TW"/>
              </w:rPr>
              <w:t>the user’s signature credential has been compromised</w:t>
            </w:r>
            <w:r>
              <w:rPr>
                <w:rFonts w:ascii="Verdana" w:eastAsia="PMingLiU" w:hAnsi="Verdana"/>
                <w:color w:val="000000"/>
                <w:sz w:val="22"/>
                <w:szCs w:val="22"/>
                <w:lang w:eastAsia="zh-TW"/>
              </w:rPr>
              <w:t xml:space="preserve"> (Claim </w:t>
            </w:r>
            <w:r w:rsidR="00915EFF">
              <w:rPr>
                <w:rFonts w:ascii="Verdana" w:eastAsia="PMingLiU" w:hAnsi="Verdana"/>
                <w:color w:val="000000"/>
                <w:sz w:val="22"/>
                <w:szCs w:val="22"/>
                <w:lang w:eastAsia="zh-TW"/>
              </w:rPr>
              <w:t>4</w:t>
            </w:r>
            <w:r>
              <w:rPr>
                <w:rFonts w:ascii="Verdana" w:eastAsia="PMingLiU" w:hAnsi="Verdana"/>
                <w:color w:val="000000"/>
                <w:sz w:val="22"/>
                <w:szCs w:val="22"/>
                <w:lang w:eastAsia="zh-TW"/>
              </w:rPr>
              <w:t>), the Office is required to</w:t>
            </w:r>
            <w:r w:rsidRPr="00B337A3">
              <w:rPr>
                <w:rFonts w:ascii="Verdana" w:eastAsia="PMingLiU" w:hAnsi="Verdana"/>
                <w:color w:val="000000"/>
                <w:sz w:val="22"/>
                <w:szCs w:val="22"/>
                <w:lang w:eastAsia="zh-TW"/>
              </w:rPr>
              <w:t xml:space="preserve"> contact the CDX Help Desk and </w:t>
            </w:r>
            <w:r>
              <w:rPr>
                <w:rFonts w:ascii="Verdana" w:eastAsia="PMingLiU" w:hAnsi="Verdana"/>
                <w:color w:val="000000"/>
                <w:sz w:val="22"/>
                <w:szCs w:val="22"/>
                <w:lang w:eastAsia="zh-TW"/>
              </w:rPr>
              <w:t xml:space="preserve">request that </w:t>
            </w:r>
            <w:r w:rsidRPr="00B337A3">
              <w:rPr>
                <w:rFonts w:ascii="Verdana" w:eastAsia="PMingLiU" w:hAnsi="Verdana"/>
                <w:color w:val="000000"/>
                <w:sz w:val="22"/>
                <w:szCs w:val="22"/>
                <w:lang w:eastAsia="zh-TW"/>
              </w:rPr>
              <w:t xml:space="preserve">the user’s account </w:t>
            </w:r>
            <w:r>
              <w:rPr>
                <w:rFonts w:ascii="Verdana" w:eastAsia="PMingLiU" w:hAnsi="Verdana"/>
                <w:color w:val="000000"/>
                <w:sz w:val="22"/>
                <w:szCs w:val="22"/>
                <w:lang w:eastAsia="zh-TW"/>
              </w:rPr>
              <w:t xml:space="preserve">be </w:t>
            </w:r>
            <w:r w:rsidRPr="00B337A3">
              <w:rPr>
                <w:rFonts w:ascii="Verdana" w:eastAsia="PMingLiU" w:hAnsi="Verdana"/>
                <w:color w:val="000000"/>
                <w:sz w:val="22"/>
                <w:szCs w:val="22"/>
                <w:lang w:eastAsia="zh-TW"/>
              </w:rPr>
              <w:t>lock</w:t>
            </w:r>
            <w:r>
              <w:rPr>
                <w:rFonts w:ascii="Verdana" w:eastAsia="PMingLiU" w:hAnsi="Verdana"/>
                <w:color w:val="000000"/>
                <w:sz w:val="22"/>
                <w:szCs w:val="22"/>
                <w:lang w:eastAsia="zh-TW"/>
              </w:rPr>
              <w:t>ed</w:t>
            </w:r>
            <w:r w:rsidRPr="00B337A3">
              <w:rPr>
                <w:rFonts w:ascii="Verdana" w:eastAsia="PMingLiU" w:hAnsi="Verdana"/>
                <w:color w:val="000000"/>
                <w:sz w:val="22"/>
                <w:szCs w:val="22"/>
                <w:lang w:eastAsia="zh-TW"/>
              </w:rPr>
              <w:t xml:space="preserve"> to prevent additional compromises.</w:t>
            </w:r>
          </w:p>
          <w:p w:rsidR="00915EFF" w:rsidRPr="008B01BF" w:rsidRDefault="00DD70E7" w:rsidP="00915EFF">
            <w:pPr>
              <w:numPr>
                <w:ilvl w:val="1"/>
                <w:numId w:val="20"/>
              </w:numPr>
              <w:rPr>
                <w:rFonts w:ascii="Verdana" w:eastAsia="PMingLiU" w:hAnsi="Verdana" w:cs="Arial"/>
                <w:color w:val="000000"/>
                <w:sz w:val="22"/>
                <w:szCs w:val="22"/>
                <w:lang w:eastAsia="zh-TW"/>
              </w:rPr>
            </w:pPr>
            <w:r>
              <w:rPr>
                <w:rFonts w:ascii="Verdana" w:hAnsi="Verdana" w:cs="Arial"/>
                <w:sz w:val="22"/>
                <w:szCs w:val="22"/>
              </w:rPr>
              <w:t xml:space="preserve">EPA’s </w:t>
            </w:r>
            <w:r w:rsidR="00715AE0">
              <w:rPr>
                <w:rFonts w:ascii="Verdana" w:hAnsi="Verdana" w:cs="Arial"/>
                <w:sz w:val="22"/>
                <w:szCs w:val="22"/>
              </w:rPr>
              <w:t>CSIRC</w:t>
            </w:r>
            <w:r>
              <w:rPr>
                <w:rFonts w:ascii="Verdana" w:hAnsi="Verdana" w:cs="Arial"/>
                <w:sz w:val="22"/>
                <w:szCs w:val="22"/>
              </w:rPr>
              <w:t xml:space="preserve"> is </w:t>
            </w:r>
            <w:r w:rsidR="008B01BF">
              <w:rPr>
                <w:rFonts w:ascii="Verdana" w:hAnsi="Verdana" w:cs="Arial"/>
                <w:sz w:val="22"/>
                <w:szCs w:val="22"/>
              </w:rPr>
              <w:t xml:space="preserve">responsible for investigating and assessing all security incidences, including those involving the CDX system.  </w:t>
            </w:r>
            <w:r w:rsidR="00715AE0">
              <w:rPr>
                <w:rFonts w:ascii="Verdana" w:eastAsia="PMingLiU" w:hAnsi="Verdana"/>
                <w:color w:val="000000"/>
                <w:sz w:val="22"/>
                <w:szCs w:val="22"/>
                <w:lang w:eastAsia="zh-TW"/>
              </w:rPr>
              <w:t>CSIRC</w:t>
            </w:r>
            <w:r w:rsidR="008B01BF">
              <w:rPr>
                <w:rFonts w:ascii="Verdana" w:eastAsia="PMingLiU" w:hAnsi="Verdana"/>
                <w:color w:val="000000"/>
                <w:sz w:val="22"/>
                <w:szCs w:val="22"/>
                <w:lang w:eastAsia="zh-TW"/>
              </w:rPr>
              <w:t xml:space="preserve">:  </w:t>
            </w:r>
            <w:r w:rsidR="008B01BF" w:rsidRPr="00B337A3">
              <w:rPr>
                <w:rFonts w:ascii="Verdana" w:eastAsia="PMingLiU" w:hAnsi="Verdana"/>
                <w:color w:val="000000"/>
                <w:sz w:val="22"/>
                <w:szCs w:val="22"/>
                <w:lang w:eastAsia="zh-TW"/>
              </w:rPr>
              <w:t>investigate</w:t>
            </w:r>
            <w:r w:rsidR="008B01BF">
              <w:rPr>
                <w:rFonts w:ascii="Verdana" w:eastAsia="PMingLiU" w:hAnsi="Verdana"/>
                <w:color w:val="000000"/>
                <w:sz w:val="22"/>
                <w:szCs w:val="22"/>
                <w:lang w:eastAsia="zh-TW"/>
              </w:rPr>
              <w:t>s</w:t>
            </w:r>
            <w:r w:rsidR="008B01BF" w:rsidRPr="00B337A3">
              <w:rPr>
                <w:rFonts w:ascii="Verdana" w:eastAsia="PMingLiU" w:hAnsi="Verdana"/>
                <w:color w:val="000000"/>
                <w:sz w:val="22"/>
                <w:szCs w:val="22"/>
                <w:lang w:eastAsia="zh-TW"/>
              </w:rPr>
              <w:t xml:space="preserve"> how the account may have become compromised</w:t>
            </w:r>
            <w:r w:rsidR="008B01BF">
              <w:rPr>
                <w:rFonts w:ascii="Verdana" w:eastAsia="PMingLiU" w:hAnsi="Verdana"/>
                <w:color w:val="000000"/>
                <w:sz w:val="22"/>
                <w:szCs w:val="22"/>
                <w:lang w:eastAsia="zh-TW"/>
              </w:rPr>
              <w:t xml:space="preserve">, assesses </w:t>
            </w:r>
            <w:r w:rsidR="00715FB8">
              <w:rPr>
                <w:rFonts w:ascii="Verdana" w:eastAsia="PMingLiU" w:hAnsi="Verdana"/>
                <w:color w:val="000000"/>
                <w:sz w:val="22"/>
                <w:szCs w:val="22"/>
                <w:lang w:eastAsia="zh-TW"/>
              </w:rPr>
              <w:t>t</w:t>
            </w:r>
            <w:r w:rsidR="00715FB8">
              <w:rPr>
                <w:rFonts w:ascii="Verdana" w:hAnsi="Verdana" w:cs="Arial"/>
                <w:sz w:val="22"/>
                <w:szCs w:val="22"/>
              </w:rPr>
              <w:t>he extent</w:t>
            </w:r>
            <w:r w:rsidR="00725D3E">
              <w:rPr>
                <w:rFonts w:ascii="Verdana" w:hAnsi="Verdana" w:cs="Arial"/>
                <w:sz w:val="22"/>
                <w:szCs w:val="22"/>
              </w:rPr>
              <w:t xml:space="preserve"> </w:t>
            </w:r>
            <w:r w:rsidR="00725D3E" w:rsidRPr="00B337A3">
              <w:rPr>
                <w:rFonts w:ascii="Verdana" w:eastAsia="PMingLiU" w:hAnsi="Verdana"/>
                <w:color w:val="000000"/>
                <w:sz w:val="22"/>
                <w:szCs w:val="22"/>
                <w:lang w:eastAsia="zh-TW"/>
              </w:rPr>
              <w:t>of the compromise</w:t>
            </w:r>
            <w:r w:rsidR="008B01BF">
              <w:rPr>
                <w:rFonts w:ascii="Verdana" w:eastAsia="PMingLiU" w:hAnsi="Verdana"/>
                <w:color w:val="000000"/>
                <w:sz w:val="22"/>
                <w:szCs w:val="22"/>
                <w:lang w:eastAsia="zh-TW"/>
              </w:rPr>
              <w:t>,</w:t>
            </w:r>
            <w:r w:rsidR="00725D3E" w:rsidRPr="00B337A3">
              <w:rPr>
                <w:rFonts w:ascii="Verdana" w:eastAsia="PMingLiU" w:hAnsi="Verdana"/>
                <w:color w:val="000000"/>
                <w:sz w:val="22"/>
                <w:szCs w:val="22"/>
                <w:lang w:eastAsia="zh-TW"/>
              </w:rPr>
              <w:t xml:space="preserve"> </w:t>
            </w:r>
            <w:proofErr w:type="gramStart"/>
            <w:r w:rsidR="00725D3E" w:rsidRPr="00B337A3">
              <w:rPr>
                <w:rFonts w:ascii="Verdana" w:eastAsia="PMingLiU" w:hAnsi="Verdana"/>
                <w:color w:val="000000"/>
                <w:sz w:val="22"/>
                <w:szCs w:val="22"/>
                <w:lang w:eastAsia="zh-TW"/>
              </w:rPr>
              <w:t>determine</w:t>
            </w:r>
            <w:r w:rsidR="008B01BF">
              <w:rPr>
                <w:rFonts w:ascii="Verdana" w:eastAsia="PMingLiU" w:hAnsi="Verdana"/>
                <w:color w:val="000000"/>
                <w:sz w:val="22"/>
                <w:szCs w:val="22"/>
                <w:lang w:eastAsia="zh-TW"/>
              </w:rPr>
              <w:t>s</w:t>
            </w:r>
            <w:proofErr w:type="gramEnd"/>
            <w:r w:rsidR="008B01BF">
              <w:rPr>
                <w:rFonts w:ascii="Verdana" w:eastAsia="PMingLiU" w:hAnsi="Verdana"/>
                <w:color w:val="000000"/>
                <w:sz w:val="22"/>
                <w:szCs w:val="22"/>
                <w:lang w:eastAsia="zh-TW"/>
              </w:rPr>
              <w:t xml:space="preserve"> action to be taken, including</w:t>
            </w:r>
            <w:r w:rsidR="00725D3E" w:rsidRPr="00B337A3">
              <w:rPr>
                <w:rFonts w:ascii="Verdana" w:eastAsia="PMingLiU" w:hAnsi="Verdana"/>
                <w:color w:val="000000"/>
                <w:sz w:val="22"/>
                <w:szCs w:val="22"/>
                <w:lang w:eastAsia="zh-TW"/>
              </w:rPr>
              <w:t xml:space="preserve"> whether any additional submissions need to be repudiated</w:t>
            </w:r>
            <w:r w:rsidR="008B01BF">
              <w:rPr>
                <w:rFonts w:ascii="Verdana" w:eastAsia="PMingLiU" w:hAnsi="Verdana"/>
                <w:color w:val="000000"/>
                <w:sz w:val="22"/>
                <w:szCs w:val="22"/>
                <w:lang w:eastAsia="zh-TW"/>
              </w:rPr>
              <w:t>; and recommends steps to</w:t>
            </w:r>
            <w:r w:rsidR="00725D3E" w:rsidRPr="008B01BF">
              <w:rPr>
                <w:rFonts w:ascii="Verdana" w:eastAsia="PMingLiU" w:hAnsi="Verdana" w:cs="Arial"/>
                <w:color w:val="000000"/>
                <w:sz w:val="22"/>
                <w:szCs w:val="22"/>
                <w:lang w:eastAsia="zh-TW"/>
              </w:rPr>
              <w:t xml:space="preserve"> prevent future occurrences.</w:t>
            </w:r>
            <w:r w:rsidR="00725D3E" w:rsidRPr="008B01BF">
              <w:rPr>
                <w:rFonts w:ascii="Verdana" w:eastAsia="PMingLiU" w:hAnsi="Verdana"/>
                <w:color w:val="000000"/>
                <w:sz w:val="22"/>
                <w:szCs w:val="22"/>
                <w:lang w:eastAsia="zh-TW"/>
              </w:rPr>
              <w:t xml:space="preserve"> </w:t>
            </w:r>
          </w:p>
          <w:p w:rsidR="00915EFF" w:rsidRPr="008B01BF" w:rsidRDefault="00915EFF" w:rsidP="00915EFF">
            <w:pPr>
              <w:ind w:left="1080"/>
              <w:rPr>
                <w:rFonts w:ascii="Verdana" w:eastAsia="PMingLiU" w:hAnsi="Verdana" w:cs="Arial"/>
                <w:color w:val="000000"/>
                <w:sz w:val="22"/>
                <w:szCs w:val="22"/>
                <w:lang w:eastAsia="zh-TW"/>
              </w:rPr>
            </w:pPr>
          </w:p>
          <w:p w:rsidR="00185F55" w:rsidRPr="008B01BF" w:rsidRDefault="00185F55" w:rsidP="00915EFF">
            <w:pPr>
              <w:ind w:left="1080"/>
              <w:rPr>
                <w:rFonts w:ascii="Verdana" w:eastAsia="PMingLiU" w:hAnsi="Verdana" w:cs="Arial"/>
                <w:color w:val="000000"/>
                <w:sz w:val="22"/>
                <w:szCs w:val="22"/>
                <w:lang w:eastAsia="zh-TW"/>
              </w:rPr>
            </w:pPr>
          </w:p>
          <w:p w:rsidR="00805585" w:rsidRPr="008B01BF" w:rsidRDefault="00805585" w:rsidP="006F2A8D">
            <w:pPr>
              <w:autoSpaceDE w:val="0"/>
              <w:autoSpaceDN w:val="0"/>
              <w:adjustRightInd w:val="0"/>
              <w:spacing w:line="240" w:lineRule="atLeast"/>
              <w:rPr>
                <w:rFonts w:ascii="Verdana" w:eastAsia="PMingLiU" w:hAnsi="Verdana" w:cs="Arial"/>
                <w:color w:val="000000"/>
                <w:sz w:val="22"/>
                <w:szCs w:val="22"/>
                <w:lang w:eastAsia="zh-TW"/>
              </w:rPr>
            </w:pPr>
          </w:p>
          <w:p w:rsidR="00805585" w:rsidRPr="008B01BF" w:rsidRDefault="00805585" w:rsidP="00457483">
            <w:pPr>
              <w:autoSpaceDE w:val="0"/>
              <w:autoSpaceDN w:val="0"/>
              <w:adjustRightInd w:val="0"/>
              <w:spacing w:line="240" w:lineRule="atLeast"/>
              <w:rPr>
                <w:rFonts w:ascii="Verdana" w:eastAsia="PMingLiU" w:hAnsi="Verdana" w:cs="Arial"/>
                <w:color w:val="000000"/>
                <w:sz w:val="22"/>
                <w:szCs w:val="22"/>
                <w:lang w:eastAsia="zh-TW"/>
              </w:rPr>
            </w:pPr>
          </w:p>
        </w:tc>
      </w:tr>
      <w:tr w:rsidR="000869DF" w:rsidRPr="00B337A3">
        <w:trPr>
          <w:trHeight w:val="566"/>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8B01BF" w:rsidRDefault="000869DF">
            <w:pPr>
              <w:rPr>
                <w:rFonts w:ascii="Verdana" w:eastAsia="PMingLiU" w:hAnsi="Verdana" w:cs="Arial"/>
                <w:color w:val="000000"/>
                <w:sz w:val="22"/>
                <w:szCs w:val="22"/>
                <w:lang w:eastAsia="zh-TW"/>
              </w:rPr>
            </w:pPr>
          </w:p>
        </w:tc>
        <w:tc>
          <w:tcPr>
            <w:tcW w:w="4650" w:type="pct"/>
            <w:tcBorders>
              <w:top w:val="single" w:sz="4" w:space="0" w:color="auto"/>
              <w:left w:val="nil"/>
              <w:bottom w:val="single" w:sz="4" w:space="0" w:color="auto"/>
              <w:right w:val="single" w:sz="4" w:space="0" w:color="auto"/>
            </w:tcBorders>
            <w:shd w:val="clear" w:color="auto" w:fill="auto"/>
          </w:tcPr>
          <w:p w:rsidR="00897C94" w:rsidRPr="008B01BF" w:rsidRDefault="000869DF" w:rsidP="00431CB8">
            <w:pPr>
              <w:rPr>
                <w:rFonts w:ascii="Verdana" w:eastAsia="PMingLiU" w:hAnsi="Verdana" w:cs="Arial"/>
                <w:b/>
                <w:bCs/>
                <w:color w:val="000000"/>
                <w:sz w:val="22"/>
                <w:szCs w:val="22"/>
                <w:lang w:eastAsia="zh-TW"/>
              </w:rPr>
            </w:pPr>
            <w:r w:rsidRPr="008B01BF">
              <w:rPr>
                <w:rFonts w:ascii="Verdana" w:eastAsia="PMingLiU" w:hAnsi="Verdana" w:cs="Arial"/>
                <w:b/>
                <w:bCs/>
                <w:color w:val="000000"/>
                <w:sz w:val="22"/>
                <w:szCs w:val="22"/>
                <w:lang w:eastAsia="zh-TW"/>
              </w:rPr>
              <w:t>System Functions</w:t>
            </w:r>
            <w:r w:rsidR="00DC5020" w:rsidRPr="008B01BF">
              <w:rPr>
                <w:rFonts w:ascii="Verdana" w:eastAsia="PMingLiU" w:hAnsi="Verdana" w:cs="Arial"/>
                <w:b/>
                <w:bCs/>
                <w:color w:val="000000"/>
                <w:sz w:val="22"/>
                <w:szCs w:val="22"/>
                <w:lang w:eastAsia="zh-TW"/>
              </w:rPr>
              <w:t xml:space="preserve">: </w:t>
            </w:r>
          </w:p>
          <w:p w:rsidR="003541F1" w:rsidRPr="008B01BF" w:rsidRDefault="003541F1" w:rsidP="00897C94">
            <w:pPr>
              <w:autoSpaceDE w:val="0"/>
              <w:autoSpaceDN w:val="0"/>
              <w:adjustRightInd w:val="0"/>
              <w:spacing w:line="240" w:lineRule="atLeast"/>
              <w:rPr>
                <w:rFonts w:ascii="Verdana" w:eastAsia="PMingLiU" w:hAnsi="Verdana" w:cs="Arial"/>
                <w:color w:val="000000"/>
                <w:sz w:val="22"/>
                <w:szCs w:val="22"/>
                <w:lang w:eastAsia="zh-TW"/>
              </w:rPr>
            </w:pPr>
          </w:p>
          <w:p w:rsidR="00185F55" w:rsidRDefault="003541F1" w:rsidP="00897C94">
            <w:pPr>
              <w:autoSpaceDE w:val="0"/>
              <w:autoSpaceDN w:val="0"/>
              <w:adjustRightInd w:val="0"/>
              <w:spacing w:line="240" w:lineRule="atLeast"/>
              <w:rPr>
                <w:rFonts w:ascii="Verdana" w:hAnsi="Verdana"/>
                <w:sz w:val="22"/>
                <w:szCs w:val="22"/>
              </w:rPr>
            </w:pPr>
            <w:r w:rsidRPr="008B01BF">
              <w:rPr>
                <w:rFonts w:ascii="Verdana" w:eastAsia="PMingLiU" w:hAnsi="Verdana"/>
                <w:color w:val="000000"/>
                <w:sz w:val="22"/>
                <w:szCs w:val="22"/>
                <w:lang w:eastAsia="zh-TW"/>
              </w:rPr>
              <w:t>For CROMERR</w:t>
            </w:r>
            <w:r w:rsidR="0032019B" w:rsidRPr="008B01BF">
              <w:rPr>
                <w:rFonts w:ascii="Verdana" w:eastAsia="PMingLiU" w:hAnsi="Verdana"/>
                <w:color w:val="000000"/>
                <w:sz w:val="22"/>
                <w:szCs w:val="22"/>
                <w:lang w:eastAsia="zh-TW"/>
              </w:rPr>
              <w:t>-related</w:t>
            </w:r>
            <w:r w:rsidRPr="008B01BF">
              <w:rPr>
                <w:rFonts w:ascii="Verdana" w:eastAsia="PMingLiU" w:hAnsi="Verdana"/>
                <w:color w:val="000000"/>
                <w:sz w:val="22"/>
                <w:szCs w:val="22"/>
                <w:lang w:eastAsia="zh-TW"/>
              </w:rPr>
              <w:t xml:space="preserve"> </w:t>
            </w:r>
            <w:r w:rsidR="00916A09" w:rsidRPr="008B01BF">
              <w:rPr>
                <w:rFonts w:ascii="Verdana" w:eastAsia="PMingLiU" w:hAnsi="Verdana"/>
                <w:color w:val="000000"/>
                <w:sz w:val="22"/>
                <w:szCs w:val="22"/>
                <w:lang w:eastAsia="zh-TW"/>
              </w:rPr>
              <w:t>applications,</w:t>
            </w:r>
            <w:r w:rsidRPr="008B01BF">
              <w:rPr>
                <w:rFonts w:ascii="Verdana" w:eastAsia="PMingLiU" w:hAnsi="Verdana"/>
                <w:color w:val="000000"/>
                <w:sz w:val="22"/>
                <w:szCs w:val="22"/>
                <w:lang w:eastAsia="zh-TW"/>
              </w:rPr>
              <w:t xml:space="preserve"> the system wil</w:t>
            </w:r>
            <w:r w:rsidRPr="008B01BF">
              <w:rPr>
                <w:rFonts w:ascii="Verdana" w:hAnsi="Verdana" w:cs="Arial"/>
                <w:sz w:val="22"/>
                <w:szCs w:val="22"/>
              </w:rPr>
              <w:t>l provide u</w:t>
            </w:r>
            <w:r w:rsidRPr="008B01BF">
              <w:rPr>
                <w:rFonts w:ascii="Verdana" w:eastAsia="PMingLiU" w:hAnsi="Verdana"/>
                <w:color w:val="000000"/>
                <w:sz w:val="22"/>
                <w:szCs w:val="22"/>
                <w:lang w:eastAsia="zh-TW"/>
              </w:rPr>
              <w:t xml:space="preserve">sers with </w:t>
            </w:r>
            <w:r w:rsidR="0032019B" w:rsidRPr="008B01BF">
              <w:rPr>
                <w:rFonts w:ascii="Verdana" w:eastAsia="PMingLiU" w:hAnsi="Verdana"/>
                <w:color w:val="000000"/>
                <w:sz w:val="22"/>
                <w:szCs w:val="22"/>
                <w:lang w:eastAsia="zh-TW"/>
              </w:rPr>
              <w:t>access to their</w:t>
            </w:r>
            <w:r w:rsidRPr="008B01BF">
              <w:rPr>
                <w:rFonts w:ascii="Verdana" w:eastAsia="PMingLiU" w:hAnsi="Verdana"/>
                <w:color w:val="000000"/>
                <w:sz w:val="22"/>
                <w:szCs w:val="22"/>
                <w:lang w:eastAsia="zh-TW"/>
              </w:rPr>
              <w:t xml:space="preserve"> </w:t>
            </w:r>
            <w:r w:rsidR="00384FB7" w:rsidRPr="008B01BF">
              <w:rPr>
                <w:rFonts w:ascii="Verdana" w:eastAsia="PMingLiU" w:hAnsi="Verdana"/>
                <w:color w:val="000000"/>
                <w:sz w:val="22"/>
                <w:szCs w:val="22"/>
                <w:lang w:eastAsia="zh-TW"/>
              </w:rPr>
              <w:t>transactio</w:t>
            </w:r>
            <w:r w:rsidR="00384FB7">
              <w:rPr>
                <w:rFonts w:ascii="Verdana" w:hAnsi="Verdana"/>
                <w:sz w:val="22"/>
                <w:szCs w:val="22"/>
              </w:rPr>
              <w:t>n</w:t>
            </w:r>
            <w:r w:rsidR="00384FB7" w:rsidRPr="008B01BF">
              <w:rPr>
                <w:rFonts w:ascii="Verdana" w:eastAsia="PMingLiU" w:hAnsi="Verdana"/>
                <w:color w:val="000000"/>
                <w:sz w:val="22"/>
                <w:szCs w:val="22"/>
                <w:lang w:eastAsia="zh-TW"/>
              </w:rPr>
              <w:t xml:space="preserve"> history dialog</w:t>
            </w:r>
            <w:r w:rsidR="00916A09" w:rsidRPr="008B01BF">
              <w:rPr>
                <w:rFonts w:ascii="Verdana" w:eastAsia="PMingLiU" w:hAnsi="Verdana"/>
                <w:color w:val="000000"/>
                <w:sz w:val="22"/>
                <w:szCs w:val="22"/>
                <w:lang w:eastAsia="zh-TW"/>
              </w:rPr>
              <w:t xml:space="preserve">. </w:t>
            </w:r>
            <w:r w:rsidRPr="008B01BF">
              <w:rPr>
                <w:rFonts w:ascii="Verdana" w:eastAsia="PMingLiU" w:hAnsi="Verdana"/>
                <w:color w:val="000000"/>
                <w:sz w:val="22"/>
                <w:szCs w:val="22"/>
                <w:lang w:eastAsia="zh-TW"/>
              </w:rPr>
              <w:t>This fun</w:t>
            </w:r>
            <w:r w:rsidR="003B0A1E" w:rsidRPr="008B01BF">
              <w:rPr>
                <w:rFonts w:ascii="Verdana" w:eastAsia="PMingLiU" w:hAnsi="Verdana"/>
                <w:color w:val="000000"/>
                <w:sz w:val="22"/>
                <w:szCs w:val="22"/>
                <w:lang w:eastAsia="zh-TW"/>
              </w:rPr>
              <w:t xml:space="preserve">ction allows the user to </w:t>
            </w:r>
            <w:r w:rsidR="0032019B" w:rsidRPr="008B01BF">
              <w:rPr>
                <w:rFonts w:ascii="Verdana" w:eastAsia="PMingLiU" w:hAnsi="Verdana"/>
                <w:color w:val="000000"/>
                <w:sz w:val="22"/>
                <w:szCs w:val="22"/>
                <w:lang w:eastAsia="zh-TW"/>
              </w:rPr>
              <w:t>browse/search for any potentially suspect submissions</w:t>
            </w:r>
            <w:r w:rsidRPr="008B01BF">
              <w:rPr>
                <w:rFonts w:ascii="Verdana" w:eastAsia="PMingLiU" w:hAnsi="Verdana"/>
                <w:color w:val="000000"/>
                <w:sz w:val="22"/>
                <w:szCs w:val="22"/>
                <w:lang w:eastAsia="zh-TW"/>
              </w:rPr>
              <w:t xml:space="preserve"> and </w:t>
            </w:r>
            <w:r w:rsidR="001128CB" w:rsidRPr="008B01BF">
              <w:rPr>
                <w:rFonts w:ascii="Verdana" w:eastAsia="PMingLiU" w:hAnsi="Verdana"/>
                <w:color w:val="000000"/>
                <w:sz w:val="22"/>
                <w:szCs w:val="22"/>
                <w:lang w:eastAsia="zh-TW"/>
              </w:rPr>
              <w:t>initiate repudiation</w:t>
            </w:r>
            <w:r w:rsidR="00A65313" w:rsidRPr="008B01BF">
              <w:rPr>
                <w:rFonts w:ascii="Verdana" w:eastAsia="PMingLiU" w:hAnsi="Verdana"/>
                <w:color w:val="000000"/>
                <w:sz w:val="22"/>
                <w:szCs w:val="22"/>
                <w:lang w:eastAsia="zh-TW"/>
              </w:rPr>
              <w:t>-related</w:t>
            </w:r>
            <w:r w:rsidR="001128CB" w:rsidRPr="008B01BF">
              <w:rPr>
                <w:rFonts w:ascii="Verdana" w:eastAsia="PMingLiU" w:hAnsi="Verdana"/>
                <w:color w:val="000000"/>
                <w:sz w:val="22"/>
                <w:szCs w:val="22"/>
                <w:lang w:eastAsia="zh-TW"/>
              </w:rPr>
              <w:t xml:space="preserve"> communications with Program Office representatives. </w:t>
            </w:r>
            <w:r w:rsidR="000857F4">
              <w:rPr>
                <w:rFonts w:ascii="Verdana" w:eastAsia="PMingLiU" w:hAnsi="Verdana"/>
                <w:color w:val="000000"/>
                <w:sz w:val="22"/>
                <w:szCs w:val="22"/>
                <w:lang w:eastAsia="zh-TW"/>
              </w:rPr>
              <w:t xml:space="preserve"> </w:t>
            </w:r>
            <w:r w:rsidR="000857F4">
              <w:rPr>
                <w:rFonts w:ascii="Verdana" w:hAnsi="Verdana"/>
                <w:sz w:val="22"/>
                <w:szCs w:val="22"/>
              </w:rPr>
              <w:t xml:space="preserve">The </w:t>
            </w:r>
            <w:r w:rsidR="000857F4" w:rsidRPr="000857F4">
              <w:rPr>
                <w:rFonts w:ascii="Verdana" w:hAnsi="Verdana"/>
                <w:sz w:val="22"/>
                <w:szCs w:val="22"/>
              </w:rPr>
              <w:t xml:space="preserve">CDX </w:t>
            </w:r>
            <w:r w:rsidR="000857F4">
              <w:rPr>
                <w:rFonts w:ascii="Verdana" w:hAnsi="Verdana"/>
                <w:sz w:val="22"/>
                <w:szCs w:val="22"/>
              </w:rPr>
              <w:t xml:space="preserve">system </w:t>
            </w:r>
            <w:r w:rsidR="000857F4" w:rsidRPr="000857F4">
              <w:rPr>
                <w:rFonts w:ascii="Verdana" w:hAnsi="Verdana"/>
                <w:sz w:val="22"/>
                <w:szCs w:val="22"/>
              </w:rPr>
              <w:t xml:space="preserve">flags </w:t>
            </w:r>
            <w:r w:rsidR="000857F4">
              <w:rPr>
                <w:rFonts w:ascii="Verdana" w:hAnsi="Verdana"/>
                <w:sz w:val="22"/>
                <w:szCs w:val="22"/>
              </w:rPr>
              <w:t xml:space="preserve">any </w:t>
            </w:r>
            <w:r w:rsidR="000857F4" w:rsidRPr="000857F4">
              <w:rPr>
                <w:rFonts w:ascii="Verdana" w:hAnsi="Verdana"/>
                <w:sz w:val="22"/>
                <w:szCs w:val="22"/>
              </w:rPr>
              <w:t>CORs</w:t>
            </w:r>
            <w:r w:rsidR="000857F4">
              <w:rPr>
                <w:rFonts w:ascii="Verdana" w:hAnsi="Verdana"/>
                <w:sz w:val="22"/>
                <w:szCs w:val="22"/>
              </w:rPr>
              <w:t xml:space="preserve"> that have been repudiated by </w:t>
            </w:r>
            <w:r w:rsidR="00715AE0">
              <w:rPr>
                <w:rFonts w:ascii="Verdana" w:hAnsi="Verdana"/>
                <w:sz w:val="22"/>
                <w:szCs w:val="22"/>
              </w:rPr>
              <w:t>the CDX Help Desk using the CDX Help Desk tool after receiving word from the certifier or the Program.</w:t>
            </w:r>
            <w:r w:rsidR="000857F4" w:rsidRPr="000857F4">
              <w:rPr>
                <w:rFonts w:ascii="Verdana" w:hAnsi="Verdana"/>
                <w:sz w:val="22"/>
                <w:szCs w:val="22"/>
              </w:rPr>
              <w:t xml:space="preserve"> </w:t>
            </w:r>
            <w:r w:rsidR="000857F4">
              <w:rPr>
                <w:rFonts w:ascii="Verdana" w:hAnsi="Verdana"/>
                <w:sz w:val="22"/>
                <w:szCs w:val="22"/>
              </w:rPr>
              <w:t xml:space="preserve"> </w:t>
            </w:r>
            <w:r w:rsidR="000857F4" w:rsidRPr="000857F4">
              <w:rPr>
                <w:rFonts w:ascii="Verdana" w:hAnsi="Verdana"/>
                <w:sz w:val="22"/>
                <w:szCs w:val="22"/>
              </w:rPr>
              <w:t xml:space="preserve">Users are able to </w:t>
            </w:r>
            <w:r w:rsidR="000857F4">
              <w:rPr>
                <w:rFonts w:ascii="Verdana" w:hAnsi="Verdana"/>
                <w:sz w:val="22"/>
                <w:szCs w:val="22"/>
              </w:rPr>
              <w:t xml:space="preserve">view CORs that have been flagged as repudiated in their transaction history dialog.   </w:t>
            </w:r>
            <w:r w:rsidR="00185F55" w:rsidRPr="008B01BF">
              <w:rPr>
                <w:rFonts w:ascii="Verdana" w:eastAsia="PMingLiU" w:hAnsi="Verdana"/>
                <w:color w:val="000000"/>
                <w:sz w:val="22"/>
                <w:szCs w:val="22"/>
                <w:lang w:eastAsia="zh-TW"/>
              </w:rPr>
              <w:t>The CDX system provides a web-based mechanism for the CDX Help D</w:t>
            </w:r>
            <w:r w:rsidR="00185F55" w:rsidRPr="00B337A3">
              <w:rPr>
                <w:rFonts w:ascii="Verdana" w:hAnsi="Verdana"/>
                <w:sz w:val="22"/>
                <w:szCs w:val="22"/>
              </w:rPr>
              <w:t>e</w:t>
            </w:r>
            <w:r w:rsidR="00185F55" w:rsidRPr="008B01BF">
              <w:rPr>
                <w:rFonts w:ascii="Verdana" w:hAnsi="Verdana" w:cs="Arial"/>
                <w:sz w:val="22"/>
                <w:szCs w:val="22"/>
              </w:rPr>
              <w:t>s</w:t>
            </w:r>
            <w:r w:rsidR="00185F55" w:rsidRPr="00B337A3">
              <w:rPr>
                <w:rFonts w:ascii="Verdana" w:hAnsi="Verdana"/>
                <w:sz w:val="22"/>
                <w:szCs w:val="22"/>
              </w:rPr>
              <w:t>k to lock a user’s account</w:t>
            </w:r>
            <w:r w:rsidR="00384FB7">
              <w:rPr>
                <w:rFonts w:ascii="Verdana" w:hAnsi="Verdana"/>
                <w:sz w:val="22"/>
                <w:szCs w:val="22"/>
              </w:rPr>
              <w:t xml:space="preserve"> and to</w:t>
            </w:r>
            <w:r w:rsidR="00185F55" w:rsidRPr="00B337A3">
              <w:rPr>
                <w:rFonts w:ascii="Verdana" w:hAnsi="Verdana"/>
                <w:sz w:val="22"/>
                <w:szCs w:val="22"/>
              </w:rPr>
              <w:t xml:space="preserve"> revoke or re-issue </w:t>
            </w:r>
            <w:r w:rsidR="00384FB7">
              <w:rPr>
                <w:rFonts w:ascii="Verdana" w:hAnsi="Verdana"/>
                <w:sz w:val="22"/>
                <w:szCs w:val="22"/>
              </w:rPr>
              <w:t xml:space="preserve">a </w:t>
            </w:r>
            <w:r w:rsidR="00185F55" w:rsidRPr="00B337A3">
              <w:rPr>
                <w:rFonts w:ascii="Verdana" w:hAnsi="Verdana"/>
                <w:sz w:val="22"/>
                <w:szCs w:val="22"/>
              </w:rPr>
              <w:t>signing credential.</w:t>
            </w:r>
          </w:p>
          <w:p w:rsidR="000857F4" w:rsidRDefault="000857F4" w:rsidP="00897C94">
            <w:pPr>
              <w:autoSpaceDE w:val="0"/>
              <w:autoSpaceDN w:val="0"/>
              <w:adjustRightInd w:val="0"/>
              <w:spacing w:line="240" w:lineRule="atLeast"/>
              <w:rPr>
                <w:rFonts w:ascii="Verdana" w:hAnsi="Verdana"/>
                <w:sz w:val="22"/>
                <w:szCs w:val="22"/>
              </w:rPr>
            </w:pPr>
          </w:p>
          <w:p w:rsidR="000857F4" w:rsidRPr="00B337A3" w:rsidRDefault="000857F4" w:rsidP="000857F4">
            <w:pPr>
              <w:autoSpaceDE w:val="0"/>
              <w:autoSpaceDN w:val="0"/>
              <w:adjustRightInd w:val="0"/>
              <w:spacing w:line="240" w:lineRule="atLeast"/>
              <w:rPr>
                <w:rFonts w:ascii="Verdana" w:hAnsi="Verdana"/>
                <w:sz w:val="22"/>
                <w:szCs w:val="22"/>
              </w:rPr>
            </w:pPr>
            <w:r w:rsidRPr="000857F4">
              <w:rPr>
                <w:rFonts w:ascii="Verdana" w:hAnsi="Verdana"/>
                <w:sz w:val="22"/>
                <w:szCs w:val="22"/>
              </w:rPr>
              <w:t xml:space="preserve">.  </w:t>
            </w:r>
          </w:p>
          <w:p w:rsidR="000869DF" w:rsidRPr="00B337A3" w:rsidRDefault="000869DF" w:rsidP="00816CE2">
            <w:pPr>
              <w:rPr>
                <w:rFonts w:ascii="Verdana" w:hAnsi="Verdana" w:cs="Arial"/>
                <w:sz w:val="22"/>
                <w:szCs w:val="22"/>
              </w:rPr>
            </w:pPr>
          </w:p>
        </w:tc>
      </w:tr>
      <w:tr w:rsidR="000869DF" w:rsidRPr="00B337A3">
        <w:trPr>
          <w:trHeight w:val="301"/>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805585" w:rsidRDefault="000869DF">
            <w:pPr>
              <w:rPr>
                <w:rFonts w:ascii="Verdana" w:hAnsi="Verdana" w:cs="Arial"/>
                <w:b/>
                <w:bCs/>
                <w:sz w:val="22"/>
                <w:szCs w:val="22"/>
              </w:rPr>
            </w:pPr>
            <w:r w:rsidRPr="00B337A3">
              <w:rPr>
                <w:rFonts w:ascii="Verdana" w:hAnsi="Verdana" w:cs="Arial"/>
                <w:b/>
                <w:bCs/>
                <w:sz w:val="22"/>
                <w:szCs w:val="22"/>
              </w:rPr>
              <w:t>Supporting Documentation (list attachments):</w:t>
            </w:r>
          </w:p>
          <w:p w:rsidR="00805585" w:rsidRPr="008503AD" w:rsidRDefault="00805585" w:rsidP="00805585">
            <w:pPr>
              <w:rPr>
                <w:rFonts w:ascii="Verdana" w:hAnsi="Verdana" w:cs="Arial"/>
                <w:bCs/>
                <w:sz w:val="22"/>
                <w:szCs w:val="22"/>
              </w:rPr>
            </w:pPr>
          </w:p>
          <w:p w:rsidR="000869DF" w:rsidRPr="00B337A3" w:rsidRDefault="000869DF">
            <w:pPr>
              <w:rPr>
                <w:rFonts w:ascii="Verdana" w:hAnsi="Verdana" w:cs="Arial"/>
                <w:b/>
                <w:bCs/>
                <w:sz w:val="22"/>
                <w:szCs w:val="22"/>
              </w:rPr>
            </w:pPr>
          </w:p>
        </w:tc>
      </w:tr>
    </w:tbl>
    <w:p w:rsidR="005677A1" w:rsidRDefault="005677A1">
      <w:pPr>
        <w:rPr>
          <w:rFonts w:ascii="Verdana" w:hAnsi="Verdana"/>
          <w:sz w:val="22"/>
          <w:szCs w:val="22"/>
        </w:rPr>
      </w:pPr>
    </w:p>
    <w:p w:rsidR="00D651A1" w:rsidRPr="00B337A3" w:rsidRDefault="00D651A1">
      <w:pPr>
        <w:rPr>
          <w:rFonts w:ascii="Verdana" w:hAnsi="Verdana"/>
          <w:sz w:val="22"/>
          <w:szCs w:val="22"/>
        </w:rPr>
      </w:pPr>
    </w:p>
    <w:tbl>
      <w:tblPr>
        <w:tblW w:w="4689" w:type="pct"/>
        <w:tblLook w:val="0000" w:firstRow="0" w:lastRow="0" w:firstColumn="0" w:lastColumn="0" w:noHBand="0" w:noVBand="0"/>
      </w:tblPr>
      <w:tblGrid>
        <w:gridCol w:w="865"/>
        <w:gridCol w:w="11491"/>
      </w:tblGrid>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11. Procedures to flag accidental submissions</w:t>
            </w:r>
          </w:p>
        </w:tc>
      </w:tr>
      <w:tr w:rsidR="000869DF" w:rsidRPr="00B337A3">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C53753" w:rsidRDefault="000869DF" w:rsidP="00337254">
            <w:pPr>
              <w:rPr>
                <w:rFonts w:ascii="Verdana" w:hAnsi="Verdana" w:cs="Arial"/>
                <w:sz w:val="22"/>
                <w:szCs w:val="22"/>
              </w:rPr>
            </w:pPr>
            <w:r w:rsidRPr="00B337A3">
              <w:rPr>
                <w:rFonts w:ascii="Verdana" w:hAnsi="Verdana" w:cs="Arial"/>
                <w:b/>
                <w:bCs/>
                <w:sz w:val="22"/>
                <w:szCs w:val="22"/>
              </w:rPr>
              <w:t>Business Practices</w:t>
            </w:r>
            <w:r w:rsidR="00E763F3" w:rsidRPr="00B337A3">
              <w:rPr>
                <w:rFonts w:ascii="Verdana" w:hAnsi="Verdana" w:cs="Arial"/>
                <w:b/>
                <w:bCs/>
                <w:sz w:val="22"/>
                <w:szCs w:val="22"/>
              </w:rPr>
              <w:t xml:space="preserve">: </w:t>
            </w:r>
            <w:r w:rsidRPr="00B337A3">
              <w:rPr>
                <w:rFonts w:ascii="Verdana" w:hAnsi="Verdana" w:cs="Arial"/>
                <w:sz w:val="22"/>
                <w:szCs w:val="22"/>
              </w:rPr>
              <w:br/>
            </w:r>
          </w:p>
          <w:p w:rsidR="00384FB7" w:rsidRDefault="00384FB7" w:rsidP="00384FB7">
            <w:pPr>
              <w:rPr>
                <w:rFonts w:ascii="Verdana" w:hAnsi="Verdana"/>
                <w:sz w:val="22"/>
                <w:szCs w:val="22"/>
              </w:rPr>
            </w:pPr>
            <w:r>
              <w:rPr>
                <w:rFonts w:ascii="Verdana" w:hAnsi="Verdana"/>
                <w:sz w:val="22"/>
                <w:szCs w:val="22"/>
              </w:rPr>
              <w:t xml:space="preserve">Users who </w:t>
            </w:r>
            <w:r w:rsidRPr="00B337A3">
              <w:rPr>
                <w:rFonts w:ascii="Verdana" w:hAnsi="Verdana"/>
                <w:sz w:val="22"/>
                <w:szCs w:val="22"/>
              </w:rPr>
              <w:t>acci</w:t>
            </w:r>
            <w:r>
              <w:rPr>
                <w:rFonts w:ascii="Verdana" w:hAnsi="Verdana"/>
                <w:sz w:val="22"/>
                <w:szCs w:val="22"/>
              </w:rPr>
              <w:t>dentally submit</w:t>
            </w:r>
            <w:r w:rsidRPr="00B337A3">
              <w:rPr>
                <w:rFonts w:ascii="Verdana" w:hAnsi="Verdana"/>
                <w:sz w:val="22"/>
                <w:szCs w:val="22"/>
              </w:rPr>
              <w:t xml:space="preserve"> the wrong file or submit faulty data </w:t>
            </w:r>
            <w:r>
              <w:rPr>
                <w:rFonts w:ascii="Verdana" w:hAnsi="Verdana"/>
                <w:sz w:val="22"/>
                <w:szCs w:val="22"/>
              </w:rPr>
              <w:t xml:space="preserve">contact the Program Office (PO).  The </w:t>
            </w:r>
            <w:smartTag w:uri="urn:schemas-microsoft-com:office:smarttags" w:element="place">
              <w:r>
                <w:rPr>
                  <w:rFonts w:ascii="Verdana" w:hAnsi="Verdana"/>
                  <w:sz w:val="22"/>
                  <w:szCs w:val="22"/>
                </w:rPr>
                <w:t>PO</w:t>
              </w:r>
            </w:smartTag>
            <w:r>
              <w:rPr>
                <w:rFonts w:ascii="Verdana" w:hAnsi="Verdana"/>
                <w:sz w:val="22"/>
                <w:szCs w:val="22"/>
              </w:rPr>
              <w:t xml:space="preserve"> provides users with instructions on corrective procedures as follows: </w:t>
            </w:r>
            <w:r w:rsidR="002C4B2F" w:rsidRPr="002C4B2F">
              <w:rPr>
                <w:rFonts w:ascii="Verdana" w:hAnsi="Verdana"/>
                <w:b/>
                <w:i/>
                <w:sz w:val="22"/>
                <w:szCs w:val="22"/>
              </w:rPr>
              <w:t>&lt;Insert program-specific details&gt;</w:t>
            </w:r>
            <w:r>
              <w:rPr>
                <w:rFonts w:ascii="Verdana" w:hAnsi="Verdana"/>
                <w:sz w:val="22"/>
                <w:szCs w:val="22"/>
              </w:rPr>
              <w:t>.</w:t>
            </w:r>
          </w:p>
          <w:p w:rsidR="00384FB7" w:rsidRDefault="00384FB7" w:rsidP="00384FB7">
            <w:pPr>
              <w:rPr>
                <w:rFonts w:ascii="Verdana" w:hAnsi="Verdana"/>
                <w:sz w:val="22"/>
                <w:szCs w:val="22"/>
              </w:rPr>
            </w:pPr>
          </w:p>
          <w:p w:rsidR="00384FB7" w:rsidRDefault="00384FB7" w:rsidP="00384FB7">
            <w:pPr>
              <w:rPr>
                <w:rFonts w:ascii="Verdana" w:hAnsi="Verdana"/>
                <w:sz w:val="22"/>
                <w:szCs w:val="22"/>
              </w:rPr>
            </w:pPr>
            <w:r>
              <w:rPr>
                <w:rFonts w:ascii="Verdana" w:hAnsi="Verdana"/>
                <w:sz w:val="22"/>
                <w:szCs w:val="22"/>
              </w:rPr>
              <w:t xml:space="preserve">The </w:t>
            </w:r>
            <w:smartTag w:uri="urn:schemas-microsoft-com:office:smarttags" w:element="place">
              <w:r>
                <w:rPr>
                  <w:rFonts w:ascii="Verdana" w:hAnsi="Verdana"/>
                  <w:sz w:val="22"/>
                  <w:szCs w:val="22"/>
                </w:rPr>
                <w:t>PO</w:t>
              </w:r>
            </w:smartTag>
            <w:r>
              <w:rPr>
                <w:rFonts w:ascii="Verdana" w:hAnsi="Verdana"/>
                <w:sz w:val="22"/>
                <w:szCs w:val="22"/>
              </w:rPr>
              <w:t xml:space="preserve"> responds to such notifications as follows:</w:t>
            </w:r>
          </w:p>
          <w:p w:rsidR="00384FB7" w:rsidRDefault="00384FB7" w:rsidP="00384FB7">
            <w:pPr>
              <w:numPr>
                <w:ilvl w:val="0"/>
                <w:numId w:val="20"/>
              </w:numPr>
              <w:rPr>
                <w:rFonts w:ascii="Verdana" w:hAnsi="Verdana"/>
                <w:sz w:val="22"/>
                <w:szCs w:val="22"/>
              </w:rPr>
            </w:pPr>
            <w:r>
              <w:rPr>
                <w:rFonts w:ascii="Verdana" w:hAnsi="Verdana"/>
                <w:sz w:val="22"/>
                <w:szCs w:val="22"/>
              </w:rPr>
              <w:t>T</w:t>
            </w:r>
            <w:r w:rsidRPr="00B337A3">
              <w:rPr>
                <w:rFonts w:ascii="Verdana" w:hAnsi="Verdana"/>
                <w:sz w:val="22"/>
                <w:szCs w:val="22"/>
              </w:rPr>
              <w:t xml:space="preserve">he </w:t>
            </w:r>
            <w:r>
              <w:rPr>
                <w:rFonts w:ascii="Verdana" w:hAnsi="Verdana"/>
                <w:sz w:val="22"/>
                <w:szCs w:val="22"/>
              </w:rPr>
              <w:t>PO</w:t>
            </w:r>
            <w:r w:rsidRPr="00B337A3">
              <w:rPr>
                <w:rFonts w:ascii="Verdana" w:hAnsi="Verdana"/>
                <w:sz w:val="22"/>
                <w:szCs w:val="22"/>
              </w:rPr>
              <w:t xml:space="preserve"> contact</w:t>
            </w:r>
            <w:r>
              <w:rPr>
                <w:rFonts w:ascii="Verdana" w:hAnsi="Verdana"/>
                <w:sz w:val="22"/>
                <w:szCs w:val="22"/>
              </w:rPr>
              <w:t>s</w:t>
            </w:r>
            <w:r w:rsidRPr="00B337A3">
              <w:rPr>
                <w:rFonts w:ascii="Verdana" w:hAnsi="Verdana"/>
                <w:sz w:val="22"/>
                <w:szCs w:val="22"/>
              </w:rPr>
              <w:t xml:space="preserve"> the CDX Help Desk to obtain the submission data and associated metadata, </w:t>
            </w:r>
            <w:r>
              <w:rPr>
                <w:rFonts w:ascii="Verdana" w:hAnsi="Verdana"/>
                <w:sz w:val="22"/>
                <w:szCs w:val="22"/>
              </w:rPr>
              <w:t>includ</w:t>
            </w:r>
            <w:r w:rsidR="00610E9C">
              <w:rPr>
                <w:rFonts w:ascii="Verdana" w:hAnsi="Verdana"/>
                <w:sz w:val="22"/>
                <w:szCs w:val="22"/>
              </w:rPr>
              <w:t>ing</w:t>
            </w:r>
            <w:r>
              <w:rPr>
                <w:rFonts w:ascii="Verdana" w:hAnsi="Verdana"/>
                <w:sz w:val="22"/>
                <w:szCs w:val="22"/>
              </w:rPr>
              <w:t xml:space="preserve"> </w:t>
            </w:r>
            <w:r w:rsidRPr="00B337A3">
              <w:rPr>
                <w:rFonts w:ascii="Verdana" w:hAnsi="Verdana"/>
                <w:sz w:val="22"/>
                <w:szCs w:val="22"/>
              </w:rPr>
              <w:t xml:space="preserve">the date/time of submission, the </w:t>
            </w:r>
            <w:r w:rsidR="00610E9C" w:rsidRPr="00B337A3">
              <w:rPr>
                <w:rFonts w:ascii="Verdana" w:hAnsi="Verdana"/>
                <w:sz w:val="22"/>
                <w:szCs w:val="22"/>
              </w:rPr>
              <w:t>submitt</w:t>
            </w:r>
            <w:r w:rsidR="00610E9C">
              <w:rPr>
                <w:rFonts w:ascii="Verdana" w:hAnsi="Verdana"/>
                <w:sz w:val="22"/>
                <w:szCs w:val="22"/>
              </w:rPr>
              <w:t>er’s</w:t>
            </w:r>
            <w:r w:rsidR="00610E9C" w:rsidRPr="00B337A3">
              <w:rPr>
                <w:rFonts w:ascii="Verdana" w:hAnsi="Verdana"/>
                <w:sz w:val="22"/>
                <w:szCs w:val="22"/>
              </w:rPr>
              <w:t xml:space="preserve"> </w:t>
            </w:r>
            <w:r w:rsidR="00610E9C">
              <w:rPr>
                <w:rFonts w:ascii="Verdana" w:hAnsi="Verdana"/>
                <w:sz w:val="22"/>
                <w:szCs w:val="22"/>
              </w:rPr>
              <w:t>UserID</w:t>
            </w:r>
            <w:r w:rsidRPr="00B337A3">
              <w:rPr>
                <w:rFonts w:ascii="Verdana" w:hAnsi="Verdana"/>
                <w:sz w:val="22"/>
                <w:szCs w:val="22"/>
              </w:rPr>
              <w:t>, the user audit trail log,</w:t>
            </w:r>
            <w:r>
              <w:rPr>
                <w:rFonts w:ascii="Verdana" w:hAnsi="Verdana"/>
                <w:sz w:val="22"/>
                <w:szCs w:val="22"/>
              </w:rPr>
              <w:t xml:space="preserve"> and</w:t>
            </w:r>
            <w:r w:rsidRPr="00B337A3">
              <w:rPr>
                <w:rFonts w:ascii="Verdana" w:hAnsi="Verdana"/>
                <w:sz w:val="22"/>
                <w:szCs w:val="22"/>
              </w:rPr>
              <w:t xml:space="preserve"> </w:t>
            </w:r>
            <w:r>
              <w:rPr>
                <w:rFonts w:ascii="Verdana" w:hAnsi="Verdana"/>
                <w:sz w:val="22"/>
                <w:szCs w:val="22"/>
              </w:rPr>
              <w:t>any</w:t>
            </w:r>
            <w:r w:rsidRPr="00B337A3">
              <w:rPr>
                <w:rFonts w:ascii="Verdana" w:hAnsi="Verdana"/>
                <w:sz w:val="22"/>
                <w:szCs w:val="22"/>
              </w:rPr>
              <w:t xml:space="preserve"> public key</w:t>
            </w:r>
            <w:r>
              <w:rPr>
                <w:rFonts w:ascii="Verdana" w:hAnsi="Verdana"/>
                <w:sz w:val="22"/>
                <w:szCs w:val="22"/>
              </w:rPr>
              <w:t>s</w:t>
            </w:r>
            <w:r w:rsidRPr="00B337A3">
              <w:rPr>
                <w:rFonts w:ascii="Verdana" w:hAnsi="Verdana"/>
                <w:sz w:val="22"/>
                <w:szCs w:val="22"/>
              </w:rPr>
              <w:t xml:space="preserve"> and signature hash</w:t>
            </w:r>
            <w:r>
              <w:rPr>
                <w:rFonts w:ascii="Verdana" w:hAnsi="Verdana"/>
                <w:sz w:val="22"/>
                <w:szCs w:val="22"/>
              </w:rPr>
              <w:t>es</w:t>
            </w:r>
            <w:r w:rsidRPr="00B337A3">
              <w:rPr>
                <w:rFonts w:ascii="Verdana" w:hAnsi="Verdana"/>
                <w:sz w:val="22"/>
                <w:szCs w:val="22"/>
              </w:rPr>
              <w:t xml:space="preserve"> that were stored with the submission. Receipt of a request for assistance from the Program Office would be captured in the CDX Help Desk ticketing system.</w:t>
            </w:r>
          </w:p>
          <w:p w:rsidR="00384FB7" w:rsidRPr="00384FB7" w:rsidRDefault="00384FB7" w:rsidP="00384FB7">
            <w:pPr>
              <w:numPr>
                <w:ilvl w:val="0"/>
                <w:numId w:val="20"/>
              </w:numPr>
              <w:rPr>
                <w:rFonts w:ascii="Verdana" w:hAnsi="Verdana"/>
                <w:sz w:val="22"/>
                <w:szCs w:val="22"/>
              </w:rPr>
            </w:pPr>
            <w:r>
              <w:rPr>
                <w:rFonts w:ascii="Verdana" w:hAnsi="Verdana"/>
                <w:sz w:val="22"/>
                <w:szCs w:val="22"/>
              </w:rPr>
              <w:t xml:space="preserve">The PO uses the information it receives from the CDX Help Desk, </w:t>
            </w:r>
            <w:r w:rsidRPr="00B337A3">
              <w:rPr>
                <w:rFonts w:ascii="Verdana" w:hAnsi="Verdana"/>
                <w:sz w:val="22"/>
                <w:szCs w:val="22"/>
              </w:rPr>
              <w:t xml:space="preserve">along with items from any </w:t>
            </w:r>
            <w:r w:rsidR="00610E9C">
              <w:rPr>
                <w:rFonts w:ascii="Verdana" w:hAnsi="Verdana"/>
                <w:sz w:val="22"/>
                <w:szCs w:val="22"/>
              </w:rPr>
              <w:t xml:space="preserve">Subscriber Agreement or </w:t>
            </w:r>
            <w:r w:rsidRPr="00B337A3">
              <w:rPr>
                <w:rFonts w:ascii="Verdana" w:hAnsi="Verdana"/>
                <w:sz w:val="22"/>
                <w:szCs w:val="22"/>
              </w:rPr>
              <w:t>ESA</w:t>
            </w:r>
            <w:r w:rsidR="00610E9C">
              <w:rPr>
                <w:rFonts w:ascii="Verdana" w:hAnsi="Verdana"/>
                <w:sz w:val="22"/>
                <w:szCs w:val="22"/>
              </w:rPr>
              <w:t xml:space="preserve"> and </w:t>
            </w:r>
            <w:r w:rsidRPr="00B337A3">
              <w:rPr>
                <w:rFonts w:ascii="Verdana" w:hAnsi="Verdana"/>
                <w:sz w:val="22"/>
                <w:szCs w:val="22"/>
              </w:rPr>
              <w:t xml:space="preserve">Sponsor Letters to establish the identity and authority of the </w:t>
            </w:r>
            <w:r>
              <w:rPr>
                <w:rFonts w:ascii="Verdana" w:hAnsi="Verdana"/>
                <w:sz w:val="22"/>
                <w:szCs w:val="22"/>
              </w:rPr>
              <w:t>user</w:t>
            </w:r>
            <w:r w:rsidRPr="00B337A3">
              <w:rPr>
                <w:rFonts w:ascii="Verdana" w:hAnsi="Verdana"/>
                <w:sz w:val="22"/>
                <w:szCs w:val="22"/>
              </w:rPr>
              <w:t xml:space="preserve"> with respect to </w:t>
            </w:r>
            <w:r>
              <w:rPr>
                <w:rFonts w:ascii="Verdana" w:hAnsi="Verdana"/>
                <w:sz w:val="22"/>
                <w:szCs w:val="22"/>
              </w:rPr>
              <w:t>the</w:t>
            </w:r>
            <w:r w:rsidRPr="00B337A3">
              <w:rPr>
                <w:rFonts w:ascii="Verdana" w:hAnsi="Verdana"/>
                <w:sz w:val="22"/>
                <w:szCs w:val="22"/>
              </w:rPr>
              <w:t xml:space="preserve"> submission</w:t>
            </w:r>
            <w:r>
              <w:rPr>
                <w:rFonts w:ascii="Verdana" w:hAnsi="Verdana"/>
                <w:sz w:val="22"/>
                <w:szCs w:val="22"/>
              </w:rPr>
              <w:t xml:space="preserve"> they wish to have corrected, as follows: </w:t>
            </w:r>
            <w:r w:rsidRPr="00B337A3">
              <w:rPr>
                <w:rFonts w:ascii="Verdana" w:hAnsi="Verdana"/>
                <w:sz w:val="22"/>
                <w:szCs w:val="22"/>
              </w:rPr>
              <w:t xml:space="preserve"> </w:t>
            </w:r>
            <w:r w:rsidR="002C4B2F" w:rsidRPr="002C4B2F">
              <w:rPr>
                <w:rFonts w:ascii="Verdana" w:hAnsi="Verdana"/>
                <w:b/>
                <w:i/>
                <w:sz w:val="22"/>
                <w:szCs w:val="22"/>
              </w:rPr>
              <w:t>&lt;Insert program-specific details&gt;</w:t>
            </w:r>
          </w:p>
          <w:p w:rsidR="00384FB7" w:rsidRPr="00915EFF" w:rsidRDefault="00384FB7" w:rsidP="00384FB7">
            <w:pPr>
              <w:numPr>
                <w:ilvl w:val="0"/>
                <w:numId w:val="20"/>
              </w:numPr>
              <w:rPr>
                <w:rFonts w:ascii="Verdana" w:hAnsi="Verdana"/>
                <w:sz w:val="22"/>
                <w:szCs w:val="22"/>
              </w:rPr>
            </w:pPr>
            <w:r>
              <w:rPr>
                <w:rFonts w:ascii="Verdana" w:hAnsi="Verdana"/>
                <w:sz w:val="22"/>
                <w:szCs w:val="22"/>
              </w:rPr>
              <w:t xml:space="preserve">The </w:t>
            </w:r>
            <w:smartTag w:uri="urn:schemas-microsoft-com:office:smarttags" w:element="place">
              <w:r>
                <w:rPr>
                  <w:rFonts w:ascii="Verdana" w:hAnsi="Verdana"/>
                  <w:sz w:val="22"/>
                  <w:szCs w:val="22"/>
                </w:rPr>
                <w:t>PO</w:t>
              </w:r>
            </w:smartTag>
            <w:r>
              <w:rPr>
                <w:rFonts w:ascii="Verdana" w:hAnsi="Verdana"/>
                <w:sz w:val="22"/>
                <w:szCs w:val="22"/>
              </w:rPr>
              <w:t xml:space="preserve"> determines appropriate corrective action, as follows: </w:t>
            </w:r>
            <w:r w:rsidR="002C4B2F" w:rsidRPr="002C4B2F">
              <w:rPr>
                <w:rFonts w:ascii="Verdana" w:hAnsi="Verdana"/>
                <w:b/>
                <w:i/>
                <w:sz w:val="22"/>
                <w:szCs w:val="22"/>
              </w:rPr>
              <w:t>&lt;Insert program-specific details&gt;</w:t>
            </w:r>
          </w:p>
          <w:p w:rsidR="00A96605" w:rsidRPr="00915EFF" w:rsidRDefault="00A96605" w:rsidP="00A96605">
            <w:pPr>
              <w:numPr>
                <w:ilvl w:val="1"/>
                <w:numId w:val="20"/>
              </w:numPr>
              <w:rPr>
                <w:rFonts w:ascii="Verdana" w:hAnsi="Verdana" w:cs="Arial"/>
                <w:sz w:val="22"/>
                <w:szCs w:val="22"/>
              </w:rPr>
            </w:pPr>
            <w:r>
              <w:rPr>
                <w:rFonts w:ascii="Verdana" w:hAnsi="Verdana" w:cs="Arial"/>
                <w:sz w:val="22"/>
                <w:szCs w:val="22"/>
              </w:rPr>
              <w:t xml:space="preserve">Where the appropriate </w:t>
            </w:r>
            <w:r>
              <w:rPr>
                <w:rFonts w:ascii="Verdana" w:hAnsi="Verdana"/>
                <w:sz w:val="22"/>
                <w:szCs w:val="22"/>
              </w:rPr>
              <w:t>action involves revisions of the submission, t</w:t>
            </w:r>
            <w:r w:rsidRPr="009F3548">
              <w:rPr>
                <w:rFonts w:ascii="Verdana" w:hAnsi="Verdana"/>
                <w:sz w:val="22"/>
                <w:szCs w:val="22"/>
              </w:rPr>
              <w:t>he</w:t>
            </w:r>
            <w:r w:rsidRPr="00B337A3">
              <w:rPr>
                <w:rFonts w:ascii="Verdana" w:hAnsi="Verdana"/>
                <w:sz w:val="22"/>
                <w:szCs w:val="22"/>
              </w:rPr>
              <w:t xml:space="preserve"> CDX system provides for submission of revisions to submitted documents in the same manner as the original submission.</w:t>
            </w:r>
          </w:p>
          <w:p w:rsidR="00A96605" w:rsidRPr="00915EFF" w:rsidRDefault="00A96605" w:rsidP="00A96605">
            <w:pPr>
              <w:numPr>
                <w:ilvl w:val="1"/>
                <w:numId w:val="20"/>
              </w:numPr>
              <w:rPr>
                <w:rFonts w:ascii="Verdana" w:hAnsi="Verdana" w:cs="Arial"/>
                <w:sz w:val="22"/>
                <w:szCs w:val="22"/>
              </w:rPr>
            </w:pPr>
            <w:r>
              <w:rPr>
                <w:rFonts w:ascii="Verdana" w:eastAsia="PMingLiU" w:hAnsi="Verdana"/>
                <w:color w:val="000000"/>
                <w:sz w:val="22"/>
                <w:szCs w:val="22"/>
                <w:lang w:eastAsia="zh-TW"/>
              </w:rPr>
              <w:t xml:space="preserve">The </w:t>
            </w:r>
            <w:smartTag w:uri="urn:schemas-microsoft-com:office:smarttags" w:element="place">
              <w:r>
                <w:rPr>
                  <w:rFonts w:ascii="Verdana" w:eastAsia="PMingLiU" w:hAnsi="Verdana"/>
                  <w:color w:val="000000"/>
                  <w:sz w:val="22"/>
                  <w:szCs w:val="22"/>
                  <w:lang w:eastAsia="zh-TW"/>
                </w:rPr>
                <w:t>PO</w:t>
              </w:r>
            </w:smartTag>
            <w:r>
              <w:rPr>
                <w:rFonts w:ascii="Verdana" w:eastAsia="PMingLiU" w:hAnsi="Verdana"/>
                <w:color w:val="000000"/>
                <w:sz w:val="22"/>
                <w:szCs w:val="22"/>
                <w:lang w:eastAsia="zh-TW"/>
              </w:rPr>
              <w:t xml:space="preserve"> is </w:t>
            </w:r>
            <w:r w:rsidRPr="00B337A3">
              <w:rPr>
                <w:rFonts w:ascii="Verdana" w:hAnsi="Verdana"/>
                <w:color w:val="000000"/>
                <w:sz w:val="22"/>
                <w:szCs w:val="22"/>
              </w:rPr>
              <w:t>responsible for establishing, documenting, and following the policy and procedures defined by their program to accurately process the replacement/supplemental submission.</w:t>
            </w:r>
          </w:p>
          <w:p w:rsidR="00384FB7" w:rsidRDefault="00A96605" w:rsidP="00384FB7">
            <w:pPr>
              <w:numPr>
                <w:ilvl w:val="1"/>
                <w:numId w:val="20"/>
              </w:numPr>
              <w:rPr>
                <w:rFonts w:ascii="Verdana" w:hAnsi="Verdana"/>
                <w:sz w:val="22"/>
                <w:szCs w:val="22"/>
              </w:rPr>
            </w:pPr>
            <w:r>
              <w:rPr>
                <w:rFonts w:ascii="Verdana" w:hAnsi="Verdana"/>
                <w:color w:val="000000"/>
                <w:sz w:val="22"/>
                <w:szCs w:val="22"/>
              </w:rPr>
              <w:t xml:space="preserve">CDX treats </w:t>
            </w:r>
            <w:r w:rsidRPr="00B337A3">
              <w:rPr>
                <w:rFonts w:ascii="Verdana" w:hAnsi="Verdana"/>
                <w:color w:val="000000"/>
                <w:sz w:val="22"/>
                <w:szCs w:val="22"/>
              </w:rPr>
              <w:t>these re-submissions as a distinct new COR.</w:t>
            </w:r>
            <w:r>
              <w:rPr>
                <w:rFonts w:ascii="Verdana" w:hAnsi="Verdana"/>
                <w:color w:val="000000"/>
                <w:sz w:val="22"/>
                <w:szCs w:val="22"/>
              </w:rPr>
              <w:t xml:space="preserve">  In such cases, CDX maintains the original COR</w:t>
            </w:r>
            <w:r w:rsidR="00610E9C">
              <w:rPr>
                <w:rFonts w:ascii="Verdana" w:hAnsi="Verdana"/>
                <w:color w:val="000000"/>
                <w:sz w:val="22"/>
                <w:szCs w:val="22"/>
              </w:rPr>
              <w:t xml:space="preserve"> and</w:t>
            </w:r>
            <w:r>
              <w:rPr>
                <w:rFonts w:ascii="Verdana" w:hAnsi="Verdana"/>
                <w:color w:val="000000"/>
                <w:sz w:val="22"/>
                <w:szCs w:val="22"/>
              </w:rPr>
              <w:t xml:space="preserve"> the CORs for all re-submissions; the COR with the most recent date/time stamp is considered the current COR.</w:t>
            </w:r>
          </w:p>
          <w:p w:rsidR="001051C8" w:rsidRDefault="001051C8" w:rsidP="00A96605">
            <w:pPr>
              <w:rPr>
                <w:rFonts w:ascii="Verdana" w:hAnsi="Verdana" w:cs="Arial"/>
                <w:sz w:val="22"/>
                <w:szCs w:val="22"/>
              </w:rPr>
            </w:pPr>
          </w:p>
          <w:p w:rsidR="00610E9C" w:rsidRDefault="00610E9C" w:rsidP="00393347">
            <w:pPr>
              <w:rPr>
                <w:rFonts w:ascii="Verdana" w:hAnsi="Verdana" w:cs="Arial"/>
                <w:sz w:val="22"/>
                <w:szCs w:val="22"/>
              </w:rPr>
            </w:pPr>
            <w:r>
              <w:rPr>
                <w:rFonts w:ascii="Verdana" w:hAnsi="Verdana" w:cs="Arial"/>
                <w:sz w:val="22"/>
                <w:szCs w:val="22"/>
              </w:rPr>
              <w:lastRenderedPageBreak/>
              <w:t xml:space="preserve">The CDX system flags CORs </w:t>
            </w:r>
            <w:r w:rsidR="00393347">
              <w:rPr>
                <w:rFonts w:ascii="Verdana" w:hAnsi="Verdana" w:cs="Arial"/>
                <w:sz w:val="22"/>
                <w:szCs w:val="22"/>
              </w:rPr>
              <w:t xml:space="preserve">of submissions </w:t>
            </w:r>
            <w:r>
              <w:rPr>
                <w:rFonts w:ascii="Verdana" w:hAnsi="Verdana" w:cs="Arial"/>
                <w:sz w:val="22"/>
                <w:szCs w:val="22"/>
              </w:rPr>
              <w:t>that were submitted “accidentally” or by mistake as rejected</w:t>
            </w:r>
            <w:r w:rsidR="00393347">
              <w:rPr>
                <w:rFonts w:ascii="Verdana" w:hAnsi="Verdana" w:cs="Arial"/>
                <w:sz w:val="22"/>
                <w:szCs w:val="22"/>
              </w:rPr>
              <w:t>;</w:t>
            </w:r>
            <w:r>
              <w:rPr>
                <w:rFonts w:ascii="Verdana" w:hAnsi="Verdana" w:cs="Arial"/>
                <w:sz w:val="22"/>
                <w:szCs w:val="22"/>
              </w:rPr>
              <w:t xml:space="preserve"> and the system sends a message to the user’s out-of-band account email address and CDX </w:t>
            </w:r>
            <w:r w:rsidR="00393347">
              <w:rPr>
                <w:rFonts w:ascii="Verdana" w:hAnsi="Verdana" w:cs="Arial"/>
                <w:sz w:val="22"/>
                <w:szCs w:val="22"/>
              </w:rPr>
              <w:t>I</w:t>
            </w:r>
            <w:r>
              <w:rPr>
                <w:rFonts w:ascii="Verdana" w:hAnsi="Verdana" w:cs="Arial"/>
                <w:sz w:val="22"/>
                <w:szCs w:val="22"/>
              </w:rPr>
              <w:t>n-</w:t>
            </w:r>
            <w:r w:rsidR="00393347">
              <w:rPr>
                <w:rFonts w:ascii="Verdana" w:hAnsi="Verdana" w:cs="Arial"/>
                <w:sz w:val="22"/>
                <w:szCs w:val="22"/>
              </w:rPr>
              <w:t>B</w:t>
            </w:r>
            <w:r>
              <w:rPr>
                <w:rFonts w:ascii="Verdana" w:hAnsi="Verdana" w:cs="Arial"/>
                <w:sz w:val="22"/>
                <w:szCs w:val="22"/>
              </w:rPr>
              <w:t>ox</w:t>
            </w:r>
            <w:r w:rsidR="00393347">
              <w:rPr>
                <w:rFonts w:ascii="Verdana" w:hAnsi="Verdana" w:cs="Arial"/>
                <w:sz w:val="22"/>
                <w:szCs w:val="22"/>
              </w:rPr>
              <w:t xml:space="preserve"> notifying the user that the submission is rejected</w:t>
            </w:r>
            <w:r>
              <w:rPr>
                <w:rFonts w:ascii="Verdana" w:hAnsi="Verdana" w:cs="Arial"/>
                <w:sz w:val="22"/>
                <w:szCs w:val="22"/>
              </w:rPr>
              <w:t>.</w:t>
            </w:r>
          </w:p>
          <w:p w:rsidR="00557D08" w:rsidRPr="00B337A3" w:rsidRDefault="00557D08" w:rsidP="00393347">
            <w:pPr>
              <w:rPr>
                <w:rFonts w:ascii="Verdana" w:hAnsi="Verdana" w:cs="Arial"/>
                <w:sz w:val="22"/>
                <w:szCs w:val="22"/>
              </w:rPr>
            </w:pP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862AFB" w:rsidRPr="00B337A3" w:rsidRDefault="000869DF" w:rsidP="00862AFB">
            <w:pPr>
              <w:rPr>
                <w:rFonts w:ascii="Verdana" w:hAnsi="Verdana"/>
                <w:sz w:val="22"/>
                <w:szCs w:val="22"/>
              </w:rPr>
            </w:pPr>
            <w:r w:rsidRPr="00B337A3">
              <w:rPr>
                <w:rFonts w:ascii="Verdana" w:hAnsi="Verdana" w:cs="Arial"/>
                <w:b/>
                <w:bCs/>
                <w:sz w:val="22"/>
                <w:szCs w:val="22"/>
              </w:rPr>
              <w:t>System Functions</w:t>
            </w:r>
            <w:r w:rsidR="006F7825" w:rsidRPr="00B337A3">
              <w:rPr>
                <w:rFonts w:ascii="Verdana" w:hAnsi="Verdana" w:cs="Arial"/>
                <w:b/>
                <w:bCs/>
                <w:sz w:val="22"/>
                <w:szCs w:val="22"/>
              </w:rPr>
              <w:t xml:space="preserve">: </w:t>
            </w:r>
            <w:r w:rsidRPr="00B337A3">
              <w:rPr>
                <w:rFonts w:ascii="Verdana" w:hAnsi="Verdana" w:cs="Arial"/>
                <w:sz w:val="22"/>
                <w:szCs w:val="22"/>
              </w:rPr>
              <w:br/>
            </w:r>
          </w:p>
          <w:p w:rsidR="000869DF" w:rsidRPr="00B337A3" w:rsidRDefault="00862AFB" w:rsidP="004E66F8">
            <w:pPr>
              <w:rPr>
                <w:rFonts w:ascii="Verdana" w:hAnsi="Verdana"/>
                <w:bCs/>
                <w:sz w:val="22"/>
                <w:szCs w:val="22"/>
              </w:rPr>
            </w:pPr>
            <w:r w:rsidRPr="00B337A3">
              <w:rPr>
                <w:rFonts w:ascii="Verdana" w:hAnsi="Verdana"/>
                <w:bCs/>
                <w:sz w:val="22"/>
                <w:szCs w:val="22"/>
              </w:rPr>
              <w:t xml:space="preserve">The </w:t>
            </w:r>
            <w:r w:rsidR="007F4814" w:rsidRPr="00B337A3">
              <w:rPr>
                <w:rFonts w:ascii="Verdana" w:hAnsi="Verdana"/>
                <w:bCs/>
                <w:sz w:val="22"/>
                <w:szCs w:val="22"/>
              </w:rPr>
              <w:t xml:space="preserve">CDX </w:t>
            </w:r>
            <w:r w:rsidRPr="00B337A3">
              <w:rPr>
                <w:rFonts w:ascii="Verdana" w:hAnsi="Verdana"/>
                <w:bCs/>
                <w:sz w:val="22"/>
                <w:szCs w:val="22"/>
              </w:rPr>
              <w:t>system allows resubmission of data if the user finds an error in the original submission</w:t>
            </w:r>
            <w:r w:rsidR="008C6C59">
              <w:rPr>
                <w:rFonts w:ascii="Verdana" w:hAnsi="Verdana"/>
                <w:bCs/>
                <w:sz w:val="22"/>
                <w:szCs w:val="22"/>
              </w:rPr>
              <w:t>, subject to</w:t>
            </w:r>
            <w:r w:rsidR="00281575" w:rsidRPr="00B337A3">
              <w:rPr>
                <w:rFonts w:ascii="Verdana" w:hAnsi="Verdana"/>
                <w:bCs/>
                <w:sz w:val="22"/>
                <w:szCs w:val="22"/>
              </w:rPr>
              <w:t xml:space="preserve"> the </w:t>
            </w:r>
            <w:smartTag w:uri="urn:schemas-microsoft-com:office:smarttags" w:element="place">
              <w:r w:rsidR="00281575" w:rsidRPr="00B337A3">
                <w:rPr>
                  <w:rFonts w:ascii="Verdana" w:hAnsi="Verdana"/>
                  <w:bCs/>
                  <w:sz w:val="22"/>
                  <w:szCs w:val="22"/>
                </w:rPr>
                <w:t>P</w:t>
              </w:r>
              <w:r w:rsidR="00665347" w:rsidRPr="00B337A3">
                <w:rPr>
                  <w:rFonts w:ascii="Verdana" w:hAnsi="Verdana"/>
                  <w:bCs/>
                  <w:sz w:val="22"/>
                  <w:szCs w:val="22"/>
                </w:rPr>
                <w:t>O</w:t>
              </w:r>
            </w:smartTag>
            <w:r w:rsidR="00665347" w:rsidRPr="00B337A3">
              <w:rPr>
                <w:rFonts w:ascii="Verdana" w:hAnsi="Verdana"/>
                <w:bCs/>
                <w:sz w:val="22"/>
                <w:szCs w:val="22"/>
              </w:rPr>
              <w:t>’s</w:t>
            </w:r>
            <w:r w:rsidR="0034405B" w:rsidRPr="00B337A3">
              <w:rPr>
                <w:rFonts w:ascii="Verdana" w:hAnsi="Verdana"/>
                <w:bCs/>
                <w:sz w:val="22"/>
                <w:szCs w:val="22"/>
              </w:rPr>
              <w:t xml:space="preserve"> regulation</w:t>
            </w:r>
            <w:r w:rsidR="00281575" w:rsidRPr="00B337A3">
              <w:rPr>
                <w:rFonts w:ascii="Verdana" w:hAnsi="Verdana"/>
                <w:bCs/>
                <w:sz w:val="22"/>
                <w:szCs w:val="22"/>
              </w:rPr>
              <w:t>s</w:t>
            </w:r>
            <w:r w:rsidR="0034405B" w:rsidRPr="00B337A3">
              <w:rPr>
                <w:rFonts w:ascii="Verdana" w:hAnsi="Verdana"/>
                <w:bCs/>
                <w:sz w:val="22"/>
                <w:szCs w:val="22"/>
              </w:rPr>
              <w:t xml:space="preserve"> regarding </w:t>
            </w:r>
            <w:r w:rsidR="00281575" w:rsidRPr="00B337A3">
              <w:rPr>
                <w:rFonts w:ascii="Verdana" w:hAnsi="Verdana"/>
                <w:bCs/>
                <w:sz w:val="22"/>
                <w:szCs w:val="22"/>
              </w:rPr>
              <w:t xml:space="preserve">corrections and/or </w:t>
            </w:r>
            <w:r w:rsidR="0034405B" w:rsidRPr="00B337A3">
              <w:rPr>
                <w:rFonts w:ascii="Verdana" w:hAnsi="Verdana"/>
                <w:bCs/>
                <w:sz w:val="22"/>
                <w:szCs w:val="22"/>
              </w:rPr>
              <w:t>re</w:t>
            </w:r>
            <w:r w:rsidR="001945F3" w:rsidRPr="00B337A3">
              <w:rPr>
                <w:rFonts w:ascii="Verdana" w:hAnsi="Verdana"/>
                <w:bCs/>
                <w:sz w:val="22"/>
                <w:szCs w:val="22"/>
              </w:rPr>
              <w:t>-</w:t>
            </w:r>
            <w:r w:rsidR="0034405B" w:rsidRPr="00B337A3">
              <w:rPr>
                <w:rFonts w:ascii="Verdana" w:hAnsi="Verdana"/>
                <w:bCs/>
                <w:sz w:val="22"/>
                <w:szCs w:val="22"/>
              </w:rPr>
              <w:t>submittals.</w:t>
            </w:r>
          </w:p>
          <w:p w:rsidR="00C951A5" w:rsidRPr="00B337A3" w:rsidRDefault="00C951A5" w:rsidP="004E66F8">
            <w:pPr>
              <w:rPr>
                <w:rFonts w:ascii="Verdana" w:hAnsi="Verdana"/>
                <w:bCs/>
                <w:sz w:val="22"/>
                <w:szCs w:val="22"/>
              </w:rPr>
            </w:pPr>
          </w:p>
          <w:p w:rsidR="00C951A5" w:rsidRPr="00B337A3" w:rsidRDefault="00C951A5" w:rsidP="00C951A5">
            <w:pPr>
              <w:rPr>
                <w:rFonts w:ascii="Verdana" w:hAnsi="Verdana"/>
                <w:bCs/>
                <w:sz w:val="22"/>
                <w:szCs w:val="22"/>
              </w:rPr>
            </w:pPr>
            <w:r w:rsidRPr="00B337A3">
              <w:rPr>
                <w:rFonts w:ascii="Verdana" w:hAnsi="Verdana"/>
                <w:bCs/>
                <w:sz w:val="22"/>
                <w:szCs w:val="22"/>
              </w:rPr>
              <w:t>CDX provides multiple system mechanisms to prevent and identify accidental or erroneous submissions.</w:t>
            </w:r>
          </w:p>
          <w:p w:rsidR="00C951A5" w:rsidRPr="00B337A3" w:rsidRDefault="00C951A5" w:rsidP="00C951A5">
            <w:pPr>
              <w:rPr>
                <w:rFonts w:ascii="Verdana" w:hAnsi="Verdana"/>
                <w:bCs/>
                <w:sz w:val="22"/>
                <w:szCs w:val="22"/>
              </w:rPr>
            </w:pPr>
          </w:p>
          <w:p w:rsidR="00C951A5" w:rsidRPr="00B337A3" w:rsidRDefault="00C951A5" w:rsidP="00C951A5">
            <w:pPr>
              <w:numPr>
                <w:ilvl w:val="0"/>
                <w:numId w:val="3"/>
              </w:numPr>
              <w:rPr>
                <w:rFonts w:ascii="Verdana" w:hAnsi="Verdana"/>
                <w:sz w:val="22"/>
                <w:szCs w:val="22"/>
              </w:rPr>
            </w:pPr>
            <w:r w:rsidRPr="00B337A3">
              <w:rPr>
                <w:rFonts w:ascii="Verdana" w:hAnsi="Verdana"/>
                <w:sz w:val="22"/>
                <w:szCs w:val="22"/>
              </w:rPr>
              <w:t>During data entry or file selection:</w:t>
            </w:r>
          </w:p>
          <w:p w:rsidR="00C951A5" w:rsidRPr="00B337A3" w:rsidRDefault="00C951A5" w:rsidP="00C951A5">
            <w:pPr>
              <w:numPr>
                <w:ilvl w:val="1"/>
                <w:numId w:val="3"/>
              </w:numPr>
              <w:rPr>
                <w:rFonts w:ascii="Verdana" w:hAnsi="Verdana"/>
                <w:sz w:val="22"/>
                <w:szCs w:val="22"/>
              </w:rPr>
            </w:pPr>
            <w:r w:rsidRPr="00B337A3">
              <w:rPr>
                <w:rFonts w:ascii="Verdana" w:hAnsi="Verdana"/>
                <w:sz w:val="22"/>
                <w:szCs w:val="22"/>
              </w:rPr>
              <w:t>By validating all user entries on all data entry forms and fields</w:t>
            </w:r>
            <w:r w:rsidR="004E461E" w:rsidRPr="00B337A3">
              <w:rPr>
                <w:rFonts w:ascii="Verdana" w:hAnsi="Verdana"/>
                <w:sz w:val="22"/>
                <w:szCs w:val="22"/>
              </w:rPr>
              <w:t xml:space="preserve">. </w:t>
            </w:r>
            <w:r w:rsidRPr="00B337A3">
              <w:rPr>
                <w:rFonts w:ascii="Verdana" w:hAnsi="Verdana"/>
                <w:sz w:val="22"/>
                <w:szCs w:val="22"/>
              </w:rPr>
              <w:t>Field items are checked for conformance with expected data lengths, types, formats, attributes, etc.</w:t>
            </w:r>
          </w:p>
          <w:p w:rsidR="00C951A5" w:rsidRPr="00B337A3" w:rsidRDefault="00C951A5" w:rsidP="00C951A5">
            <w:pPr>
              <w:numPr>
                <w:ilvl w:val="1"/>
                <w:numId w:val="3"/>
              </w:numPr>
              <w:rPr>
                <w:rFonts w:ascii="Verdana" w:hAnsi="Verdana"/>
                <w:sz w:val="22"/>
                <w:szCs w:val="22"/>
              </w:rPr>
            </w:pPr>
            <w:r w:rsidRPr="00B337A3">
              <w:rPr>
                <w:rFonts w:ascii="Verdana" w:hAnsi="Verdana"/>
                <w:sz w:val="22"/>
                <w:szCs w:val="22"/>
              </w:rPr>
              <w:t>By validating the necessary inclusi</w:t>
            </w:r>
            <w:r w:rsidR="00D36275" w:rsidRPr="00B337A3">
              <w:rPr>
                <w:rFonts w:ascii="Verdana" w:hAnsi="Verdana"/>
                <w:sz w:val="22"/>
                <w:szCs w:val="22"/>
              </w:rPr>
              <w:t>on of all dependent data fields.</w:t>
            </w:r>
          </w:p>
          <w:p w:rsidR="00C951A5" w:rsidRPr="00B337A3" w:rsidRDefault="00C951A5" w:rsidP="00C951A5">
            <w:pPr>
              <w:numPr>
                <w:ilvl w:val="1"/>
                <w:numId w:val="3"/>
              </w:numPr>
              <w:rPr>
                <w:rFonts w:ascii="Verdana" w:hAnsi="Verdana"/>
                <w:sz w:val="22"/>
                <w:szCs w:val="22"/>
              </w:rPr>
            </w:pPr>
            <w:r w:rsidRPr="00B337A3">
              <w:rPr>
                <w:rFonts w:ascii="Verdana" w:hAnsi="Verdana"/>
                <w:sz w:val="22"/>
                <w:szCs w:val="22"/>
              </w:rPr>
              <w:t xml:space="preserve">By providing users with the opportunity to interactively browse to select the submission </w:t>
            </w:r>
            <w:r w:rsidR="008C6C59">
              <w:rPr>
                <w:rFonts w:ascii="Verdana" w:hAnsi="Verdana"/>
                <w:sz w:val="22"/>
                <w:szCs w:val="22"/>
              </w:rPr>
              <w:t>file</w:t>
            </w:r>
            <w:r w:rsidRPr="00B337A3">
              <w:rPr>
                <w:rFonts w:ascii="Verdana" w:hAnsi="Verdana"/>
                <w:sz w:val="22"/>
                <w:szCs w:val="22"/>
              </w:rPr>
              <w:t xml:space="preserve"> they intend to submit</w:t>
            </w:r>
            <w:r w:rsidR="008C6C59">
              <w:rPr>
                <w:rFonts w:ascii="Verdana" w:hAnsi="Verdana"/>
                <w:sz w:val="22"/>
                <w:szCs w:val="22"/>
              </w:rPr>
              <w:t>,</w:t>
            </w:r>
            <w:r w:rsidRPr="00B337A3">
              <w:rPr>
                <w:rFonts w:ascii="Verdana" w:hAnsi="Verdana"/>
                <w:sz w:val="22"/>
                <w:szCs w:val="22"/>
              </w:rPr>
              <w:t xml:space="preserve"> instead of </w:t>
            </w:r>
            <w:r w:rsidR="008C6C59">
              <w:rPr>
                <w:rFonts w:ascii="Verdana" w:hAnsi="Verdana"/>
                <w:sz w:val="22"/>
                <w:szCs w:val="22"/>
              </w:rPr>
              <w:t>asking users</w:t>
            </w:r>
            <w:r w:rsidRPr="00B337A3">
              <w:rPr>
                <w:rFonts w:ascii="Verdana" w:hAnsi="Verdana"/>
                <w:sz w:val="22"/>
                <w:szCs w:val="22"/>
              </w:rPr>
              <w:t xml:space="preserve"> to type in the file name and path.</w:t>
            </w:r>
          </w:p>
          <w:p w:rsidR="00C951A5" w:rsidRPr="00B337A3" w:rsidRDefault="00C951A5" w:rsidP="00C951A5">
            <w:pPr>
              <w:numPr>
                <w:ilvl w:val="1"/>
                <w:numId w:val="3"/>
              </w:numPr>
              <w:rPr>
                <w:rFonts w:ascii="Verdana" w:hAnsi="Verdana"/>
                <w:sz w:val="22"/>
                <w:szCs w:val="22"/>
              </w:rPr>
            </w:pPr>
            <w:r w:rsidRPr="00B337A3">
              <w:rPr>
                <w:rFonts w:ascii="Verdana" w:hAnsi="Verdana"/>
                <w:sz w:val="22"/>
                <w:szCs w:val="22"/>
              </w:rPr>
              <w:t>By performing simple file validation checks on user-entered or selected file names, such as properly constructed/formatted file names and inclusion of expected file extensions.</w:t>
            </w:r>
          </w:p>
          <w:p w:rsidR="00C951A5" w:rsidRPr="00B337A3" w:rsidRDefault="00C951A5" w:rsidP="00C951A5">
            <w:pPr>
              <w:numPr>
                <w:ilvl w:val="1"/>
                <w:numId w:val="3"/>
              </w:numPr>
              <w:rPr>
                <w:rFonts w:ascii="Verdana" w:hAnsi="Verdana"/>
                <w:sz w:val="22"/>
                <w:szCs w:val="22"/>
              </w:rPr>
            </w:pPr>
            <w:r w:rsidRPr="00B337A3">
              <w:rPr>
                <w:rFonts w:ascii="Verdana" w:hAnsi="Verdana"/>
                <w:sz w:val="22"/>
                <w:szCs w:val="22"/>
              </w:rPr>
              <w:t xml:space="preserve">By automatically providing help to the user in finding the signed versions of their submission file(s) on their file system where necessary. </w:t>
            </w:r>
          </w:p>
          <w:p w:rsidR="00C951A5" w:rsidRPr="00B337A3" w:rsidRDefault="00C951A5" w:rsidP="00C951A5">
            <w:pPr>
              <w:numPr>
                <w:ilvl w:val="0"/>
                <w:numId w:val="3"/>
              </w:numPr>
              <w:rPr>
                <w:rFonts w:ascii="Verdana" w:hAnsi="Verdana"/>
                <w:sz w:val="22"/>
                <w:szCs w:val="22"/>
              </w:rPr>
            </w:pPr>
            <w:r w:rsidRPr="00B337A3">
              <w:rPr>
                <w:rFonts w:ascii="Verdana" w:hAnsi="Verdana"/>
                <w:sz w:val="22"/>
                <w:szCs w:val="22"/>
              </w:rPr>
              <w:t>During the submission process:</w:t>
            </w:r>
          </w:p>
          <w:p w:rsidR="00C951A5" w:rsidRPr="00B337A3" w:rsidRDefault="00C951A5" w:rsidP="00C951A5">
            <w:pPr>
              <w:numPr>
                <w:ilvl w:val="1"/>
                <w:numId w:val="3"/>
              </w:numPr>
              <w:rPr>
                <w:rFonts w:ascii="Verdana" w:hAnsi="Verdana"/>
                <w:sz w:val="22"/>
                <w:szCs w:val="22"/>
              </w:rPr>
            </w:pPr>
            <w:r w:rsidRPr="00B337A3">
              <w:rPr>
                <w:rFonts w:ascii="Verdana" w:hAnsi="Verdana"/>
                <w:sz w:val="22"/>
                <w:szCs w:val="22"/>
              </w:rPr>
              <w:t xml:space="preserve">Users are given the opportunity to review the </w:t>
            </w:r>
            <w:r w:rsidR="00A96605">
              <w:rPr>
                <w:rFonts w:ascii="Verdana" w:hAnsi="Verdana"/>
                <w:sz w:val="22"/>
                <w:szCs w:val="22"/>
              </w:rPr>
              <w:t>transaction</w:t>
            </w:r>
            <w:r w:rsidRPr="00B337A3">
              <w:rPr>
                <w:rFonts w:ascii="Verdana" w:hAnsi="Verdana"/>
                <w:sz w:val="22"/>
                <w:szCs w:val="22"/>
              </w:rPr>
              <w:t xml:space="preserve"> metadata related to submission in a read-only manner prior to being able to submit.</w:t>
            </w:r>
          </w:p>
          <w:p w:rsidR="00C951A5" w:rsidRPr="00B337A3" w:rsidRDefault="00C951A5" w:rsidP="00C951A5">
            <w:pPr>
              <w:numPr>
                <w:ilvl w:val="1"/>
                <w:numId w:val="3"/>
              </w:numPr>
              <w:rPr>
                <w:rFonts w:ascii="Verdana" w:hAnsi="Verdana"/>
                <w:sz w:val="22"/>
                <w:szCs w:val="22"/>
              </w:rPr>
            </w:pPr>
            <w:r w:rsidRPr="00B337A3">
              <w:rPr>
                <w:rFonts w:ascii="Verdana" w:hAnsi="Verdana"/>
                <w:sz w:val="22"/>
                <w:szCs w:val="22"/>
              </w:rPr>
              <w:t>Users must confirm all submission actions via a confirm/certify page.</w:t>
            </w:r>
          </w:p>
          <w:p w:rsidR="00C951A5" w:rsidRPr="00B337A3" w:rsidRDefault="00C951A5" w:rsidP="00C951A5">
            <w:pPr>
              <w:numPr>
                <w:ilvl w:val="0"/>
                <w:numId w:val="3"/>
              </w:numPr>
              <w:rPr>
                <w:rFonts w:ascii="Verdana" w:hAnsi="Verdana"/>
                <w:sz w:val="22"/>
                <w:szCs w:val="22"/>
              </w:rPr>
            </w:pPr>
            <w:r w:rsidRPr="00B337A3">
              <w:rPr>
                <w:rFonts w:ascii="Verdana" w:hAnsi="Verdana"/>
                <w:sz w:val="22"/>
                <w:szCs w:val="22"/>
              </w:rPr>
              <w:t xml:space="preserve">Upon/after submission: </w:t>
            </w:r>
          </w:p>
          <w:p w:rsidR="00C951A5" w:rsidRPr="00B337A3" w:rsidRDefault="00C951A5" w:rsidP="00C951A5">
            <w:pPr>
              <w:numPr>
                <w:ilvl w:val="1"/>
                <w:numId w:val="3"/>
              </w:numPr>
              <w:rPr>
                <w:rFonts w:ascii="Verdana" w:hAnsi="Verdana"/>
                <w:sz w:val="22"/>
                <w:szCs w:val="22"/>
              </w:rPr>
            </w:pPr>
            <w:r w:rsidRPr="00B337A3">
              <w:rPr>
                <w:rFonts w:ascii="Verdana" w:hAnsi="Verdana"/>
                <w:sz w:val="22"/>
                <w:szCs w:val="22"/>
              </w:rPr>
              <w:t xml:space="preserve">XML submission files are checked for conformance with schema definition standards and users are notified by email of the location and type of error found. </w:t>
            </w:r>
          </w:p>
          <w:p w:rsidR="00C951A5" w:rsidRPr="00B337A3" w:rsidRDefault="00C951A5" w:rsidP="00C951A5">
            <w:pPr>
              <w:numPr>
                <w:ilvl w:val="1"/>
                <w:numId w:val="3"/>
              </w:numPr>
              <w:rPr>
                <w:rFonts w:ascii="Verdana" w:hAnsi="Verdana"/>
                <w:sz w:val="22"/>
                <w:szCs w:val="22"/>
              </w:rPr>
            </w:pPr>
            <w:r w:rsidRPr="00B337A3">
              <w:rPr>
                <w:rFonts w:ascii="Verdana" w:hAnsi="Verdana"/>
                <w:sz w:val="22"/>
                <w:szCs w:val="22"/>
              </w:rPr>
              <w:t>XML submission files are checked for business rule conformance (e.g., State Name abbreviations should follow standard two letter conventions, etc.) and users are notified by email of the location and type of error found</w:t>
            </w:r>
            <w:r w:rsidR="003F1DE1">
              <w:rPr>
                <w:rFonts w:ascii="Verdana" w:hAnsi="Verdana"/>
                <w:sz w:val="22"/>
                <w:szCs w:val="22"/>
              </w:rPr>
              <w:t>.</w:t>
            </w:r>
            <w:r w:rsidRPr="00B337A3">
              <w:rPr>
                <w:rFonts w:ascii="Verdana" w:hAnsi="Verdana"/>
                <w:sz w:val="22"/>
                <w:szCs w:val="22"/>
              </w:rPr>
              <w:t xml:space="preserve"> </w:t>
            </w:r>
          </w:p>
          <w:p w:rsidR="00C951A5" w:rsidRPr="00B337A3" w:rsidRDefault="00C951A5" w:rsidP="00C951A5">
            <w:pPr>
              <w:numPr>
                <w:ilvl w:val="1"/>
                <w:numId w:val="3"/>
              </w:numPr>
              <w:rPr>
                <w:rFonts w:ascii="Verdana" w:hAnsi="Verdana"/>
                <w:sz w:val="22"/>
                <w:szCs w:val="22"/>
              </w:rPr>
            </w:pPr>
            <w:r w:rsidRPr="00B337A3">
              <w:rPr>
                <w:rFonts w:ascii="Verdana" w:hAnsi="Verdana"/>
                <w:sz w:val="22"/>
                <w:szCs w:val="22"/>
              </w:rPr>
              <w:t xml:space="preserve">Submission files are subject to validation of proper file types (XML </w:t>
            </w:r>
            <w:r w:rsidR="00B406FF" w:rsidRPr="00B337A3">
              <w:rPr>
                <w:rFonts w:ascii="Verdana" w:hAnsi="Verdana"/>
                <w:sz w:val="22"/>
                <w:szCs w:val="22"/>
              </w:rPr>
              <w:t>vs.</w:t>
            </w:r>
            <w:r w:rsidRPr="00B337A3">
              <w:rPr>
                <w:rFonts w:ascii="Verdana" w:hAnsi="Verdana"/>
                <w:sz w:val="22"/>
                <w:szCs w:val="22"/>
              </w:rPr>
              <w:t xml:space="preserve"> .ZIP), etc. and users are n</w:t>
            </w:r>
            <w:r w:rsidR="00D36275" w:rsidRPr="00B337A3">
              <w:rPr>
                <w:rFonts w:ascii="Verdana" w:hAnsi="Verdana"/>
                <w:sz w:val="22"/>
                <w:szCs w:val="22"/>
              </w:rPr>
              <w:t xml:space="preserve">otified by email if errors are </w:t>
            </w:r>
            <w:r w:rsidRPr="00B337A3">
              <w:rPr>
                <w:rFonts w:ascii="Verdana" w:hAnsi="Verdana"/>
                <w:sz w:val="22"/>
                <w:szCs w:val="22"/>
              </w:rPr>
              <w:t>found</w:t>
            </w:r>
            <w:r w:rsidR="00D36275" w:rsidRPr="00B337A3">
              <w:rPr>
                <w:rFonts w:ascii="Verdana" w:hAnsi="Verdana"/>
                <w:sz w:val="22"/>
                <w:szCs w:val="22"/>
              </w:rPr>
              <w:t>.</w:t>
            </w:r>
          </w:p>
          <w:p w:rsidR="00C951A5" w:rsidRPr="00B337A3" w:rsidRDefault="00C951A5" w:rsidP="00C951A5">
            <w:pPr>
              <w:numPr>
                <w:ilvl w:val="1"/>
                <w:numId w:val="3"/>
              </w:numPr>
              <w:rPr>
                <w:rFonts w:ascii="Verdana" w:hAnsi="Verdana"/>
                <w:sz w:val="22"/>
                <w:szCs w:val="22"/>
              </w:rPr>
            </w:pPr>
            <w:r w:rsidRPr="00B337A3">
              <w:rPr>
                <w:rFonts w:ascii="Verdana" w:hAnsi="Verdana"/>
                <w:sz w:val="22"/>
                <w:szCs w:val="22"/>
              </w:rPr>
              <w:lastRenderedPageBreak/>
              <w:t xml:space="preserve">Submitters receive an email confirmation and </w:t>
            </w:r>
            <w:r w:rsidR="003F1DE1">
              <w:rPr>
                <w:rFonts w:ascii="Verdana" w:hAnsi="Verdana"/>
                <w:sz w:val="22"/>
                <w:szCs w:val="22"/>
              </w:rPr>
              <w:t xml:space="preserve">MyCDX </w:t>
            </w:r>
            <w:r w:rsidRPr="00B337A3">
              <w:rPr>
                <w:rFonts w:ascii="Verdana" w:hAnsi="Verdana"/>
                <w:sz w:val="22"/>
                <w:szCs w:val="22"/>
              </w:rPr>
              <w:t xml:space="preserve">in-box notification of every submission, even those that are rejected due to processing errors.  </w:t>
            </w:r>
          </w:p>
          <w:p w:rsidR="00C951A5" w:rsidRPr="00B337A3" w:rsidRDefault="00C951A5" w:rsidP="00C951A5">
            <w:pPr>
              <w:numPr>
                <w:ilvl w:val="1"/>
                <w:numId w:val="3"/>
              </w:numPr>
              <w:rPr>
                <w:rFonts w:ascii="Verdana" w:hAnsi="Verdana"/>
                <w:sz w:val="22"/>
                <w:szCs w:val="22"/>
              </w:rPr>
            </w:pPr>
            <w:r w:rsidRPr="00B337A3">
              <w:rPr>
                <w:rFonts w:ascii="Verdana" w:hAnsi="Verdana"/>
                <w:sz w:val="22"/>
                <w:szCs w:val="22"/>
              </w:rPr>
              <w:t>Processing reports received from back-end systems that are related to a specific submission are e-mailed to the appropriate user and/or</w:t>
            </w:r>
            <w:r w:rsidR="00D36275" w:rsidRPr="00B337A3">
              <w:rPr>
                <w:rFonts w:ascii="Verdana" w:hAnsi="Verdana"/>
                <w:sz w:val="22"/>
                <w:szCs w:val="22"/>
              </w:rPr>
              <w:t xml:space="preserve"> placed in their MyCDX In-box.</w:t>
            </w:r>
          </w:p>
          <w:p w:rsidR="00C951A5" w:rsidRPr="00B337A3" w:rsidRDefault="00C951A5" w:rsidP="004E66F8">
            <w:pPr>
              <w:numPr>
                <w:ilvl w:val="1"/>
                <w:numId w:val="3"/>
              </w:numPr>
              <w:rPr>
                <w:rFonts w:ascii="Verdana" w:hAnsi="Verdana"/>
                <w:bCs/>
                <w:sz w:val="22"/>
                <w:szCs w:val="22"/>
              </w:rPr>
            </w:pPr>
            <w:r w:rsidRPr="00B337A3">
              <w:rPr>
                <w:rFonts w:ascii="Verdana" w:hAnsi="Verdana"/>
                <w:sz w:val="22"/>
                <w:szCs w:val="22"/>
              </w:rPr>
              <w:t xml:space="preserve">Users can review the CORs of all previous submissions by accessing their MyCDX In-box or </w:t>
            </w:r>
            <w:r w:rsidR="00171196">
              <w:rPr>
                <w:rFonts w:ascii="Verdana" w:hAnsi="Verdana"/>
                <w:sz w:val="22"/>
                <w:szCs w:val="22"/>
              </w:rPr>
              <w:t>their transaction</w:t>
            </w:r>
            <w:r w:rsidRPr="00B337A3">
              <w:rPr>
                <w:rFonts w:ascii="Verdana" w:hAnsi="Verdana"/>
                <w:sz w:val="22"/>
                <w:szCs w:val="22"/>
              </w:rPr>
              <w:t xml:space="preserve"> history </w:t>
            </w:r>
            <w:r w:rsidR="00171196">
              <w:rPr>
                <w:rFonts w:ascii="Verdana" w:hAnsi="Verdana"/>
                <w:sz w:val="22"/>
                <w:szCs w:val="22"/>
              </w:rPr>
              <w:t>dialog</w:t>
            </w:r>
            <w:r w:rsidRPr="00B337A3">
              <w:rPr>
                <w:rFonts w:ascii="Verdana" w:hAnsi="Verdana"/>
                <w:sz w:val="22"/>
                <w:szCs w:val="22"/>
              </w:rPr>
              <w:t>.</w:t>
            </w:r>
          </w:p>
          <w:p w:rsidR="00C65B2A" w:rsidRPr="00B337A3" w:rsidRDefault="00C65B2A" w:rsidP="004E66F8">
            <w:pPr>
              <w:rPr>
                <w:rFonts w:ascii="Verdana" w:hAnsi="Verdana" w:cs="Arial"/>
                <w:sz w:val="22"/>
                <w:szCs w:val="22"/>
              </w:rPr>
            </w:pP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0869DF" w:rsidRDefault="000869DF">
            <w:pPr>
              <w:rPr>
                <w:rFonts w:ascii="Verdana" w:hAnsi="Verdana" w:cs="Arial"/>
                <w:b/>
                <w:bCs/>
                <w:sz w:val="22"/>
                <w:szCs w:val="22"/>
              </w:rPr>
            </w:pPr>
            <w:r w:rsidRPr="00B337A3">
              <w:rPr>
                <w:rFonts w:ascii="Verdana" w:hAnsi="Verdana" w:cs="Arial"/>
                <w:b/>
                <w:bCs/>
                <w:sz w:val="22"/>
                <w:szCs w:val="22"/>
              </w:rPr>
              <w:t>Supporting Documentation (list attachments):</w:t>
            </w:r>
          </w:p>
          <w:p w:rsidR="00805585" w:rsidRPr="00B337A3" w:rsidRDefault="00805585" w:rsidP="00805585">
            <w:pPr>
              <w:rPr>
                <w:rFonts w:ascii="Verdana" w:hAnsi="Verdana" w:cs="Arial"/>
                <w:b/>
                <w:bCs/>
                <w:sz w:val="22"/>
                <w:szCs w:val="22"/>
              </w:rPr>
            </w:pPr>
          </w:p>
        </w:tc>
      </w:tr>
    </w:tbl>
    <w:p w:rsidR="000869DF" w:rsidRPr="00B337A3" w:rsidRDefault="000869DF">
      <w:pPr>
        <w:rPr>
          <w:rFonts w:ascii="Verdana" w:hAnsi="Verdana"/>
          <w:sz w:val="22"/>
          <w:szCs w:val="22"/>
        </w:rPr>
      </w:pPr>
    </w:p>
    <w:p w:rsidR="005677A1" w:rsidRPr="00B337A3" w:rsidRDefault="005677A1">
      <w:pPr>
        <w:rPr>
          <w:rFonts w:ascii="Verdana" w:hAnsi="Verdana"/>
          <w:sz w:val="22"/>
          <w:szCs w:val="22"/>
        </w:rPr>
      </w:pPr>
    </w:p>
    <w:p w:rsidR="005677A1" w:rsidRPr="00B337A3" w:rsidRDefault="005677A1">
      <w:pPr>
        <w:rPr>
          <w:rFonts w:ascii="Verdana" w:hAnsi="Verdana"/>
          <w:sz w:val="22"/>
          <w:szCs w:val="22"/>
        </w:rPr>
      </w:pPr>
    </w:p>
    <w:p w:rsidR="005677A1" w:rsidRPr="00B337A3" w:rsidRDefault="005677A1">
      <w:pPr>
        <w:rPr>
          <w:rFonts w:ascii="Verdana" w:hAnsi="Verdana"/>
          <w:sz w:val="22"/>
          <w:szCs w:val="22"/>
        </w:rPr>
      </w:pPr>
    </w:p>
    <w:tbl>
      <w:tblPr>
        <w:tblW w:w="4689" w:type="pct"/>
        <w:tblLook w:val="0000" w:firstRow="0" w:lastRow="0" w:firstColumn="0" w:lastColumn="0" w:noHBand="0" w:noVBand="0"/>
      </w:tblPr>
      <w:tblGrid>
        <w:gridCol w:w="865"/>
        <w:gridCol w:w="11491"/>
      </w:tblGrid>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12. (e-signature cases only) Automatic acknowledgment of submission</w:t>
            </w:r>
          </w:p>
        </w:tc>
      </w:tr>
      <w:tr w:rsidR="000869DF" w:rsidRPr="00B337A3">
        <w:trPr>
          <w:trHeight w:val="615"/>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Business Practices:</w:t>
            </w:r>
          </w:p>
          <w:p w:rsidR="000869DF" w:rsidRPr="00B337A3" w:rsidRDefault="000869DF" w:rsidP="000869DF">
            <w:pPr>
              <w:rPr>
                <w:rFonts w:ascii="Verdana" w:hAnsi="Verdana" w:cs="Arial"/>
                <w:sz w:val="22"/>
                <w:szCs w:val="22"/>
              </w:rPr>
            </w:pPr>
          </w:p>
        </w:tc>
      </w:tr>
      <w:tr w:rsidR="000869DF" w:rsidRPr="00B337A3">
        <w:trPr>
          <w:trHeight w:val="801"/>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712F8C" w:rsidRPr="00B337A3" w:rsidRDefault="000869DF" w:rsidP="00431CB8">
            <w:pPr>
              <w:rPr>
                <w:rFonts w:ascii="Verdana" w:hAnsi="Verdana" w:cs="Arial"/>
                <w:sz w:val="22"/>
                <w:szCs w:val="22"/>
              </w:rPr>
            </w:pPr>
            <w:r w:rsidRPr="00B337A3">
              <w:rPr>
                <w:rFonts w:ascii="Verdana" w:hAnsi="Verdana" w:cs="Arial"/>
                <w:b/>
                <w:bCs/>
                <w:sz w:val="22"/>
                <w:szCs w:val="22"/>
              </w:rPr>
              <w:t>System Functions</w:t>
            </w:r>
            <w:r w:rsidR="00E763F3" w:rsidRPr="00B337A3">
              <w:rPr>
                <w:rFonts w:ascii="Verdana" w:hAnsi="Verdana" w:cs="Arial"/>
                <w:b/>
                <w:bCs/>
                <w:sz w:val="22"/>
                <w:szCs w:val="22"/>
              </w:rPr>
              <w:t xml:space="preserve">: </w:t>
            </w:r>
            <w:r w:rsidRPr="00B337A3">
              <w:rPr>
                <w:rFonts w:ascii="Verdana" w:hAnsi="Verdana" w:cs="Arial"/>
                <w:sz w:val="22"/>
                <w:szCs w:val="22"/>
              </w:rPr>
              <w:br/>
            </w:r>
          </w:p>
          <w:p w:rsidR="00712F8C" w:rsidRPr="00B337A3" w:rsidRDefault="00712F8C" w:rsidP="00431CB8">
            <w:pPr>
              <w:rPr>
                <w:rFonts w:ascii="Verdana" w:hAnsi="Verdana"/>
                <w:sz w:val="22"/>
                <w:szCs w:val="22"/>
              </w:rPr>
            </w:pPr>
            <w:r w:rsidRPr="00B337A3">
              <w:rPr>
                <w:rFonts w:ascii="Verdana" w:hAnsi="Verdana"/>
                <w:sz w:val="22"/>
                <w:szCs w:val="22"/>
              </w:rPr>
              <w:t xml:space="preserve">Upon the </w:t>
            </w:r>
            <w:r w:rsidR="0079439B" w:rsidRPr="00B337A3">
              <w:rPr>
                <w:rFonts w:ascii="Verdana" w:hAnsi="Verdana"/>
                <w:sz w:val="22"/>
                <w:szCs w:val="22"/>
              </w:rPr>
              <w:t xml:space="preserve">user’s </w:t>
            </w:r>
            <w:r w:rsidRPr="00B337A3">
              <w:rPr>
                <w:rFonts w:ascii="Verdana" w:hAnsi="Verdana"/>
                <w:sz w:val="22"/>
                <w:szCs w:val="22"/>
              </w:rPr>
              <w:t xml:space="preserve">acknowledgment of the “Confirm” or “Certify” submission dialogs (i.e., clicking on the FINISH or SUBMIT button), the on-line user is shown a simple dialog that confirms </w:t>
            </w:r>
            <w:r w:rsidR="0079439B" w:rsidRPr="00B337A3">
              <w:rPr>
                <w:rFonts w:ascii="Verdana" w:hAnsi="Verdana"/>
                <w:sz w:val="22"/>
                <w:szCs w:val="22"/>
              </w:rPr>
              <w:t xml:space="preserve">that a </w:t>
            </w:r>
            <w:r w:rsidRPr="00B337A3">
              <w:rPr>
                <w:rFonts w:ascii="Verdana" w:hAnsi="Verdana"/>
                <w:sz w:val="22"/>
                <w:szCs w:val="22"/>
              </w:rPr>
              <w:t xml:space="preserve">submission </w:t>
            </w:r>
            <w:r w:rsidR="0079439B" w:rsidRPr="00B337A3">
              <w:rPr>
                <w:rFonts w:ascii="Verdana" w:hAnsi="Verdana"/>
                <w:sz w:val="22"/>
                <w:szCs w:val="22"/>
              </w:rPr>
              <w:t xml:space="preserve">was </w:t>
            </w:r>
            <w:r w:rsidRPr="00B337A3">
              <w:rPr>
                <w:rFonts w:ascii="Verdana" w:hAnsi="Verdana"/>
                <w:sz w:val="22"/>
                <w:szCs w:val="22"/>
              </w:rPr>
              <w:t>just completed</w:t>
            </w:r>
            <w:r w:rsidR="004E461E" w:rsidRPr="00B337A3">
              <w:rPr>
                <w:rFonts w:ascii="Verdana" w:hAnsi="Verdana"/>
                <w:sz w:val="22"/>
                <w:szCs w:val="22"/>
              </w:rPr>
              <w:t xml:space="preserve">. </w:t>
            </w:r>
            <w:r w:rsidRPr="00B337A3">
              <w:rPr>
                <w:rFonts w:ascii="Verdana" w:hAnsi="Verdana"/>
                <w:sz w:val="22"/>
                <w:szCs w:val="22"/>
              </w:rPr>
              <w:t>The language on this dialog thanks the user for making the submission and gives general information about subsequent actions to be taken by the system – such as what reports will be sent to the user’s MyCDX In-box, the list of other users who will be notified of the submission, etc</w:t>
            </w:r>
            <w:r w:rsidR="004E461E" w:rsidRPr="00B337A3">
              <w:rPr>
                <w:rFonts w:ascii="Verdana" w:hAnsi="Verdana"/>
                <w:sz w:val="22"/>
                <w:szCs w:val="22"/>
              </w:rPr>
              <w:t xml:space="preserve">. </w:t>
            </w:r>
            <w:r w:rsidRPr="00B337A3">
              <w:rPr>
                <w:rFonts w:ascii="Verdana" w:hAnsi="Verdana"/>
                <w:sz w:val="22"/>
                <w:szCs w:val="22"/>
              </w:rPr>
              <w:t xml:space="preserve">Upon closing this </w:t>
            </w:r>
            <w:r w:rsidR="004E461E" w:rsidRPr="00B337A3">
              <w:rPr>
                <w:rFonts w:ascii="Verdana" w:hAnsi="Verdana"/>
                <w:sz w:val="22"/>
                <w:szCs w:val="22"/>
              </w:rPr>
              <w:t>dialog,</w:t>
            </w:r>
            <w:r w:rsidRPr="00B337A3">
              <w:rPr>
                <w:rFonts w:ascii="Verdana" w:hAnsi="Verdana"/>
                <w:sz w:val="22"/>
                <w:szCs w:val="22"/>
              </w:rPr>
              <w:t xml:space="preserve"> the user is returned either to the submission preparation dialog screen in order to prepare further submissions or to their MyCDX home page.</w:t>
            </w:r>
          </w:p>
          <w:p w:rsidR="00712F8C" w:rsidRPr="00B337A3" w:rsidRDefault="00712F8C" w:rsidP="00431CB8">
            <w:pPr>
              <w:rPr>
                <w:rFonts w:ascii="Verdana" w:hAnsi="Verdana" w:cs="Arial"/>
                <w:sz w:val="22"/>
                <w:szCs w:val="22"/>
              </w:rPr>
            </w:pPr>
          </w:p>
          <w:p w:rsidR="00216D28" w:rsidRDefault="00712F8C" w:rsidP="00431CB8">
            <w:pPr>
              <w:rPr>
                <w:rFonts w:ascii="Verdana" w:hAnsi="Verdana"/>
                <w:sz w:val="22"/>
                <w:szCs w:val="22"/>
              </w:rPr>
            </w:pPr>
            <w:r w:rsidRPr="00B337A3">
              <w:rPr>
                <w:rFonts w:ascii="Verdana" w:hAnsi="Verdana"/>
                <w:sz w:val="22"/>
                <w:szCs w:val="22"/>
              </w:rPr>
              <w:t xml:space="preserve">In addition to the on-line dialog, </w:t>
            </w:r>
            <w:r w:rsidR="00E1456B" w:rsidRPr="00B337A3">
              <w:rPr>
                <w:rFonts w:ascii="Verdana" w:hAnsi="Verdana"/>
                <w:sz w:val="22"/>
                <w:szCs w:val="22"/>
              </w:rPr>
              <w:t>an</w:t>
            </w:r>
            <w:r w:rsidR="007F4814" w:rsidRPr="00B337A3">
              <w:rPr>
                <w:rFonts w:ascii="Verdana" w:hAnsi="Verdana"/>
                <w:sz w:val="22"/>
                <w:szCs w:val="22"/>
              </w:rPr>
              <w:t xml:space="preserve"> </w:t>
            </w:r>
            <w:r w:rsidR="00E1456B" w:rsidRPr="00B337A3">
              <w:rPr>
                <w:rFonts w:ascii="Verdana" w:hAnsi="Verdana"/>
                <w:sz w:val="22"/>
                <w:szCs w:val="22"/>
              </w:rPr>
              <w:t xml:space="preserve">acknowledgement </w:t>
            </w:r>
            <w:r w:rsidR="00431CB8" w:rsidRPr="00B337A3">
              <w:rPr>
                <w:rFonts w:ascii="Verdana" w:hAnsi="Verdana"/>
                <w:sz w:val="22"/>
                <w:szCs w:val="22"/>
              </w:rPr>
              <w:t xml:space="preserve">notification </w:t>
            </w:r>
            <w:r w:rsidR="007F4814" w:rsidRPr="00B337A3">
              <w:rPr>
                <w:rFonts w:ascii="Verdana" w:hAnsi="Verdana"/>
                <w:sz w:val="22"/>
                <w:szCs w:val="22"/>
              </w:rPr>
              <w:t xml:space="preserve">is automatically sent </w:t>
            </w:r>
            <w:r w:rsidR="00D736CC" w:rsidRPr="00B337A3">
              <w:rPr>
                <w:rFonts w:ascii="Verdana" w:hAnsi="Verdana"/>
                <w:sz w:val="22"/>
                <w:szCs w:val="22"/>
              </w:rPr>
              <w:t xml:space="preserve">by the system </w:t>
            </w:r>
            <w:r w:rsidR="00E1456B" w:rsidRPr="00B337A3">
              <w:rPr>
                <w:rFonts w:ascii="Verdana" w:hAnsi="Verdana"/>
                <w:sz w:val="22"/>
                <w:szCs w:val="22"/>
              </w:rPr>
              <w:t xml:space="preserve">through an out-of-band e-mail </w:t>
            </w:r>
            <w:r w:rsidR="00431CB8" w:rsidRPr="00B337A3">
              <w:rPr>
                <w:rFonts w:ascii="Verdana" w:hAnsi="Verdana"/>
                <w:sz w:val="22"/>
                <w:szCs w:val="22"/>
              </w:rPr>
              <w:t>message to</w:t>
            </w:r>
            <w:r w:rsidR="00E1456B" w:rsidRPr="00B337A3">
              <w:rPr>
                <w:rFonts w:ascii="Verdana" w:hAnsi="Verdana"/>
                <w:sz w:val="22"/>
                <w:szCs w:val="22"/>
              </w:rPr>
              <w:t xml:space="preserve"> the submitter’s registered email address</w:t>
            </w:r>
            <w:r w:rsidR="005364C5">
              <w:rPr>
                <w:rFonts w:ascii="Verdana" w:hAnsi="Verdana"/>
                <w:sz w:val="22"/>
                <w:szCs w:val="22"/>
              </w:rPr>
              <w:t xml:space="preserve">.  The notification includes </w:t>
            </w:r>
            <w:r w:rsidR="00E1456B" w:rsidRPr="00B337A3">
              <w:rPr>
                <w:rFonts w:ascii="Verdana" w:hAnsi="Verdana"/>
                <w:sz w:val="22"/>
                <w:szCs w:val="22"/>
              </w:rPr>
              <w:t xml:space="preserve">the </w:t>
            </w:r>
            <w:r w:rsidR="00E67C9A">
              <w:rPr>
                <w:rFonts w:ascii="Verdana" w:hAnsi="Verdana"/>
                <w:sz w:val="22"/>
                <w:szCs w:val="22"/>
              </w:rPr>
              <w:t>UserID</w:t>
            </w:r>
            <w:r w:rsidR="00431CB8" w:rsidRPr="00B337A3">
              <w:rPr>
                <w:rFonts w:ascii="Verdana" w:hAnsi="Verdana"/>
                <w:sz w:val="22"/>
                <w:szCs w:val="22"/>
              </w:rPr>
              <w:t xml:space="preserve"> used in </w:t>
            </w:r>
            <w:r w:rsidR="00E1456B" w:rsidRPr="00B337A3">
              <w:rPr>
                <w:rFonts w:ascii="Verdana" w:hAnsi="Verdana"/>
                <w:sz w:val="22"/>
                <w:szCs w:val="22"/>
              </w:rPr>
              <w:t xml:space="preserve">making the </w:t>
            </w:r>
            <w:r w:rsidR="00431CB8" w:rsidRPr="00B337A3">
              <w:rPr>
                <w:rFonts w:ascii="Verdana" w:hAnsi="Verdana"/>
                <w:sz w:val="22"/>
                <w:szCs w:val="22"/>
              </w:rPr>
              <w:t xml:space="preserve">submission, the timestamp of the submission, the transaction ID, and </w:t>
            </w:r>
            <w:r w:rsidR="00E1456B" w:rsidRPr="00B337A3">
              <w:rPr>
                <w:rFonts w:ascii="Verdana" w:hAnsi="Verdana"/>
                <w:sz w:val="22"/>
                <w:szCs w:val="22"/>
              </w:rPr>
              <w:t xml:space="preserve">other information related to </w:t>
            </w:r>
            <w:r w:rsidR="00431CB8" w:rsidRPr="00B337A3">
              <w:rPr>
                <w:rFonts w:ascii="Verdana" w:hAnsi="Verdana"/>
                <w:sz w:val="22"/>
                <w:szCs w:val="22"/>
              </w:rPr>
              <w:t>the submission</w:t>
            </w:r>
            <w:r w:rsidR="004E461E" w:rsidRPr="00B337A3">
              <w:rPr>
                <w:rFonts w:ascii="Verdana" w:hAnsi="Verdana"/>
                <w:sz w:val="22"/>
                <w:szCs w:val="22"/>
              </w:rPr>
              <w:t xml:space="preserve">. </w:t>
            </w:r>
            <w:r w:rsidR="00E1456B" w:rsidRPr="00B337A3">
              <w:rPr>
                <w:rFonts w:ascii="Verdana" w:hAnsi="Verdana"/>
                <w:sz w:val="22"/>
                <w:szCs w:val="22"/>
              </w:rPr>
              <w:t>This notification is also placed in the user’s MyCDX In-box</w:t>
            </w:r>
            <w:r w:rsidR="004E461E" w:rsidRPr="00B337A3">
              <w:rPr>
                <w:rFonts w:ascii="Verdana" w:hAnsi="Verdana"/>
                <w:sz w:val="22"/>
                <w:szCs w:val="22"/>
              </w:rPr>
              <w:t xml:space="preserve">. </w:t>
            </w:r>
            <w:r w:rsidR="00216D28">
              <w:rPr>
                <w:rFonts w:ascii="Verdana" w:hAnsi="Verdana"/>
                <w:sz w:val="22"/>
                <w:szCs w:val="22"/>
              </w:rPr>
              <w:t>In cases where the email</w:t>
            </w:r>
            <w:r w:rsidR="00BF67EC">
              <w:rPr>
                <w:rFonts w:ascii="Verdana" w:hAnsi="Verdana"/>
                <w:sz w:val="22"/>
                <w:szCs w:val="22"/>
              </w:rPr>
              <w:t xml:space="preserve"> has been determined to be </w:t>
            </w:r>
            <w:r w:rsidR="00216D28">
              <w:rPr>
                <w:rFonts w:ascii="Verdana" w:hAnsi="Verdana"/>
                <w:sz w:val="22"/>
                <w:szCs w:val="22"/>
              </w:rPr>
              <w:t xml:space="preserve">undeliverable, CDX </w:t>
            </w:r>
            <w:r w:rsidR="00216D28">
              <w:rPr>
                <w:rFonts w:ascii="Verdana" w:hAnsi="Verdana"/>
                <w:sz w:val="22"/>
                <w:szCs w:val="22"/>
              </w:rPr>
              <w:lastRenderedPageBreak/>
              <w:t>records this fact in the transaction log</w:t>
            </w:r>
            <w:r w:rsidR="00291219">
              <w:rPr>
                <w:rFonts w:ascii="Verdana" w:hAnsi="Verdana"/>
                <w:sz w:val="22"/>
                <w:szCs w:val="22"/>
              </w:rPr>
              <w:t xml:space="preserve"> and the CDX Help Desk takes follow-up action by telephoning the user or contacting the user through other means</w:t>
            </w:r>
            <w:r w:rsidR="00216D28">
              <w:rPr>
                <w:rFonts w:ascii="Verdana" w:hAnsi="Verdana"/>
                <w:sz w:val="22"/>
                <w:szCs w:val="22"/>
              </w:rPr>
              <w:t xml:space="preserve">. </w:t>
            </w:r>
            <w:r w:rsidR="00291219">
              <w:rPr>
                <w:rFonts w:ascii="Verdana" w:hAnsi="Verdana"/>
                <w:sz w:val="22"/>
                <w:szCs w:val="22"/>
              </w:rPr>
              <w:t xml:space="preserve"> This follow</w:t>
            </w:r>
            <w:r w:rsidR="00715AE0">
              <w:rPr>
                <w:rFonts w:ascii="Verdana" w:hAnsi="Verdana"/>
                <w:sz w:val="22"/>
                <w:szCs w:val="22"/>
              </w:rPr>
              <w:t xml:space="preserve"> </w:t>
            </w:r>
            <w:r w:rsidR="00291219">
              <w:rPr>
                <w:rFonts w:ascii="Verdana" w:hAnsi="Verdana"/>
                <w:sz w:val="22"/>
                <w:szCs w:val="22"/>
              </w:rPr>
              <w:t>up action is necessary to ensure that the account has not been compromised.  If the CDX Help Desk is unable to contact the user, it will follow-up with the regulated entity.</w:t>
            </w:r>
          </w:p>
          <w:p w:rsidR="00291219" w:rsidRDefault="00291219" w:rsidP="00431CB8">
            <w:pPr>
              <w:rPr>
                <w:rFonts w:ascii="Verdana" w:hAnsi="Verdana"/>
                <w:sz w:val="22"/>
                <w:szCs w:val="22"/>
              </w:rPr>
            </w:pPr>
          </w:p>
          <w:p w:rsidR="00291219" w:rsidRDefault="00291219" w:rsidP="00431CB8">
            <w:pPr>
              <w:rPr>
                <w:rFonts w:ascii="Verdana" w:hAnsi="Verdana"/>
                <w:sz w:val="22"/>
                <w:szCs w:val="22"/>
              </w:rPr>
            </w:pPr>
            <w:r>
              <w:rPr>
                <w:rFonts w:ascii="Verdana" w:hAnsi="Verdana"/>
                <w:sz w:val="22"/>
                <w:szCs w:val="22"/>
              </w:rPr>
              <w:t>CDX also provides automatic acknowledgements to the user when there are significant changes to the user’s account profile, such as changing the account email address.  In cases where a user changes their account email address, the system automatically sends an email to both the new and the old email addresses.</w:t>
            </w:r>
          </w:p>
          <w:p w:rsidR="00216D28" w:rsidRDefault="00216D28" w:rsidP="00431CB8">
            <w:pPr>
              <w:rPr>
                <w:rFonts w:ascii="Verdana" w:hAnsi="Verdana"/>
                <w:sz w:val="22"/>
                <w:szCs w:val="22"/>
              </w:rPr>
            </w:pPr>
          </w:p>
          <w:p w:rsidR="00431CB8" w:rsidRPr="00B337A3" w:rsidRDefault="007F4814" w:rsidP="00431CB8">
            <w:pPr>
              <w:rPr>
                <w:rFonts w:ascii="Verdana" w:hAnsi="Verdana"/>
                <w:sz w:val="22"/>
                <w:szCs w:val="22"/>
              </w:rPr>
            </w:pPr>
            <w:r w:rsidRPr="00B337A3">
              <w:rPr>
                <w:rFonts w:ascii="Verdana" w:hAnsi="Verdana"/>
                <w:sz w:val="22"/>
                <w:szCs w:val="22"/>
              </w:rPr>
              <w:t>A</w:t>
            </w:r>
            <w:r w:rsidR="00431CB8" w:rsidRPr="00B337A3">
              <w:rPr>
                <w:rFonts w:ascii="Verdana" w:hAnsi="Verdana"/>
                <w:sz w:val="22"/>
                <w:szCs w:val="22"/>
              </w:rPr>
              <w:t xml:space="preserve">s necessary, CDX is capable of </w:t>
            </w:r>
            <w:r w:rsidR="00E1456B" w:rsidRPr="00B337A3">
              <w:rPr>
                <w:rFonts w:ascii="Verdana" w:hAnsi="Verdana"/>
                <w:sz w:val="22"/>
                <w:szCs w:val="22"/>
              </w:rPr>
              <w:t xml:space="preserve">automatically </w:t>
            </w:r>
            <w:r w:rsidR="00431CB8" w:rsidRPr="00B337A3">
              <w:rPr>
                <w:rFonts w:ascii="Verdana" w:hAnsi="Verdana"/>
                <w:sz w:val="22"/>
                <w:szCs w:val="22"/>
              </w:rPr>
              <w:t xml:space="preserve">delivering </w:t>
            </w:r>
            <w:r w:rsidR="00E1456B" w:rsidRPr="00B337A3">
              <w:rPr>
                <w:rFonts w:ascii="Verdana" w:hAnsi="Verdana"/>
                <w:sz w:val="22"/>
                <w:szCs w:val="22"/>
              </w:rPr>
              <w:t>these notification</w:t>
            </w:r>
            <w:r w:rsidR="00431CB8" w:rsidRPr="00B337A3">
              <w:rPr>
                <w:rFonts w:ascii="Verdana" w:hAnsi="Verdana"/>
                <w:sz w:val="22"/>
                <w:szCs w:val="22"/>
              </w:rPr>
              <w:t xml:space="preserve"> messages </w:t>
            </w:r>
            <w:r w:rsidRPr="00B337A3">
              <w:rPr>
                <w:rFonts w:ascii="Verdana" w:hAnsi="Verdana"/>
                <w:sz w:val="22"/>
                <w:szCs w:val="22"/>
              </w:rPr>
              <w:t>to other authorized users</w:t>
            </w:r>
            <w:r w:rsidR="00E1456B" w:rsidRPr="00B337A3">
              <w:rPr>
                <w:rFonts w:ascii="Verdana" w:hAnsi="Verdana"/>
                <w:sz w:val="22"/>
                <w:szCs w:val="22"/>
              </w:rPr>
              <w:t xml:space="preserve">, such as a reviewer group or a certification official, </w:t>
            </w:r>
            <w:r w:rsidRPr="00B337A3">
              <w:rPr>
                <w:rFonts w:ascii="Verdana" w:hAnsi="Verdana"/>
                <w:sz w:val="22"/>
                <w:szCs w:val="22"/>
              </w:rPr>
              <w:t>as requested.</w:t>
            </w:r>
          </w:p>
          <w:p w:rsidR="000869DF" w:rsidRPr="00B337A3" w:rsidRDefault="000869DF">
            <w:pPr>
              <w:rPr>
                <w:rFonts w:ascii="Verdana" w:hAnsi="Verdana" w:cs="Arial"/>
                <w:sz w:val="22"/>
                <w:szCs w:val="22"/>
              </w:rPr>
            </w:pPr>
          </w:p>
        </w:tc>
      </w:tr>
      <w:tr w:rsidR="000869DF" w:rsidRPr="00B337A3">
        <w:trPr>
          <w:trHeight w:val="936"/>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Supporting Documentation (list attachments):</w:t>
            </w:r>
            <w:r w:rsidRPr="00B337A3">
              <w:rPr>
                <w:rFonts w:ascii="Verdana" w:hAnsi="Verdana" w:cs="Arial"/>
                <w:sz w:val="22"/>
                <w:szCs w:val="22"/>
              </w:rPr>
              <w:br/>
            </w:r>
          </w:p>
        </w:tc>
      </w:tr>
    </w:tbl>
    <w:p w:rsidR="000869DF" w:rsidRPr="00B337A3" w:rsidRDefault="000869DF">
      <w:pPr>
        <w:rPr>
          <w:rFonts w:ascii="Verdana" w:hAnsi="Verdana"/>
          <w:sz w:val="22"/>
          <w:szCs w:val="22"/>
        </w:rPr>
      </w:pPr>
    </w:p>
    <w:tbl>
      <w:tblPr>
        <w:tblW w:w="4689" w:type="pct"/>
        <w:tblLook w:val="0000" w:firstRow="0" w:lastRow="0" w:firstColumn="0" w:lastColumn="0" w:noHBand="0" w:noVBand="0"/>
      </w:tblPr>
      <w:tblGrid>
        <w:gridCol w:w="865"/>
        <w:gridCol w:w="11491"/>
      </w:tblGrid>
      <w:tr w:rsidR="000869DF" w:rsidRPr="00B337A3">
        <w:trPr>
          <w:trHeight w:val="312"/>
        </w:trPr>
        <w:tc>
          <w:tcPr>
            <w:tcW w:w="5000" w:type="pct"/>
            <w:gridSpan w:val="2"/>
            <w:tcBorders>
              <w:top w:val="single" w:sz="4" w:space="0" w:color="auto"/>
              <w:left w:val="single" w:sz="4" w:space="0" w:color="auto"/>
              <w:bottom w:val="single" w:sz="12" w:space="0" w:color="auto"/>
              <w:right w:val="single" w:sz="4" w:space="0" w:color="auto"/>
            </w:tcBorders>
            <w:shd w:val="clear" w:color="auto" w:fill="C0C0C0"/>
            <w:noWrap/>
            <w:vAlign w:val="center"/>
          </w:tcPr>
          <w:p w:rsidR="000869DF" w:rsidRPr="00B337A3" w:rsidRDefault="000869DF" w:rsidP="000869DF">
            <w:pPr>
              <w:jc w:val="center"/>
              <w:rPr>
                <w:rFonts w:ascii="Verdana" w:hAnsi="Verdana" w:cs="Arial"/>
                <w:b/>
                <w:bCs/>
                <w:color w:val="333333"/>
                <w:sz w:val="22"/>
                <w:szCs w:val="22"/>
              </w:rPr>
            </w:pPr>
            <w:r w:rsidRPr="00B337A3">
              <w:rPr>
                <w:rFonts w:ascii="Verdana" w:hAnsi="Verdana" w:cs="Arial"/>
                <w:b/>
                <w:bCs/>
                <w:color w:val="333333"/>
                <w:sz w:val="22"/>
                <w:szCs w:val="22"/>
              </w:rPr>
              <w:t>CROMERR System Checklist</w:t>
            </w:r>
          </w:p>
        </w:tc>
      </w:tr>
      <w:tr w:rsidR="000869DF" w:rsidRPr="00B337A3">
        <w:trPr>
          <w:trHeight w:val="540"/>
        </w:trPr>
        <w:tc>
          <w:tcPr>
            <w:tcW w:w="5000" w:type="pct"/>
            <w:gridSpan w:val="2"/>
            <w:tcBorders>
              <w:top w:val="single" w:sz="12" w:space="0" w:color="auto"/>
              <w:left w:val="single" w:sz="4" w:space="0" w:color="auto"/>
              <w:bottom w:val="single" w:sz="12" w:space="0" w:color="auto"/>
              <w:right w:val="single" w:sz="4" w:space="0" w:color="auto"/>
            </w:tcBorders>
            <w:shd w:val="clear" w:color="auto" w:fill="auto"/>
            <w:noWrap/>
            <w:vAlign w:val="center"/>
          </w:tcPr>
          <w:p w:rsidR="000869DF" w:rsidRPr="00B337A3" w:rsidRDefault="000869DF">
            <w:pPr>
              <w:jc w:val="center"/>
              <w:rPr>
                <w:rFonts w:ascii="Verdana" w:hAnsi="Verdana" w:cs="Arial"/>
                <w:b/>
                <w:bCs/>
                <w:sz w:val="22"/>
                <w:szCs w:val="22"/>
              </w:rPr>
            </w:pPr>
            <w:r w:rsidRPr="00B337A3">
              <w:rPr>
                <w:rFonts w:ascii="Verdana" w:hAnsi="Verdana" w:cs="Arial"/>
                <w:b/>
                <w:bCs/>
                <w:sz w:val="22"/>
                <w:szCs w:val="22"/>
              </w:rPr>
              <w:t>Signature Validation (e-signature cases only)</w:t>
            </w:r>
          </w:p>
        </w:tc>
      </w:tr>
      <w:tr w:rsidR="000869DF" w:rsidRPr="00B337A3">
        <w:trPr>
          <w:trHeight w:val="540"/>
        </w:trPr>
        <w:tc>
          <w:tcPr>
            <w:tcW w:w="5000" w:type="pct"/>
            <w:gridSpan w:val="2"/>
            <w:tcBorders>
              <w:top w:val="nil"/>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13. Credential validation (See 13a through 13c)</w:t>
            </w:r>
          </w:p>
        </w:tc>
      </w:tr>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13a. Determination that credential is authentic</w:t>
            </w:r>
          </w:p>
        </w:tc>
      </w:tr>
      <w:tr w:rsidR="000869DF" w:rsidRPr="00B337A3">
        <w:trPr>
          <w:trHeight w:val="415"/>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rsidP="000869D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Verdana" w:hAnsi="Verdana" w:cs="Arial"/>
                <w:b/>
                <w:bCs/>
                <w:sz w:val="22"/>
                <w:szCs w:val="22"/>
              </w:rPr>
            </w:pPr>
            <w:r w:rsidRPr="00B337A3">
              <w:rPr>
                <w:rFonts w:ascii="Verdana" w:hAnsi="Verdana" w:cs="Arial"/>
                <w:b/>
                <w:bCs/>
                <w:sz w:val="22"/>
                <w:szCs w:val="22"/>
              </w:rPr>
              <w:t>Business Practices:</w:t>
            </w:r>
          </w:p>
          <w:p w:rsidR="001D05C5" w:rsidRPr="00B337A3" w:rsidRDefault="001D05C5" w:rsidP="00844497">
            <w:pPr>
              <w:rPr>
                <w:rFonts w:ascii="Verdana" w:hAnsi="Verdana" w:cs="Arial"/>
                <w:sz w:val="22"/>
                <w:szCs w:val="22"/>
              </w:rPr>
            </w:pPr>
          </w:p>
        </w:tc>
      </w:tr>
      <w:tr w:rsidR="000869DF" w:rsidRPr="00B337A3">
        <w:trPr>
          <w:trHeight w:val="1026"/>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System Functions:</w:t>
            </w:r>
          </w:p>
          <w:p w:rsidR="00EC198F" w:rsidRPr="00B337A3" w:rsidRDefault="00EC198F" w:rsidP="00EC198F">
            <w:pPr>
              <w:rPr>
                <w:rFonts w:ascii="Verdana" w:hAnsi="Verdana"/>
                <w:sz w:val="22"/>
                <w:szCs w:val="22"/>
              </w:rPr>
            </w:pPr>
          </w:p>
          <w:p w:rsidR="00457483" w:rsidRDefault="00830CFB" w:rsidP="00216D28">
            <w:pPr>
              <w:autoSpaceDE w:val="0"/>
              <w:autoSpaceDN w:val="0"/>
              <w:adjustRightInd w:val="0"/>
              <w:spacing w:line="240" w:lineRule="atLeast"/>
              <w:rPr>
                <w:rFonts w:ascii="Verdana" w:hAnsi="Verdana"/>
                <w:sz w:val="22"/>
                <w:szCs w:val="22"/>
              </w:rPr>
            </w:pPr>
            <w:r>
              <w:rPr>
                <w:rFonts w:ascii="Verdana" w:hAnsi="Verdana"/>
                <w:sz w:val="22"/>
                <w:szCs w:val="22"/>
              </w:rPr>
              <w:t xml:space="preserve">The credential used to create the signature in the e-Signature case is </w:t>
            </w:r>
            <w:r w:rsidRPr="00830CFB">
              <w:rPr>
                <w:rFonts w:ascii="Verdana" w:hAnsi="Verdana"/>
                <w:sz w:val="22"/>
                <w:szCs w:val="22"/>
              </w:rPr>
              <w:t xml:space="preserve">the </w:t>
            </w:r>
            <w:r w:rsidR="00E67C9A">
              <w:rPr>
                <w:rFonts w:ascii="Verdana" w:hAnsi="Verdana"/>
                <w:sz w:val="22"/>
                <w:szCs w:val="22"/>
              </w:rPr>
              <w:t>UserID</w:t>
            </w:r>
            <w:r w:rsidRPr="00830CFB">
              <w:rPr>
                <w:rFonts w:ascii="Verdana" w:hAnsi="Verdana"/>
                <w:sz w:val="22"/>
                <w:szCs w:val="22"/>
              </w:rPr>
              <w:t>/Password supplemented with a 20-5-1 question/answer as a second factor.</w:t>
            </w:r>
            <w:r>
              <w:rPr>
                <w:rFonts w:ascii="Verdana" w:hAnsi="Verdana"/>
                <w:sz w:val="22"/>
                <w:szCs w:val="22"/>
              </w:rPr>
              <w:t xml:space="preserve">  CDX determines that this credential is authentic by verifying that the </w:t>
            </w:r>
            <w:r w:rsidR="00E67C9A">
              <w:rPr>
                <w:rFonts w:ascii="Verdana" w:hAnsi="Verdana"/>
                <w:sz w:val="22"/>
                <w:szCs w:val="22"/>
              </w:rPr>
              <w:t>UserID</w:t>
            </w:r>
            <w:r>
              <w:rPr>
                <w:rFonts w:ascii="Verdana" w:hAnsi="Verdana"/>
                <w:sz w:val="22"/>
                <w:szCs w:val="22"/>
              </w:rPr>
              <w:t>/Password and question/answer are associated with the user’s registered account profile.</w:t>
            </w:r>
          </w:p>
          <w:p w:rsidR="00E25E56" w:rsidRDefault="00E25E56" w:rsidP="00216D28">
            <w:pPr>
              <w:autoSpaceDE w:val="0"/>
              <w:autoSpaceDN w:val="0"/>
              <w:adjustRightInd w:val="0"/>
              <w:spacing w:line="240" w:lineRule="atLeast"/>
              <w:rPr>
                <w:rFonts w:ascii="Verdana" w:hAnsi="Verdana"/>
                <w:sz w:val="22"/>
                <w:szCs w:val="22"/>
              </w:rPr>
            </w:pPr>
          </w:p>
          <w:p w:rsidR="005B0491" w:rsidRDefault="005B0491" w:rsidP="005B0491">
            <w:pPr>
              <w:rPr>
                <w:rFonts w:ascii="Verdana" w:hAnsi="Verdana"/>
                <w:sz w:val="22"/>
                <w:szCs w:val="22"/>
              </w:rPr>
            </w:pPr>
            <w:r w:rsidRPr="00B337A3">
              <w:rPr>
                <w:rFonts w:ascii="Verdana" w:hAnsi="Verdana"/>
                <w:sz w:val="22"/>
                <w:szCs w:val="22"/>
              </w:rPr>
              <w:lastRenderedPageBreak/>
              <w:t xml:space="preserve">See </w:t>
            </w:r>
            <w:r>
              <w:rPr>
                <w:rFonts w:ascii="Verdana" w:hAnsi="Verdana"/>
                <w:sz w:val="22"/>
                <w:szCs w:val="22"/>
              </w:rPr>
              <w:t>checklist item</w:t>
            </w:r>
            <w:r w:rsidRPr="00B337A3">
              <w:rPr>
                <w:rFonts w:ascii="Verdana" w:hAnsi="Verdana"/>
                <w:sz w:val="22"/>
                <w:szCs w:val="22"/>
              </w:rPr>
              <w:t xml:space="preserve">#3 </w:t>
            </w:r>
            <w:r w:rsidR="00E37819" w:rsidRPr="00B337A3">
              <w:rPr>
                <w:rFonts w:ascii="Verdana" w:hAnsi="Verdana"/>
                <w:color w:val="000000"/>
                <w:sz w:val="22"/>
                <w:szCs w:val="22"/>
              </w:rPr>
              <w:t>for details on</w:t>
            </w:r>
            <w:r>
              <w:rPr>
                <w:rFonts w:ascii="Verdana" w:hAnsi="Verdana"/>
                <w:sz w:val="22"/>
                <w:szCs w:val="22"/>
              </w:rPr>
              <w:t xml:space="preserve"> </w:t>
            </w:r>
            <w:r w:rsidRPr="00B337A3">
              <w:rPr>
                <w:rFonts w:ascii="Verdana" w:hAnsi="Verdana"/>
                <w:sz w:val="22"/>
                <w:szCs w:val="22"/>
              </w:rPr>
              <w:t>how CDX securely issues and protects</w:t>
            </w:r>
            <w:r>
              <w:rPr>
                <w:rFonts w:ascii="Verdana" w:hAnsi="Verdana"/>
                <w:sz w:val="22"/>
                <w:szCs w:val="22"/>
              </w:rPr>
              <w:t xml:space="preserve"> the Pin/Password. </w:t>
            </w:r>
          </w:p>
          <w:p w:rsidR="005B0491" w:rsidRDefault="005B0491" w:rsidP="005B0491">
            <w:pPr>
              <w:rPr>
                <w:rFonts w:ascii="Verdana" w:hAnsi="Verdana"/>
                <w:sz w:val="22"/>
                <w:szCs w:val="22"/>
              </w:rPr>
            </w:pPr>
          </w:p>
          <w:p w:rsidR="005B0491" w:rsidRPr="00B337A3" w:rsidRDefault="005B0491" w:rsidP="005B0491">
            <w:pPr>
              <w:rPr>
                <w:rFonts w:ascii="Verdana" w:hAnsi="Verdana"/>
                <w:sz w:val="22"/>
                <w:szCs w:val="22"/>
              </w:rPr>
            </w:pPr>
            <w:r w:rsidRPr="00B337A3">
              <w:rPr>
                <w:rFonts w:ascii="Verdana" w:hAnsi="Verdana"/>
                <w:sz w:val="22"/>
                <w:szCs w:val="22"/>
              </w:rPr>
              <w:t xml:space="preserve">See </w:t>
            </w:r>
            <w:r>
              <w:rPr>
                <w:rFonts w:ascii="Verdana" w:hAnsi="Verdana"/>
                <w:sz w:val="22"/>
                <w:szCs w:val="22"/>
              </w:rPr>
              <w:t>checklist item</w:t>
            </w:r>
            <w:r w:rsidRPr="00B337A3">
              <w:rPr>
                <w:rFonts w:ascii="Verdana" w:hAnsi="Verdana"/>
                <w:sz w:val="22"/>
                <w:szCs w:val="22"/>
              </w:rPr>
              <w:t xml:space="preserve"> #5 </w:t>
            </w:r>
            <w:r w:rsidR="00E37819" w:rsidRPr="00B337A3">
              <w:rPr>
                <w:rFonts w:ascii="Verdana" w:hAnsi="Verdana"/>
                <w:color w:val="000000"/>
                <w:sz w:val="22"/>
                <w:szCs w:val="22"/>
              </w:rPr>
              <w:t xml:space="preserve">for details on </w:t>
            </w:r>
            <w:r w:rsidRPr="00B337A3">
              <w:rPr>
                <w:rFonts w:ascii="Verdana" w:hAnsi="Verdana"/>
                <w:sz w:val="22"/>
                <w:szCs w:val="22"/>
              </w:rPr>
              <w:t>how CDX creates the temporary X.509 certificate.</w:t>
            </w:r>
          </w:p>
          <w:p w:rsidR="005B0491" w:rsidRDefault="005B0491" w:rsidP="00216D28">
            <w:pPr>
              <w:autoSpaceDE w:val="0"/>
              <w:autoSpaceDN w:val="0"/>
              <w:adjustRightInd w:val="0"/>
              <w:spacing w:line="240" w:lineRule="atLeast"/>
              <w:rPr>
                <w:rFonts w:ascii="Verdana" w:hAnsi="Verdana"/>
                <w:sz w:val="22"/>
                <w:szCs w:val="22"/>
              </w:rPr>
            </w:pPr>
          </w:p>
          <w:p w:rsidR="005B0491" w:rsidRPr="00D651A1" w:rsidRDefault="005B0491" w:rsidP="00216D28">
            <w:pPr>
              <w:autoSpaceDE w:val="0"/>
              <w:autoSpaceDN w:val="0"/>
              <w:adjustRightInd w:val="0"/>
              <w:spacing w:line="240" w:lineRule="atLeast"/>
              <w:rPr>
                <w:rFonts w:ascii="Verdana" w:hAnsi="Verdana"/>
                <w:sz w:val="22"/>
                <w:szCs w:val="22"/>
              </w:rPr>
            </w:pP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Supporting Documentation (list attachments):</w:t>
            </w:r>
          </w:p>
        </w:tc>
      </w:tr>
    </w:tbl>
    <w:p w:rsidR="0034648F" w:rsidRDefault="0034648F"/>
    <w:tbl>
      <w:tblPr>
        <w:tblW w:w="4689" w:type="pct"/>
        <w:tblLook w:val="0000" w:firstRow="0" w:lastRow="0" w:firstColumn="0" w:lastColumn="0" w:noHBand="0" w:noVBand="0"/>
      </w:tblPr>
      <w:tblGrid>
        <w:gridCol w:w="865"/>
        <w:gridCol w:w="11491"/>
      </w:tblGrid>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13b. Determination of credential ownership</w:t>
            </w:r>
          </w:p>
        </w:tc>
      </w:tr>
      <w:tr w:rsidR="000869DF" w:rsidRPr="00B337A3">
        <w:trPr>
          <w:trHeight w:val="54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Business Practices:</w:t>
            </w:r>
          </w:p>
          <w:p w:rsidR="001075D0" w:rsidRPr="00B337A3" w:rsidRDefault="001075D0" w:rsidP="000869DF">
            <w:pPr>
              <w:rPr>
                <w:rFonts w:ascii="Verdana" w:hAnsi="Verdana" w:cs="Arial"/>
                <w:sz w:val="22"/>
                <w:szCs w:val="22"/>
              </w:rPr>
            </w:pPr>
          </w:p>
        </w:tc>
      </w:tr>
      <w:tr w:rsidR="000869DF" w:rsidRPr="00B337A3">
        <w:trPr>
          <w:trHeight w:val="936"/>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6557E9" w:rsidRPr="00B337A3" w:rsidRDefault="000869DF" w:rsidP="00123E5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Verdana" w:hAnsi="Verdana" w:cs="Arial"/>
                <w:b/>
                <w:bCs/>
                <w:sz w:val="22"/>
                <w:szCs w:val="22"/>
              </w:rPr>
            </w:pPr>
            <w:r w:rsidRPr="00B337A3">
              <w:rPr>
                <w:rFonts w:ascii="Verdana" w:hAnsi="Verdana" w:cs="Arial"/>
                <w:b/>
                <w:bCs/>
                <w:sz w:val="22"/>
                <w:szCs w:val="22"/>
              </w:rPr>
              <w:t>System Functions</w:t>
            </w:r>
            <w:r w:rsidR="006557E9" w:rsidRPr="00B337A3">
              <w:rPr>
                <w:rFonts w:ascii="Verdana" w:hAnsi="Verdana" w:cs="Arial"/>
                <w:b/>
                <w:bCs/>
                <w:sz w:val="22"/>
                <w:szCs w:val="22"/>
              </w:rPr>
              <w:t xml:space="preserve">: </w:t>
            </w:r>
          </w:p>
          <w:p w:rsidR="001D05C5" w:rsidRPr="00B337A3" w:rsidRDefault="001D05C5" w:rsidP="00123E5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Verdana" w:hAnsi="Verdana"/>
                <w:sz w:val="22"/>
                <w:szCs w:val="22"/>
              </w:rPr>
            </w:pPr>
          </w:p>
          <w:p w:rsidR="001075D0" w:rsidRPr="00B337A3" w:rsidRDefault="00162AF5" w:rsidP="001075D0">
            <w:pPr>
              <w:autoSpaceDE w:val="0"/>
              <w:autoSpaceDN w:val="0"/>
              <w:adjustRightInd w:val="0"/>
              <w:spacing w:line="240" w:lineRule="atLeast"/>
              <w:rPr>
                <w:rFonts w:ascii="Verdana" w:hAnsi="Verdana"/>
                <w:sz w:val="22"/>
                <w:szCs w:val="22"/>
              </w:rPr>
            </w:pPr>
            <w:r w:rsidRPr="0099282A">
              <w:rPr>
                <w:rFonts w:ascii="Verdana" w:hAnsi="Verdana"/>
                <w:sz w:val="22"/>
                <w:szCs w:val="22"/>
              </w:rPr>
              <w:t xml:space="preserve">CDX </w:t>
            </w:r>
            <w:r w:rsidR="0099282A">
              <w:rPr>
                <w:rFonts w:ascii="Verdana" w:hAnsi="Verdana"/>
                <w:sz w:val="22"/>
                <w:szCs w:val="22"/>
              </w:rPr>
              <w:t>verifies</w:t>
            </w:r>
            <w:r w:rsidRPr="0099282A">
              <w:rPr>
                <w:rFonts w:ascii="Verdana" w:hAnsi="Verdana"/>
                <w:sz w:val="22"/>
                <w:szCs w:val="22"/>
              </w:rPr>
              <w:t xml:space="preserve"> that the </w:t>
            </w:r>
            <w:r w:rsidR="0099282A">
              <w:rPr>
                <w:rFonts w:ascii="Verdana" w:hAnsi="Verdana"/>
                <w:sz w:val="22"/>
                <w:szCs w:val="22"/>
              </w:rPr>
              <w:t xml:space="preserve">hash value of the </w:t>
            </w:r>
            <w:r w:rsidR="00E67C9A">
              <w:rPr>
                <w:rFonts w:ascii="Verdana" w:hAnsi="Verdana"/>
                <w:sz w:val="22"/>
                <w:szCs w:val="22"/>
              </w:rPr>
              <w:t>UserID</w:t>
            </w:r>
            <w:r w:rsidR="00D0469C" w:rsidRPr="0099282A">
              <w:rPr>
                <w:rFonts w:ascii="Verdana" w:hAnsi="Verdana"/>
                <w:sz w:val="22"/>
                <w:szCs w:val="22"/>
              </w:rPr>
              <w:t xml:space="preserve">/Password </w:t>
            </w:r>
            <w:r w:rsidR="0099282A">
              <w:rPr>
                <w:rFonts w:ascii="Verdana" w:hAnsi="Verdana"/>
                <w:sz w:val="22"/>
                <w:szCs w:val="22"/>
              </w:rPr>
              <w:t xml:space="preserve">entered in executing the user’s e-signature </w:t>
            </w:r>
            <w:r w:rsidRPr="0099282A">
              <w:rPr>
                <w:rFonts w:ascii="Verdana" w:hAnsi="Verdana"/>
                <w:sz w:val="22"/>
                <w:szCs w:val="22"/>
              </w:rPr>
              <w:t xml:space="preserve">matches the submitter’s CDX </w:t>
            </w:r>
            <w:r w:rsidR="00E67C9A">
              <w:rPr>
                <w:rFonts w:ascii="Verdana" w:hAnsi="Verdana"/>
                <w:sz w:val="22"/>
                <w:szCs w:val="22"/>
              </w:rPr>
              <w:t>UserID</w:t>
            </w:r>
            <w:r w:rsidR="00D0469C" w:rsidRPr="0099282A">
              <w:rPr>
                <w:rFonts w:ascii="Verdana" w:hAnsi="Verdana"/>
                <w:sz w:val="22"/>
                <w:szCs w:val="22"/>
              </w:rPr>
              <w:t xml:space="preserve">/Password hash as stored in the </w:t>
            </w:r>
            <w:r w:rsidR="00715FB8" w:rsidRPr="0099282A">
              <w:rPr>
                <w:rFonts w:ascii="Verdana" w:hAnsi="Verdana"/>
                <w:sz w:val="22"/>
                <w:szCs w:val="22"/>
              </w:rPr>
              <w:t>system’s</w:t>
            </w:r>
            <w:r w:rsidR="00715FB8">
              <w:rPr>
                <w:rFonts w:ascii="Verdana" w:hAnsi="Verdana"/>
                <w:sz w:val="22"/>
                <w:szCs w:val="22"/>
              </w:rPr>
              <w:t xml:space="preserve"> Registration</w:t>
            </w:r>
            <w:r w:rsidR="00611FE8">
              <w:rPr>
                <w:rFonts w:ascii="Verdana" w:hAnsi="Verdana"/>
                <w:sz w:val="22"/>
                <w:szCs w:val="22"/>
              </w:rPr>
              <w:t xml:space="preserve"> database</w:t>
            </w:r>
            <w:r w:rsidR="002924C8" w:rsidRPr="0099282A">
              <w:rPr>
                <w:rFonts w:ascii="Verdana" w:hAnsi="Verdana"/>
                <w:sz w:val="22"/>
                <w:szCs w:val="22"/>
              </w:rPr>
              <w:t>.</w:t>
            </w:r>
            <w:r w:rsidR="002924C8" w:rsidRPr="00B337A3">
              <w:rPr>
                <w:rFonts w:ascii="Verdana" w:hAnsi="Verdana"/>
                <w:sz w:val="22"/>
                <w:szCs w:val="22"/>
              </w:rPr>
              <w:t xml:space="preserve"> </w:t>
            </w:r>
            <w:r w:rsidR="001075D0" w:rsidRPr="00B337A3">
              <w:rPr>
                <w:rFonts w:ascii="Verdana" w:hAnsi="Verdana"/>
                <w:sz w:val="22"/>
                <w:szCs w:val="22"/>
              </w:rPr>
              <w:t xml:space="preserve">If the information does not match then the submission is rejected and an out-of-band e-mail will be sent to the registered </w:t>
            </w:r>
            <w:r w:rsidR="005F6B69" w:rsidRPr="00B337A3">
              <w:rPr>
                <w:rFonts w:ascii="Verdana" w:hAnsi="Verdana"/>
                <w:sz w:val="22"/>
                <w:szCs w:val="22"/>
              </w:rPr>
              <w:t>users email address</w:t>
            </w:r>
            <w:r w:rsidR="001075D0" w:rsidRPr="00B337A3">
              <w:rPr>
                <w:rFonts w:ascii="Verdana" w:hAnsi="Verdana"/>
                <w:sz w:val="22"/>
                <w:szCs w:val="22"/>
              </w:rPr>
              <w:t xml:space="preserve"> for that certificate and a message will be placed into that user’s MyCDX in-box</w:t>
            </w:r>
            <w:r w:rsidR="002924C8" w:rsidRPr="00B337A3">
              <w:rPr>
                <w:rFonts w:ascii="Verdana" w:hAnsi="Verdana"/>
                <w:sz w:val="22"/>
                <w:szCs w:val="22"/>
              </w:rPr>
              <w:t xml:space="preserve">. </w:t>
            </w:r>
            <w:r w:rsidR="00556AC1" w:rsidRPr="00B337A3">
              <w:rPr>
                <w:rFonts w:ascii="Verdana" w:hAnsi="Verdana"/>
                <w:sz w:val="22"/>
                <w:szCs w:val="22"/>
              </w:rPr>
              <w:t>This condition is also noted in the CDX audit logs.</w:t>
            </w:r>
          </w:p>
          <w:p w:rsidR="001D05C5" w:rsidRPr="00B337A3" w:rsidRDefault="001D05C5" w:rsidP="00123E5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Verdana" w:hAnsi="Verdana"/>
                <w:sz w:val="22"/>
                <w:szCs w:val="22"/>
              </w:rPr>
            </w:pPr>
          </w:p>
          <w:p w:rsidR="00457483" w:rsidRPr="00B337A3" w:rsidRDefault="00216D28" w:rsidP="001D05C5">
            <w:pPr>
              <w:autoSpaceDE w:val="0"/>
              <w:autoSpaceDN w:val="0"/>
              <w:adjustRightInd w:val="0"/>
              <w:spacing w:line="240" w:lineRule="atLeast"/>
              <w:rPr>
                <w:rFonts w:ascii="Verdana" w:hAnsi="Verdana"/>
                <w:sz w:val="22"/>
                <w:szCs w:val="22"/>
              </w:rPr>
            </w:pPr>
            <w:r>
              <w:rPr>
                <w:rFonts w:ascii="Verdana" w:hAnsi="Verdana" w:cs="Arial"/>
                <w:color w:val="000000"/>
                <w:sz w:val="22"/>
                <w:szCs w:val="22"/>
              </w:rPr>
              <w:t xml:space="preserve">In cases where user registration included real-time identity-proofing (see </w:t>
            </w:r>
            <w:r w:rsidR="005B0491">
              <w:rPr>
                <w:rFonts w:ascii="Verdana" w:hAnsi="Verdana" w:cs="Arial"/>
                <w:color w:val="000000"/>
                <w:sz w:val="22"/>
                <w:szCs w:val="22"/>
              </w:rPr>
              <w:t xml:space="preserve">checklist item#1b) </w:t>
            </w:r>
            <w:r w:rsidR="00457483">
              <w:rPr>
                <w:rFonts w:ascii="Verdana" w:hAnsi="Verdana" w:cs="Arial"/>
                <w:color w:val="000000"/>
                <w:sz w:val="22"/>
                <w:szCs w:val="22"/>
              </w:rPr>
              <w:t>CDX 3</w:t>
            </w:r>
            <w:r w:rsidR="00457483" w:rsidRPr="00805585">
              <w:rPr>
                <w:rFonts w:ascii="Verdana" w:hAnsi="Verdana" w:cs="Arial"/>
                <w:color w:val="000000"/>
                <w:sz w:val="22"/>
                <w:szCs w:val="22"/>
                <w:vertAlign w:val="superscript"/>
              </w:rPr>
              <w:t>rd</w:t>
            </w:r>
            <w:r w:rsidR="00457483">
              <w:rPr>
                <w:rFonts w:ascii="Verdana" w:hAnsi="Verdana" w:cs="Arial"/>
                <w:color w:val="000000"/>
                <w:sz w:val="22"/>
                <w:szCs w:val="22"/>
              </w:rPr>
              <w:t xml:space="preserve"> Party identity proofing criteria may be re-validated by re-registering the user through the 3</w:t>
            </w:r>
            <w:r w:rsidR="00457483" w:rsidRPr="00457483">
              <w:rPr>
                <w:rFonts w:ascii="Verdana" w:hAnsi="Verdana" w:cs="Arial"/>
                <w:color w:val="000000"/>
                <w:sz w:val="22"/>
                <w:szCs w:val="22"/>
                <w:vertAlign w:val="superscript"/>
              </w:rPr>
              <w:t>rd</w:t>
            </w:r>
            <w:r w:rsidR="00457483">
              <w:rPr>
                <w:rFonts w:ascii="Verdana" w:hAnsi="Verdana" w:cs="Arial"/>
                <w:color w:val="000000"/>
                <w:sz w:val="22"/>
                <w:szCs w:val="22"/>
              </w:rPr>
              <w:t xml:space="preserve"> party and confirming that the same criteria for Hashed Last Name, Hashed SSN 9 digits, Hashed Date of Birth (hashed individually by month/day/year) are the same.  Additional hashed values for Street Address, City, State Abbreviation, </w:t>
            </w:r>
            <w:r w:rsidR="00B406FF">
              <w:rPr>
                <w:rFonts w:ascii="Verdana" w:hAnsi="Verdana" w:cs="Arial"/>
                <w:color w:val="000000"/>
                <w:sz w:val="22"/>
                <w:szCs w:val="22"/>
              </w:rPr>
              <w:t>and Zip</w:t>
            </w:r>
            <w:r w:rsidR="00457483">
              <w:rPr>
                <w:rFonts w:ascii="Verdana" w:hAnsi="Verdana" w:cs="Arial"/>
                <w:color w:val="000000"/>
                <w:sz w:val="22"/>
                <w:szCs w:val="22"/>
              </w:rPr>
              <w:t xml:space="preserve"> Code add evidence for identity tied to copy of record for both the Electronic Signature Agreement (ESA) and subsequent e-Signatures tied to submissions.</w:t>
            </w:r>
            <w:r w:rsidR="00246229">
              <w:rPr>
                <w:rFonts w:ascii="Verdana" w:hAnsi="Verdana" w:cs="Arial"/>
                <w:color w:val="000000"/>
                <w:sz w:val="22"/>
                <w:szCs w:val="22"/>
              </w:rPr>
              <w:t xml:space="preserve">  CDX also has hash of the last 4 digits of the SSN which can be used as well if there is some discrepancy.</w:t>
            </w:r>
          </w:p>
          <w:p w:rsidR="000869DF" w:rsidRPr="00B337A3" w:rsidRDefault="001075D0">
            <w:pPr>
              <w:rPr>
                <w:rFonts w:ascii="Verdana" w:hAnsi="Verdana" w:cs="Arial"/>
                <w:sz w:val="22"/>
                <w:szCs w:val="22"/>
              </w:rPr>
            </w:pPr>
            <w:r w:rsidRPr="00B337A3">
              <w:rPr>
                <w:rFonts w:ascii="Verdana" w:hAnsi="Verdana"/>
                <w:sz w:val="22"/>
                <w:szCs w:val="22"/>
              </w:rPr>
              <w:t xml:space="preserve"> </w:t>
            </w:r>
          </w:p>
        </w:tc>
      </w:tr>
      <w:tr w:rsidR="000869DF" w:rsidRPr="00B337A3">
        <w:trPr>
          <w:trHeight w:val="936"/>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8D06AC" w:rsidRPr="00F802ED" w:rsidRDefault="000869DF" w:rsidP="00457483">
            <w:pPr>
              <w:rPr>
                <w:rFonts w:ascii="Verdana" w:hAnsi="Verdana" w:cs="Arial"/>
                <w:bCs/>
                <w:sz w:val="22"/>
                <w:szCs w:val="22"/>
              </w:rPr>
            </w:pPr>
            <w:r w:rsidRPr="00B337A3">
              <w:rPr>
                <w:rFonts w:ascii="Verdana" w:hAnsi="Verdana" w:cs="Arial"/>
                <w:b/>
                <w:bCs/>
                <w:sz w:val="22"/>
                <w:szCs w:val="22"/>
              </w:rPr>
              <w:t>Supporting Documentation (list attachments):</w:t>
            </w:r>
            <w:r w:rsidRPr="00B337A3">
              <w:rPr>
                <w:rFonts w:ascii="Verdana" w:hAnsi="Verdana" w:cs="Arial"/>
                <w:sz w:val="22"/>
                <w:szCs w:val="22"/>
              </w:rPr>
              <w:br/>
            </w:r>
          </w:p>
          <w:p w:rsidR="00457483" w:rsidRPr="00B337A3" w:rsidRDefault="00457483" w:rsidP="0073398B">
            <w:pPr>
              <w:rPr>
                <w:rFonts w:ascii="Verdana" w:hAnsi="Verdana" w:cs="Arial"/>
                <w:b/>
                <w:bCs/>
                <w:sz w:val="22"/>
                <w:szCs w:val="22"/>
              </w:rPr>
            </w:pPr>
          </w:p>
        </w:tc>
      </w:tr>
    </w:tbl>
    <w:p w:rsidR="0034648F" w:rsidRDefault="0034648F"/>
    <w:p w:rsidR="00AA6A03" w:rsidRDefault="00AA6A03"/>
    <w:p w:rsidR="00AA6A03" w:rsidRDefault="00AA6A03"/>
    <w:p w:rsidR="00AA6A03" w:rsidRDefault="00AA6A03"/>
    <w:tbl>
      <w:tblPr>
        <w:tblW w:w="4689" w:type="pct"/>
        <w:tblLook w:val="0000" w:firstRow="0" w:lastRow="0" w:firstColumn="0" w:lastColumn="0" w:noHBand="0" w:noVBand="0"/>
      </w:tblPr>
      <w:tblGrid>
        <w:gridCol w:w="865"/>
        <w:gridCol w:w="11491"/>
      </w:tblGrid>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13c. Determination that credential is not compromised</w:t>
            </w:r>
          </w:p>
        </w:tc>
      </w:tr>
      <w:tr w:rsidR="000869DF" w:rsidRPr="00B337A3">
        <w:trPr>
          <w:trHeight w:val="936"/>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Business Practices:</w:t>
            </w:r>
          </w:p>
          <w:p w:rsidR="001D05C5" w:rsidRDefault="001D05C5" w:rsidP="000869DF">
            <w:pPr>
              <w:rPr>
                <w:rFonts w:ascii="Verdana" w:hAnsi="Verdana" w:cs="Arial"/>
                <w:sz w:val="22"/>
                <w:szCs w:val="22"/>
              </w:rPr>
            </w:pPr>
          </w:p>
          <w:p w:rsidR="00D651A1" w:rsidRPr="00B337A3" w:rsidRDefault="00D651A1" w:rsidP="000869DF">
            <w:pPr>
              <w:rPr>
                <w:rFonts w:ascii="Verdana" w:hAnsi="Verdana" w:cs="Arial"/>
                <w:sz w:val="22"/>
                <w:szCs w:val="22"/>
              </w:rPr>
            </w:pPr>
            <w:r>
              <w:rPr>
                <w:rFonts w:ascii="Verdana" w:hAnsi="Verdana" w:cs="Arial"/>
                <w:sz w:val="22"/>
                <w:szCs w:val="22"/>
              </w:rPr>
              <w:t>None</w:t>
            </w:r>
          </w:p>
        </w:tc>
      </w:tr>
      <w:tr w:rsidR="000869DF" w:rsidRPr="00B337A3">
        <w:trPr>
          <w:trHeight w:val="936"/>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1D05C5" w:rsidRPr="00B337A3" w:rsidRDefault="000869DF" w:rsidP="00431CB8">
            <w:pPr>
              <w:rPr>
                <w:rFonts w:ascii="Verdana" w:hAnsi="Verdana" w:cs="Arial"/>
                <w:sz w:val="22"/>
                <w:szCs w:val="22"/>
              </w:rPr>
            </w:pPr>
            <w:r w:rsidRPr="00B337A3">
              <w:rPr>
                <w:rFonts w:ascii="Verdana" w:hAnsi="Verdana" w:cs="Arial"/>
                <w:b/>
                <w:bCs/>
                <w:sz w:val="22"/>
                <w:szCs w:val="22"/>
              </w:rPr>
              <w:t>System Functions</w:t>
            </w:r>
            <w:r w:rsidR="0048222A" w:rsidRPr="00B337A3">
              <w:rPr>
                <w:rFonts w:ascii="Verdana" w:hAnsi="Verdana" w:cs="Arial"/>
                <w:b/>
                <w:bCs/>
                <w:sz w:val="22"/>
                <w:szCs w:val="22"/>
              </w:rPr>
              <w:t xml:space="preserve">: </w:t>
            </w:r>
            <w:r w:rsidRPr="00B337A3">
              <w:rPr>
                <w:rFonts w:ascii="Verdana" w:hAnsi="Verdana" w:cs="Arial"/>
                <w:sz w:val="22"/>
                <w:szCs w:val="22"/>
              </w:rPr>
              <w:br/>
            </w:r>
          </w:p>
          <w:p w:rsidR="005B0491" w:rsidRDefault="005B64B5" w:rsidP="005F6B69">
            <w:pPr>
              <w:autoSpaceDE w:val="0"/>
              <w:autoSpaceDN w:val="0"/>
              <w:adjustRightInd w:val="0"/>
              <w:spacing w:line="240" w:lineRule="atLeast"/>
              <w:rPr>
                <w:rFonts w:ascii="Verdana" w:hAnsi="Verdana"/>
                <w:sz w:val="22"/>
                <w:szCs w:val="22"/>
              </w:rPr>
            </w:pPr>
            <w:r w:rsidRPr="00B337A3">
              <w:rPr>
                <w:rFonts w:ascii="Verdana" w:hAnsi="Verdana"/>
                <w:sz w:val="22"/>
                <w:szCs w:val="22"/>
              </w:rPr>
              <w:t xml:space="preserve">For the </w:t>
            </w:r>
            <w:r w:rsidR="00A15709">
              <w:rPr>
                <w:rFonts w:ascii="Verdana" w:hAnsi="Verdana"/>
                <w:sz w:val="22"/>
                <w:szCs w:val="22"/>
              </w:rPr>
              <w:t>e-Signature cases</w:t>
            </w:r>
            <w:r w:rsidRPr="00B337A3">
              <w:rPr>
                <w:rFonts w:ascii="Verdana" w:hAnsi="Verdana"/>
                <w:sz w:val="22"/>
                <w:szCs w:val="22"/>
              </w:rPr>
              <w:t xml:space="preserve">, the signing instrument is </w:t>
            </w:r>
            <w:r w:rsidR="00A15709">
              <w:rPr>
                <w:rFonts w:ascii="Verdana" w:hAnsi="Verdana"/>
                <w:sz w:val="22"/>
                <w:szCs w:val="22"/>
              </w:rPr>
              <w:t xml:space="preserve">the password used in conjunction with the </w:t>
            </w:r>
            <w:r w:rsidR="00E67C9A">
              <w:rPr>
                <w:rFonts w:ascii="Verdana" w:hAnsi="Verdana"/>
                <w:sz w:val="22"/>
                <w:szCs w:val="22"/>
              </w:rPr>
              <w:t>UserID</w:t>
            </w:r>
            <w:r w:rsidR="002924C8" w:rsidRPr="00B337A3">
              <w:rPr>
                <w:rFonts w:ascii="Verdana" w:hAnsi="Verdana"/>
                <w:sz w:val="22"/>
                <w:szCs w:val="22"/>
              </w:rPr>
              <w:t xml:space="preserve">. </w:t>
            </w:r>
            <w:r w:rsidR="00A15709">
              <w:rPr>
                <w:rFonts w:ascii="Verdana" w:hAnsi="Verdana"/>
                <w:sz w:val="22"/>
                <w:szCs w:val="22"/>
              </w:rPr>
              <w:t xml:space="preserve"> However, in </w:t>
            </w:r>
            <w:r w:rsidR="00AF74C0">
              <w:rPr>
                <w:rFonts w:ascii="Verdana" w:hAnsi="Verdana"/>
                <w:sz w:val="22"/>
                <w:szCs w:val="22"/>
              </w:rPr>
              <w:t xml:space="preserve">executing an electronic signature </w:t>
            </w:r>
            <w:r w:rsidR="00A15709">
              <w:rPr>
                <w:rFonts w:ascii="Verdana" w:hAnsi="Verdana"/>
                <w:sz w:val="22"/>
                <w:szCs w:val="22"/>
              </w:rPr>
              <w:t>the password-plus-</w:t>
            </w:r>
            <w:r w:rsidR="00E67C9A">
              <w:rPr>
                <w:rFonts w:ascii="Verdana" w:hAnsi="Verdana"/>
                <w:sz w:val="22"/>
                <w:szCs w:val="22"/>
              </w:rPr>
              <w:t>UserID</w:t>
            </w:r>
            <w:r w:rsidR="00A15709">
              <w:rPr>
                <w:rFonts w:ascii="Verdana" w:hAnsi="Verdana"/>
                <w:sz w:val="22"/>
                <w:szCs w:val="22"/>
              </w:rPr>
              <w:t xml:space="preserve"> is used </w:t>
            </w:r>
            <w:r w:rsidR="00AF74C0">
              <w:rPr>
                <w:rFonts w:ascii="Verdana" w:hAnsi="Verdana"/>
                <w:sz w:val="22"/>
                <w:szCs w:val="22"/>
              </w:rPr>
              <w:t>together with</w:t>
            </w:r>
            <w:r w:rsidR="00A15709">
              <w:rPr>
                <w:rFonts w:ascii="Verdana" w:hAnsi="Verdana"/>
                <w:sz w:val="22"/>
                <w:szCs w:val="22"/>
              </w:rPr>
              <w:t xml:space="preserve"> a </w:t>
            </w:r>
            <w:r w:rsidR="00A15709" w:rsidRPr="002A2CD2">
              <w:rPr>
                <w:rFonts w:ascii="Verdana" w:hAnsi="Verdana"/>
                <w:sz w:val="22"/>
                <w:szCs w:val="22"/>
              </w:rPr>
              <w:t>20-5-1 security question/answer</w:t>
            </w:r>
            <w:r w:rsidR="00A15709">
              <w:rPr>
                <w:rFonts w:ascii="Verdana" w:hAnsi="Verdana"/>
                <w:sz w:val="22"/>
                <w:szCs w:val="22"/>
              </w:rPr>
              <w:t xml:space="preserve"> as a second factor.  The answers to the </w:t>
            </w:r>
            <w:r w:rsidR="00A15709" w:rsidRPr="002A2CD2">
              <w:rPr>
                <w:rFonts w:ascii="Verdana" w:hAnsi="Verdana"/>
                <w:sz w:val="22"/>
                <w:szCs w:val="22"/>
              </w:rPr>
              <w:t>20-5-1 security question</w:t>
            </w:r>
            <w:r w:rsidR="00A15709">
              <w:rPr>
                <w:rFonts w:ascii="Verdana" w:hAnsi="Verdana"/>
                <w:sz w:val="22"/>
                <w:szCs w:val="22"/>
              </w:rPr>
              <w:t>s are secrets known only to the user, which they are likely to know from memory</w:t>
            </w:r>
            <w:r w:rsidR="00ED2703">
              <w:rPr>
                <w:rFonts w:ascii="Verdana" w:hAnsi="Verdana"/>
                <w:sz w:val="22"/>
                <w:szCs w:val="22"/>
              </w:rPr>
              <w:t xml:space="preserve"> based on their personal history</w:t>
            </w:r>
            <w:r w:rsidR="00A15709">
              <w:rPr>
                <w:rFonts w:ascii="Verdana" w:hAnsi="Verdana"/>
                <w:sz w:val="22"/>
                <w:szCs w:val="22"/>
              </w:rPr>
              <w:t xml:space="preserve">.  Thus, the fact that a randomly selected </w:t>
            </w:r>
            <w:r w:rsidR="00A15709" w:rsidRPr="002A2CD2">
              <w:rPr>
                <w:rFonts w:ascii="Verdana" w:hAnsi="Verdana"/>
                <w:sz w:val="22"/>
                <w:szCs w:val="22"/>
              </w:rPr>
              <w:t>20-5-1 security question</w:t>
            </w:r>
            <w:r w:rsidR="00A15709">
              <w:rPr>
                <w:rFonts w:ascii="Verdana" w:hAnsi="Verdana"/>
                <w:sz w:val="22"/>
                <w:szCs w:val="22"/>
              </w:rPr>
              <w:t xml:space="preserve"> </w:t>
            </w:r>
            <w:r w:rsidR="00ED2703">
              <w:rPr>
                <w:rFonts w:ascii="Verdana" w:hAnsi="Verdana"/>
                <w:sz w:val="22"/>
                <w:szCs w:val="22"/>
              </w:rPr>
              <w:t>has been correctly answered</w:t>
            </w:r>
            <w:r w:rsidR="00A15709">
              <w:rPr>
                <w:rFonts w:ascii="Verdana" w:hAnsi="Verdana"/>
                <w:sz w:val="22"/>
                <w:szCs w:val="22"/>
              </w:rPr>
              <w:t xml:space="preserve"> </w:t>
            </w:r>
            <w:r w:rsidR="00ED2703">
              <w:rPr>
                <w:rFonts w:ascii="Verdana" w:hAnsi="Verdana"/>
                <w:sz w:val="22"/>
                <w:szCs w:val="22"/>
              </w:rPr>
              <w:t xml:space="preserve">provides independent </w:t>
            </w:r>
            <w:r w:rsidR="00A15709">
              <w:rPr>
                <w:rFonts w:ascii="Verdana" w:hAnsi="Verdana"/>
                <w:sz w:val="22"/>
                <w:szCs w:val="22"/>
              </w:rPr>
              <w:t>evidence that the</w:t>
            </w:r>
            <w:r w:rsidR="00ED2703">
              <w:rPr>
                <w:rFonts w:ascii="Verdana" w:hAnsi="Verdana"/>
                <w:sz w:val="22"/>
                <w:szCs w:val="22"/>
              </w:rPr>
              <w:t xml:space="preserve"> individual answering the question and entering the password is </w:t>
            </w:r>
            <w:r w:rsidR="00A15709">
              <w:rPr>
                <w:rFonts w:ascii="Verdana" w:hAnsi="Verdana"/>
                <w:sz w:val="22"/>
                <w:szCs w:val="22"/>
              </w:rPr>
              <w:t xml:space="preserve">the registered account owner, and </w:t>
            </w:r>
            <w:r w:rsidR="00ED2703">
              <w:rPr>
                <w:rFonts w:ascii="Verdana" w:hAnsi="Verdana"/>
                <w:sz w:val="22"/>
                <w:szCs w:val="22"/>
              </w:rPr>
              <w:t xml:space="preserve">thus </w:t>
            </w:r>
            <w:r w:rsidR="00A15709">
              <w:rPr>
                <w:rFonts w:ascii="Verdana" w:hAnsi="Verdana"/>
                <w:sz w:val="22"/>
                <w:szCs w:val="22"/>
              </w:rPr>
              <w:t xml:space="preserve">that the password remains </w:t>
            </w:r>
            <w:r w:rsidR="00ED2703">
              <w:rPr>
                <w:rFonts w:ascii="Verdana" w:hAnsi="Verdana"/>
                <w:sz w:val="22"/>
                <w:szCs w:val="22"/>
              </w:rPr>
              <w:t xml:space="preserve">uncompromised and </w:t>
            </w:r>
            <w:r w:rsidR="00A15709">
              <w:rPr>
                <w:rFonts w:ascii="Verdana" w:hAnsi="Verdana"/>
                <w:sz w:val="22"/>
                <w:szCs w:val="22"/>
              </w:rPr>
              <w:t>within the</w:t>
            </w:r>
            <w:r w:rsidR="00ED2703">
              <w:rPr>
                <w:rFonts w:ascii="Verdana" w:hAnsi="Verdana"/>
                <w:sz w:val="22"/>
                <w:szCs w:val="22"/>
              </w:rPr>
              <w:t xml:space="preserve"> account owner’s</w:t>
            </w:r>
            <w:r w:rsidR="00A15709">
              <w:rPr>
                <w:rFonts w:ascii="Verdana" w:hAnsi="Verdana"/>
                <w:sz w:val="22"/>
                <w:szCs w:val="22"/>
              </w:rPr>
              <w:t xml:space="preserve"> exclusive control.  </w:t>
            </w:r>
          </w:p>
          <w:p w:rsidR="005B0491" w:rsidRDefault="005B0491" w:rsidP="005F6B69">
            <w:pPr>
              <w:autoSpaceDE w:val="0"/>
              <w:autoSpaceDN w:val="0"/>
              <w:adjustRightInd w:val="0"/>
              <w:spacing w:line="240" w:lineRule="atLeast"/>
              <w:rPr>
                <w:rFonts w:ascii="Verdana" w:hAnsi="Verdana"/>
                <w:sz w:val="22"/>
                <w:szCs w:val="22"/>
              </w:rPr>
            </w:pPr>
          </w:p>
          <w:p w:rsidR="00DE5AF8" w:rsidRPr="00B337A3" w:rsidRDefault="005F6B69" w:rsidP="005F6B69">
            <w:pPr>
              <w:autoSpaceDE w:val="0"/>
              <w:autoSpaceDN w:val="0"/>
              <w:adjustRightInd w:val="0"/>
              <w:spacing w:line="240" w:lineRule="atLeast"/>
              <w:rPr>
                <w:rFonts w:ascii="Verdana" w:hAnsi="Verdana"/>
                <w:sz w:val="22"/>
                <w:szCs w:val="22"/>
              </w:rPr>
            </w:pPr>
            <w:r w:rsidRPr="00B337A3">
              <w:rPr>
                <w:rFonts w:ascii="Verdana" w:hAnsi="Verdana"/>
                <w:sz w:val="22"/>
                <w:szCs w:val="22"/>
              </w:rPr>
              <w:t>S</w:t>
            </w:r>
            <w:r w:rsidR="0050563E" w:rsidRPr="00B337A3">
              <w:rPr>
                <w:rFonts w:ascii="Verdana" w:hAnsi="Verdana"/>
                <w:sz w:val="22"/>
                <w:szCs w:val="22"/>
              </w:rPr>
              <w:t xml:space="preserve">ee the </w:t>
            </w:r>
            <w:r w:rsidR="00ED2703">
              <w:rPr>
                <w:rFonts w:ascii="Verdana" w:hAnsi="Verdana"/>
                <w:sz w:val="22"/>
                <w:szCs w:val="22"/>
              </w:rPr>
              <w:t>discussion in item</w:t>
            </w:r>
            <w:r w:rsidR="0050563E" w:rsidRPr="00B337A3">
              <w:rPr>
                <w:rFonts w:ascii="Verdana" w:hAnsi="Verdana"/>
                <w:sz w:val="22"/>
                <w:szCs w:val="22"/>
              </w:rPr>
              <w:t xml:space="preserve"> #3 for</w:t>
            </w:r>
            <w:r w:rsidR="00E37819" w:rsidRPr="00B337A3">
              <w:rPr>
                <w:rFonts w:ascii="Verdana" w:hAnsi="Verdana"/>
                <w:color w:val="000000"/>
                <w:sz w:val="22"/>
                <w:szCs w:val="22"/>
              </w:rPr>
              <w:t xml:space="preserve"> details on </w:t>
            </w:r>
            <w:r w:rsidR="00ED2703">
              <w:rPr>
                <w:rFonts w:ascii="Verdana" w:hAnsi="Verdana"/>
                <w:sz w:val="22"/>
                <w:szCs w:val="22"/>
              </w:rPr>
              <w:t>how the</w:t>
            </w:r>
            <w:r w:rsidR="0050563E" w:rsidRPr="00B337A3">
              <w:rPr>
                <w:rFonts w:ascii="Verdana" w:hAnsi="Verdana"/>
                <w:sz w:val="22"/>
                <w:szCs w:val="22"/>
              </w:rPr>
              <w:t xml:space="preserve"> </w:t>
            </w:r>
            <w:r w:rsidR="00ED2703">
              <w:rPr>
                <w:rFonts w:ascii="Verdana" w:hAnsi="Verdana"/>
                <w:sz w:val="22"/>
                <w:szCs w:val="22"/>
              </w:rPr>
              <w:t>password</w:t>
            </w:r>
            <w:r w:rsidRPr="00B337A3">
              <w:rPr>
                <w:rFonts w:ascii="Verdana" w:hAnsi="Verdana"/>
                <w:sz w:val="22"/>
                <w:szCs w:val="22"/>
              </w:rPr>
              <w:t xml:space="preserve"> and </w:t>
            </w:r>
            <w:r w:rsidR="00ED2703" w:rsidRPr="002A2CD2">
              <w:rPr>
                <w:rFonts w:ascii="Verdana" w:hAnsi="Verdana"/>
                <w:sz w:val="22"/>
                <w:szCs w:val="22"/>
              </w:rPr>
              <w:t>20-5-1 security question/answer</w:t>
            </w:r>
            <w:r w:rsidR="00ED2703">
              <w:rPr>
                <w:rFonts w:ascii="Verdana" w:hAnsi="Verdana"/>
                <w:sz w:val="22"/>
                <w:szCs w:val="22"/>
              </w:rPr>
              <w:t xml:space="preserve"> are protected from disclosure</w:t>
            </w:r>
            <w:r w:rsidRPr="00B337A3">
              <w:rPr>
                <w:rFonts w:ascii="Verdana" w:hAnsi="Verdana"/>
                <w:sz w:val="22"/>
                <w:szCs w:val="22"/>
              </w:rPr>
              <w:t>.</w:t>
            </w:r>
          </w:p>
          <w:p w:rsidR="000869DF" w:rsidRPr="00DE260F" w:rsidRDefault="000869DF" w:rsidP="00DE260F">
            <w:pPr>
              <w:autoSpaceDE w:val="0"/>
              <w:autoSpaceDN w:val="0"/>
              <w:adjustRightInd w:val="0"/>
              <w:spacing w:line="240" w:lineRule="atLeast"/>
              <w:rPr>
                <w:rFonts w:ascii="Verdana" w:hAnsi="Verdana"/>
                <w:sz w:val="22"/>
                <w:szCs w:val="22"/>
              </w:rPr>
            </w:pPr>
          </w:p>
        </w:tc>
      </w:tr>
      <w:tr w:rsidR="000869DF" w:rsidRPr="00B337A3">
        <w:trPr>
          <w:trHeight w:val="484"/>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Supporting Documentation (list attachments):</w:t>
            </w:r>
            <w:r w:rsidRPr="00B337A3">
              <w:rPr>
                <w:rFonts w:ascii="Verdana" w:hAnsi="Verdana" w:cs="Arial"/>
                <w:sz w:val="22"/>
                <w:szCs w:val="22"/>
              </w:rPr>
              <w:br/>
            </w:r>
          </w:p>
        </w:tc>
      </w:tr>
    </w:tbl>
    <w:p w:rsidR="005677A1" w:rsidRDefault="005677A1">
      <w:pPr>
        <w:rPr>
          <w:rFonts w:ascii="Verdana" w:hAnsi="Verdana"/>
          <w:sz w:val="22"/>
          <w:szCs w:val="22"/>
        </w:rPr>
      </w:pPr>
    </w:p>
    <w:p w:rsidR="00D651A1" w:rsidRDefault="00D651A1">
      <w:pPr>
        <w:rPr>
          <w:rFonts w:ascii="Verdana" w:hAnsi="Verdana"/>
          <w:sz w:val="22"/>
          <w:szCs w:val="22"/>
        </w:rPr>
      </w:pPr>
    </w:p>
    <w:p w:rsidR="00D651A1" w:rsidRDefault="00D651A1">
      <w:pPr>
        <w:rPr>
          <w:rFonts w:ascii="Verdana" w:hAnsi="Verdana"/>
          <w:sz w:val="22"/>
          <w:szCs w:val="22"/>
        </w:rPr>
      </w:pPr>
    </w:p>
    <w:p w:rsidR="00D651A1" w:rsidRPr="00B337A3" w:rsidRDefault="00D651A1">
      <w:pPr>
        <w:rPr>
          <w:rFonts w:ascii="Verdana" w:hAnsi="Verdana"/>
          <w:sz w:val="22"/>
          <w:szCs w:val="22"/>
        </w:rPr>
      </w:pPr>
    </w:p>
    <w:tbl>
      <w:tblPr>
        <w:tblW w:w="4689" w:type="pct"/>
        <w:tblLook w:val="0000" w:firstRow="0" w:lastRow="0" w:firstColumn="0" w:lastColumn="0" w:noHBand="0" w:noVBand="0"/>
      </w:tblPr>
      <w:tblGrid>
        <w:gridCol w:w="865"/>
        <w:gridCol w:w="11491"/>
      </w:tblGrid>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14. Signatory authorization</w:t>
            </w:r>
          </w:p>
        </w:tc>
      </w:tr>
      <w:tr w:rsidR="000869DF" w:rsidRPr="00B337A3">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lastRenderedPageBreak/>
              <w:t> </w:t>
            </w: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Business Practices:</w:t>
            </w:r>
          </w:p>
          <w:p w:rsidR="000869DF" w:rsidRPr="00B337A3" w:rsidRDefault="000869DF" w:rsidP="001E3587">
            <w:pPr>
              <w:rPr>
                <w:rFonts w:ascii="Verdana" w:hAnsi="Verdana" w:cs="Arial"/>
                <w:sz w:val="22"/>
                <w:szCs w:val="22"/>
              </w:rPr>
            </w:pPr>
          </w:p>
        </w:tc>
      </w:tr>
      <w:tr w:rsidR="000869DF" w:rsidRPr="00B337A3">
        <w:trPr>
          <w:trHeight w:val="464"/>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5F6B69" w:rsidRPr="00B337A3" w:rsidRDefault="000869DF" w:rsidP="00431CB8">
            <w:pPr>
              <w:rPr>
                <w:rFonts w:ascii="Verdana" w:hAnsi="Verdana" w:cs="Arial"/>
                <w:sz w:val="22"/>
                <w:szCs w:val="22"/>
              </w:rPr>
            </w:pPr>
            <w:r w:rsidRPr="00B337A3">
              <w:rPr>
                <w:rFonts w:ascii="Verdana" w:hAnsi="Verdana" w:cs="Arial"/>
                <w:b/>
                <w:bCs/>
                <w:sz w:val="22"/>
                <w:szCs w:val="22"/>
              </w:rPr>
              <w:t>System Functions</w:t>
            </w:r>
            <w:r w:rsidR="004E2DC9" w:rsidRPr="00B337A3">
              <w:rPr>
                <w:rFonts w:ascii="Verdana" w:hAnsi="Verdana" w:cs="Arial"/>
                <w:b/>
                <w:bCs/>
                <w:sz w:val="22"/>
                <w:szCs w:val="22"/>
              </w:rPr>
              <w:t xml:space="preserve">: </w:t>
            </w:r>
            <w:r w:rsidRPr="00B337A3">
              <w:rPr>
                <w:rFonts w:ascii="Verdana" w:hAnsi="Verdana" w:cs="Arial"/>
                <w:sz w:val="22"/>
                <w:szCs w:val="22"/>
              </w:rPr>
              <w:br/>
            </w:r>
          </w:p>
          <w:p w:rsidR="00745488" w:rsidRPr="00B337A3" w:rsidRDefault="00745488" w:rsidP="00431CB8">
            <w:pPr>
              <w:rPr>
                <w:rFonts w:ascii="Verdana" w:hAnsi="Verdana"/>
                <w:sz w:val="22"/>
                <w:szCs w:val="22"/>
              </w:rPr>
            </w:pPr>
            <w:r w:rsidRPr="00B337A3">
              <w:rPr>
                <w:rFonts w:ascii="Verdana" w:hAnsi="Verdana"/>
                <w:sz w:val="22"/>
                <w:szCs w:val="22"/>
              </w:rPr>
              <w:t>CDX makes use of role-based user access controls</w:t>
            </w:r>
            <w:r w:rsidR="002645A0" w:rsidRPr="00B337A3">
              <w:rPr>
                <w:rFonts w:ascii="Verdana" w:hAnsi="Verdana"/>
                <w:sz w:val="22"/>
                <w:szCs w:val="22"/>
              </w:rPr>
              <w:t xml:space="preserve">. </w:t>
            </w:r>
            <w:r w:rsidRPr="00B337A3">
              <w:rPr>
                <w:rFonts w:ascii="Verdana" w:hAnsi="Verdana"/>
                <w:sz w:val="22"/>
                <w:szCs w:val="22"/>
              </w:rPr>
              <w:t xml:space="preserve">Only those users who have been granted a signatory role for </w:t>
            </w:r>
            <w:r w:rsidR="001E3587">
              <w:rPr>
                <w:rFonts w:ascii="Verdana" w:hAnsi="Verdana"/>
                <w:sz w:val="22"/>
                <w:szCs w:val="22"/>
              </w:rPr>
              <w:t>an</w:t>
            </w:r>
            <w:r w:rsidRPr="00B337A3">
              <w:rPr>
                <w:rFonts w:ascii="Verdana" w:hAnsi="Verdana"/>
                <w:sz w:val="22"/>
                <w:szCs w:val="22"/>
              </w:rPr>
              <w:t xml:space="preserve"> application </w:t>
            </w:r>
            <w:r w:rsidR="00C05F3A">
              <w:rPr>
                <w:rFonts w:ascii="Verdana" w:hAnsi="Verdana"/>
                <w:sz w:val="22"/>
                <w:szCs w:val="22"/>
              </w:rPr>
              <w:t>per Item 1b of this checklist</w:t>
            </w:r>
            <w:r w:rsidRPr="00B337A3">
              <w:rPr>
                <w:rFonts w:ascii="Verdana" w:hAnsi="Verdana"/>
                <w:sz w:val="22"/>
                <w:szCs w:val="22"/>
              </w:rPr>
              <w:t xml:space="preserve"> are allowed access to the web-based dialogs and web services needed to perform </w:t>
            </w:r>
            <w:r w:rsidR="001E3587">
              <w:rPr>
                <w:rFonts w:ascii="Verdana" w:hAnsi="Verdana"/>
                <w:sz w:val="22"/>
                <w:szCs w:val="22"/>
              </w:rPr>
              <w:t xml:space="preserve">the associated </w:t>
            </w:r>
            <w:r w:rsidRPr="00B337A3">
              <w:rPr>
                <w:rFonts w:ascii="Verdana" w:hAnsi="Verdana"/>
                <w:sz w:val="22"/>
                <w:szCs w:val="22"/>
              </w:rPr>
              <w:t>signing actions</w:t>
            </w:r>
            <w:r w:rsidR="002645A0" w:rsidRPr="00B337A3">
              <w:rPr>
                <w:rFonts w:ascii="Verdana" w:hAnsi="Verdana"/>
                <w:sz w:val="22"/>
                <w:szCs w:val="22"/>
              </w:rPr>
              <w:t xml:space="preserve">. </w:t>
            </w:r>
            <w:r w:rsidRPr="00B337A3">
              <w:rPr>
                <w:rFonts w:ascii="Verdana" w:hAnsi="Verdana"/>
                <w:sz w:val="22"/>
                <w:szCs w:val="22"/>
              </w:rPr>
              <w:t xml:space="preserve">All other users are </w:t>
            </w:r>
            <w:r w:rsidR="001E3587">
              <w:rPr>
                <w:rFonts w:ascii="Verdana" w:hAnsi="Verdana"/>
                <w:sz w:val="22"/>
                <w:szCs w:val="22"/>
              </w:rPr>
              <w:t>denied</w:t>
            </w:r>
            <w:r w:rsidRPr="00B337A3">
              <w:rPr>
                <w:rFonts w:ascii="Verdana" w:hAnsi="Verdana"/>
                <w:sz w:val="22"/>
                <w:szCs w:val="22"/>
              </w:rPr>
              <w:t xml:space="preserve"> access</w:t>
            </w:r>
            <w:r w:rsidR="001E3587">
              <w:rPr>
                <w:rFonts w:ascii="Verdana" w:hAnsi="Verdana"/>
                <w:sz w:val="22"/>
                <w:szCs w:val="22"/>
              </w:rPr>
              <w:t xml:space="preserve"> to</w:t>
            </w:r>
            <w:r w:rsidRPr="00B337A3">
              <w:rPr>
                <w:rFonts w:ascii="Verdana" w:hAnsi="Verdana"/>
                <w:sz w:val="22"/>
                <w:szCs w:val="22"/>
              </w:rPr>
              <w:t xml:space="preserve"> those functions through </w:t>
            </w:r>
            <w:r w:rsidR="00B25E57" w:rsidRPr="00B337A3">
              <w:rPr>
                <w:rFonts w:ascii="Verdana" w:hAnsi="Verdana"/>
                <w:sz w:val="22"/>
                <w:szCs w:val="22"/>
              </w:rPr>
              <w:t xml:space="preserve">a combination of programmatic and </w:t>
            </w:r>
            <w:r w:rsidRPr="00B337A3">
              <w:rPr>
                <w:rFonts w:ascii="Verdana" w:hAnsi="Verdana"/>
                <w:sz w:val="22"/>
                <w:szCs w:val="22"/>
              </w:rPr>
              <w:t>system level access control mechanisms</w:t>
            </w:r>
            <w:r w:rsidR="002645A0" w:rsidRPr="00B337A3">
              <w:rPr>
                <w:rFonts w:ascii="Verdana" w:hAnsi="Verdana"/>
                <w:sz w:val="22"/>
                <w:szCs w:val="22"/>
              </w:rPr>
              <w:t xml:space="preserve">. </w:t>
            </w:r>
            <w:r w:rsidR="001E3587">
              <w:rPr>
                <w:rFonts w:ascii="Verdana" w:hAnsi="Verdana"/>
                <w:sz w:val="22"/>
                <w:szCs w:val="22"/>
              </w:rPr>
              <w:t>For</w:t>
            </w:r>
            <w:r w:rsidR="00B25E57" w:rsidRPr="00B337A3">
              <w:rPr>
                <w:rFonts w:ascii="Verdana" w:hAnsi="Verdana"/>
                <w:sz w:val="22"/>
                <w:szCs w:val="22"/>
              </w:rPr>
              <w:t xml:space="preserve"> example</w:t>
            </w:r>
            <w:r w:rsidR="001E3587">
              <w:rPr>
                <w:rFonts w:ascii="Verdana" w:hAnsi="Verdana"/>
                <w:sz w:val="22"/>
                <w:szCs w:val="22"/>
              </w:rPr>
              <w:t>,</w:t>
            </w:r>
            <w:r w:rsidR="00B25E57" w:rsidRPr="00B337A3">
              <w:rPr>
                <w:rFonts w:ascii="Verdana" w:hAnsi="Verdana"/>
                <w:sz w:val="22"/>
                <w:szCs w:val="22"/>
              </w:rPr>
              <w:t xml:space="preserve"> </w:t>
            </w:r>
            <w:r w:rsidR="00A54E32" w:rsidRPr="00B337A3">
              <w:rPr>
                <w:rFonts w:ascii="Verdana" w:hAnsi="Verdana"/>
                <w:sz w:val="22"/>
                <w:szCs w:val="22"/>
              </w:rPr>
              <w:t xml:space="preserve">every CDX </w:t>
            </w:r>
            <w:r w:rsidR="00B25E57" w:rsidRPr="00B337A3">
              <w:rPr>
                <w:rFonts w:ascii="Verdana" w:hAnsi="Verdana"/>
                <w:sz w:val="22"/>
                <w:szCs w:val="22"/>
              </w:rPr>
              <w:t>Java or Active Server Page contain</w:t>
            </w:r>
            <w:r w:rsidR="00A54E32" w:rsidRPr="00B337A3">
              <w:rPr>
                <w:rFonts w:ascii="Verdana" w:hAnsi="Verdana"/>
                <w:sz w:val="22"/>
                <w:szCs w:val="22"/>
              </w:rPr>
              <w:t>s</w:t>
            </w:r>
            <w:r w:rsidR="00B25E57" w:rsidRPr="00B337A3">
              <w:rPr>
                <w:rFonts w:ascii="Verdana" w:hAnsi="Verdana"/>
                <w:sz w:val="22"/>
                <w:szCs w:val="22"/>
              </w:rPr>
              <w:t xml:space="preserve"> code that validates the user’s current logged-in session/account information against the specific </w:t>
            </w:r>
            <w:r w:rsidR="0014660D" w:rsidRPr="00B337A3">
              <w:rPr>
                <w:rFonts w:ascii="Verdana" w:hAnsi="Verdana"/>
                <w:sz w:val="22"/>
                <w:szCs w:val="22"/>
              </w:rPr>
              <w:t xml:space="preserve">CDX </w:t>
            </w:r>
            <w:r w:rsidR="00B25E57" w:rsidRPr="00B337A3">
              <w:rPr>
                <w:rFonts w:ascii="Verdana" w:hAnsi="Verdana"/>
                <w:sz w:val="22"/>
                <w:szCs w:val="22"/>
              </w:rPr>
              <w:t>policy needed to display that web page</w:t>
            </w:r>
            <w:r w:rsidR="002645A0" w:rsidRPr="00B337A3">
              <w:rPr>
                <w:rFonts w:ascii="Verdana" w:hAnsi="Verdana"/>
                <w:sz w:val="22"/>
                <w:szCs w:val="22"/>
              </w:rPr>
              <w:t xml:space="preserve">. </w:t>
            </w:r>
            <w:r w:rsidR="00B25E57" w:rsidRPr="00B337A3">
              <w:rPr>
                <w:rFonts w:ascii="Verdana" w:hAnsi="Verdana"/>
                <w:sz w:val="22"/>
                <w:szCs w:val="22"/>
              </w:rPr>
              <w:t xml:space="preserve">If the user does not have the appropriate </w:t>
            </w:r>
            <w:r w:rsidR="00A54E32" w:rsidRPr="00B337A3">
              <w:rPr>
                <w:rFonts w:ascii="Verdana" w:hAnsi="Verdana"/>
                <w:sz w:val="22"/>
                <w:szCs w:val="22"/>
              </w:rPr>
              <w:t xml:space="preserve">CDX </w:t>
            </w:r>
            <w:r w:rsidR="002645A0" w:rsidRPr="00B337A3">
              <w:rPr>
                <w:rFonts w:ascii="Verdana" w:hAnsi="Verdana"/>
                <w:sz w:val="22"/>
                <w:szCs w:val="22"/>
              </w:rPr>
              <w:t>policy,</w:t>
            </w:r>
            <w:r w:rsidR="00B25E57" w:rsidRPr="00B337A3">
              <w:rPr>
                <w:rFonts w:ascii="Verdana" w:hAnsi="Verdana"/>
                <w:sz w:val="22"/>
                <w:szCs w:val="22"/>
              </w:rPr>
              <w:t xml:space="preserve"> the server will display a “403 - Access Forbidden” page.    </w:t>
            </w:r>
            <w:r w:rsidRPr="00B337A3">
              <w:rPr>
                <w:rFonts w:ascii="Verdana" w:hAnsi="Verdana"/>
                <w:sz w:val="22"/>
                <w:szCs w:val="22"/>
              </w:rPr>
              <w:t xml:space="preserve">  </w:t>
            </w:r>
          </w:p>
          <w:p w:rsidR="00745488" w:rsidRPr="00B337A3" w:rsidRDefault="00745488" w:rsidP="00431CB8">
            <w:pPr>
              <w:rPr>
                <w:rFonts w:ascii="Verdana" w:hAnsi="Verdana"/>
                <w:sz w:val="22"/>
                <w:szCs w:val="22"/>
              </w:rPr>
            </w:pPr>
          </w:p>
          <w:p w:rsidR="000869DF" w:rsidRPr="00B337A3" w:rsidRDefault="00745488">
            <w:pPr>
              <w:rPr>
                <w:rFonts w:ascii="Verdana" w:hAnsi="Verdana" w:cs="Arial"/>
                <w:b/>
                <w:bCs/>
                <w:sz w:val="22"/>
                <w:szCs w:val="22"/>
              </w:rPr>
            </w:pPr>
            <w:r w:rsidRPr="00B337A3">
              <w:rPr>
                <w:rFonts w:ascii="Verdana" w:hAnsi="Verdana"/>
                <w:color w:val="000000"/>
                <w:sz w:val="22"/>
                <w:szCs w:val="22"/>
              </w:rPr>
              <w:t xml:space="preserve">See </w:t>
            </w:r>
            <w:r w:rsidR="005B0491">
              <w:rPr>
                <w:rFonts w:ascii="Verdana" w:hAnsi="Verdana"/>
                <w:color w:val="000000"/>
                <w:sz w:val="22"/>
                <w:szCs w:val="22"/>
              </w:rPr>
              <w:t>checklist item</w:t>
            </w:r>
            <w:r w:rsidRPr="00B337A3">
              <w:rPr>
                <w:rFonts w:ascii="Verdana" w:hAnsi="Verdana"/>
                <w:color w:val="000000"/>
                <w:sz w:val="22"/>
                <w:szCs w:val="22"/>
              </w:rPr>
              <w:t>#2 for details on how this role-based access is granted</w:t>
            </w:r>
            <w:r w:rsidR="00556AC1" w:rsidRPr="00B337A3">
              <w:rPr>
                <w:rFonts w:ascii="Verdana" w:hAnsi="Verdana"/>
                <w:color w:val="000000"/>
                <w:sz w:val="22"/>
                <w:szCs w:val="22"/>
              </w:rPr>
              <w:t xml:space="preserve"> by the CDX Help Desk or Program Office RMAM.</w:t>
            </w:r>
          </w:p>
        </w:tc>
      </w:tr>
      <w:tr w:rsidR="000869DF" w:rsidRPr="00B337A3">
        <w:trPr>
          <w:trHeight w:val="386"/>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631BC2" w:rsidRPr="00B337A3" w:rsidRDefault="000869DF">
            <w:pPr>
              <w:rPr>
                <w:rFonts w:ascii="Verdana" w:hAnsi="Verdana" w:cs="Arial"/>
                <w:b/>
                <w:bCs/>
                <w:sz w:val="22"/>
                <w:szCs w:val="22"/>
              </w:rPr>
            </w:pPr>
            <w:r w:rsidRPr="00B337A3">
              <w:rPr>
                <w:rFonts w:ascii="Verdana" w:hAnsi="Verdana" w:cs="Arial"/>
                <w:b/>
                <w:bCs/>
                <w:sz w:val="22"/>
                <w:szCs w:val="22"/>
              </w:rPr>
              <w:t>Supporting Documentation (list attachments):</w:t>
            </w:r>
          </w:p>
          <w:p w:rsidR="0010059C" w:rsidRPr="00B337A3" w:rsidRDefault="0010059C">
            <w:pPr>
              <w:rPr>
                <w:rFonts w:ascii="Verdana" w:hAnsi="Verdana" w:cs="Arial"/>
                <w:sz w:val="22"/>
                <w:szCs w:val="22"/>
              </w:rPr>
            </w:pPr>
          </w:p>
          <w:p w:rsidR="00F9347A" w:rsidRPr="00B337A3" w:rsidRDefault="00F9347A">
            <w:pPr>
              <w:rPr>
                <w:rFonts w:ascii="Verdana" w:hAnsi="Verdana" w:cs="Arial"/>
                <w:sz w:val="22"/>
                <w:szCs w:val="22"/>
              </w:rPr>
            </w:pPr>
          </w:p>
        </w:tc>
      </w:tr>
    </w:tbl>
    <w:p w:rsidR="005677A1" w:rsidRDefault="005677A1">
      <w:pPr>
        <w:rPr>
          <w:rFonts w:ascii="Verdana" w:hAnsi="Verdana"/>
          <w:sz w:val="22"/>
          <w:szCs w:val="22"/>
        </w:rPr>
      </w:pPr>
    </w:p>
    <w:p w:rsidR="0034648F" w:rsidRDefault="0034648F">
      <w:pPr>
        <w:rPr>
          <w:rFonts w:ascii="Verdana" w:hAnsi="Verdana"/>
          <w:sz w:val="22"/>
          <w:szCs w:val="22"/>
        </w:rPr>
      </w:pPr>
    </w:p>
    <w:p w:rsidR="00F50878" w:rsidRDefault="00F50878">
      <w:pPr>
        <w:rPr>
          <w:rFonts w:ascii="Verdana" w:hAnsi="Verdana"/>
          <w:sz w:val="22"/>
          <w:szCs w:val="22"/>
        </w:rPr>
      </w:pPr>
    </w:p>
    <w:p w:rsidR="00F50878" w:rsidRDefault="00F50878">
      <w:pPr>
        <w:rPr>
          <w:rFonts w:ascii="Verdana" w:hAnsi="Verdana"/>
          <w:sz w:val="22"/>
          <w:szCs w:val="22"/>
        </w:rPr>
      </w:pPr>
    </w:p>
    <w:p w:rsidR="00F50878" w:rsidRDefault="00F50878">
      <w:pPr>
        <w:rPr>
          <w:rFonts w:ascii="Verdana" w:hAnsi="Verdana"/>
          <w:sz w:val="22"/>
          <w:szCs w:val="22"/>
        </w:rPr>
      </w:pPr>
    </w:p>
    <w:p w:rsidR="00F50878" w:rsidRDefault="00F50878">
      <w:pPr>
        <w:rPr>
          <w:rFonts w:ascii="Verdana" w:hAnsi="Verdana"/>
          <w:sz w:val="22"/>
          <w:szCs w:val="22"/>
        </w:rPr>
      </w:pPr>
    </w:p>
    <w:p w:rsidR="0034648F" w:rsidRPr="00B337A3" w:rsidRDefault="0034648F">
      <w:pPr>
        <w:rPr>
          <w:rFonts w:ascii="Verdana" w:hAnsi="Verdana"/>
          <w:sz w:val="22"/>
          <w:szCs w:val="22"/>
        </w:rPr>
      </w:pPr>
    </w:p>
    <w:tbl>
      <w:tblPr>
        <w:tblW w:w="4689" w:type="pct"/>
        <w:tblLook w:val="0000" w:firstRow="0" w:lastRow="0" w:firstColumn="0" w:lastColumn="0" w:noHBand="0" w:noVBand="0"/>
      </w:tblPr>
      <w:tblGrid>
        <w:gridCol w:w="865"/>
        <w:gridCol w:w="11491"/>
      </w:tblGrid>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15. Procedures to flag spurious credential use</w:t>
            </w:r>
          </w:p>
        </w:tc>
      </w:tr>
      <w:tr w:rsidR="000869DF" w:rsidRPr="00B337A3">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10059C" w:rsidRPr="00B337A3" w:rsidRDefault="000869DF" w:rsidP="00431CB8">
            <w:pPr>
              <w:rPr>
                <w:rFonts w:ascii="Verdana" w:hAnsi="Verdana" w:cs="Arial"/>
                <w:b/>
                <w:bCs/>
                <w:sz w:val="22"/>
                <w:szCs w:val="22"/>
              </w:rPr>
            </w:pPr>
            <w:r w:rsidRPr="00B337A3">
              <w:rPr>
                <w:rFonts w:ascii="Verdana" w:hAnsi="Verdana" w:cs="Arial"/>
                <w:b/>
                <w:bCs/>
                <w:sz w:val="22"/>
                <w:szCs w:val="22"/>
              </w:rPr>
              <w:t>Business Practices</w:t>
            </w:r>
            <w:r w:rsidR="0010059C" w:rsidRPr="00B337A3">
              <w:rPr>
                <w:rFonts w:ascii="Verdana" w:hAnsi="Verdana" w:cs="Arial"/>
                <w:b/>
                <w:bCs/>
                <w:sz w:val="22"/>
                <w:szCs w:val="22"/>
              </w:rPr>
              <w:t xml:space="preserve">: </w:t>
            </w:r>
          </w:p>
          <w:p w:rsidR="000A76C1" w:rsidRPr="00B337A3" w:rsidRDefault="000A76C1">
            <w:pPr>
              <w:rPr>
                <w:rFonts w:ascii="Verdana" w:hAnsi="Verdana" w:cs="Arial"/>
                <w:sz w:val="22"/>
                <w:szCs w:val="22"/>
              </w:rPr>
            </w:pPr>
          </w:p>
          <w:p w:rsidR="00A54E32" w:rsidRPr="00B337A3" w:rsidRDefault="001E512F" w:rsidP="003812FF">
            <w:pPr>
              <w:rPr>
                <w:rFonts w:ascii="Verdana" w:hAnsi="Verdana" w:cs="Arial"/>
                <w:sz w:val="22"/>
                <w:szCs w:val="22"/>
              </w:rPr>
            </w:pPr>
            <w:r w:rsidRPr="00B337A3">
              <w:rPr>
                <w:rFonts w:ascii="Verdana" w:hAnsi="Verdana"/>
                <w:sz w:val="22"/>
                <w:szCs w:val="22"/>
              </w:rPr>
              <w:t>The</w:t>
            </w:r>
            <w:r w:rsidR="0034405B" w:rsidRPr="00B337A3">
              <w:rPr>
                <w:rFonts w:ascii="Verdana" w:hAnsi="Verdana"/>
                <w:sz w:val="22"/>
                <w:szCs w:val="22"/>
              </w:rPr>
              <w:t xml:space="preserve"> </w:t>
            </w:r>
            <w:r w:rsidR="000A76C1" w:rsidRPr="00B337A3">
              <w:rPr>
                <w:rFonts w:ascii="Verdana" w:hAnsi="Verdana"/>
                <w:sz w:val="22"/>
                <w:szCs w:val="22"/>
              </w:rPr>
              <w:t xml:space="preserve">CDX </w:t>
            </w:r>
            <w:r w:rsidR="0034405B" w:rsidRPr="00B337A3">
              <w:rPr>
                <w:rFonts w:ascii="Verdana" w:hAnsi="Verdana"/>
                <w:sz w:val="22"/>
                <w:szCs w:val="22"/>
              </w:rPr>
              <w:t xml:space="preserve">Electronic </w:t>
            </w:r>
            <w:r w:rsidRPr="00B337A3">
              <w:rPr>
                <w:rFonts w:ascii="Verdana" w:hAnsi="Verdana"/>
                <w:sz w:val="22"/>
                <w:szCs w:val="22"/>
              </w:rPr>
              <w:t xml:space="preserve">Signature Agreement </w:t>
            </w:r>
            <w:r w:rsidR="004B09F5" w:rsidRPr="00B337A3">
              <w:rPr>
                <w:rFonts w:ascii="Verdana" w:hAnsi="Verdana"/>
                <w:sz w:val="22"/>
                <w:szCs w:val="22"/>
              </w:rPr>
              <w:t xml:space="preserve">(ESA) </w:t>
            </w:r>
            <w:r w:rsidRPr="00B337A3">
              <w:rPr>
                <w:rFonts w:ascii="Verdana" w:hAnsi="Verdana"/>
                <w:sz w:val="22"/>
                <w:szCs w:val="22"/>
              </w:rPr>
              <w:t xml:space="preserve">requires the user to notify </w:t>
            </w:r>
            <w:r w:rsidR="008438BF" w:rsidRPr="00B337A3">
              <w:rPr>
                <w:rFonts w:ascii="Verdana" w:hAnsi="Verdana"/>
                <w:sz w:val="22"/>
                <w:szCs w:val="22"/>
              </w:rPr>
              <w:t xml:space="preserve">the </w:t>
            </w:r>
            <w:r w:rsidRPr="00B337A3">
              <w:rPr>
                <w:rFonts w:ascii="Verdana" w:hAnsi="Verdana"/>
                <w:sz w:val="22"/>
                <w:szCs w:val="22"/>
              </w:rPr>
              <w:t xml:space="preserve">CDX </w:t>
            </w:r>
            <w:r w:rsidR="008438BF" w:rsidRPr="00B337A3">
              <w:rPr>
                <w:rFonts w:ascii="Verdana" w:hAnsi="Verdana"/>
                <w:sz w:val="22"/>
                <w:szCs w:val="22"/>
              </w:rPr>
              <w:t xml:space="preserve">Help Desk or the sponsoring Program Office </w:t>
            </w:r>
            <w:r w:rsidR="00BC794B">
              <w:rPr>
                <w:rFonts w:ascii="Verdana" w:hAnsi="Verdana"/>
                <w:sz w:val="22"/>
                <w:szCs w:val="22"/>
              </w:rPr>
              <w:t>if</w:t>
            </w:r>
            <w:r w:rsidRPr="00B337A3">
              <w:rPr>
                <w:rFonts w:ascii="Verdana" w:hAnsi="Verdana"/>
                <w:sz w:val="22"/>
                <w:szCs w:val="22"/>
              </w:rPr>
              <w:t xml:space="preserve"> they receive </w:t>
            </w:r>
            <w:r w:rsidR="008438BF" w:rsidRPr="00B337A3">
              <w:rPr>
                <w:rFonts w:ascii="Verdana" w:hAnsi="Verdana"/>
                <w:sz w:val="22"/>
                <w:szCs w:val="22"/>
              </w:rPr>
              <w:t xml:space="preserve">notification </w:t>
            </w:r>
            <w:r w:rsidRPr="00B337A3">
              <w:rPr>
                <w:rFonts w:ascii="Verdana" w:hAnsi="Verdana"/>
                <w:sz w:val="22"/>
                <w:szCs w:val="22"/>
              </w:rPr>
              <w:t xml:space="preserve">of a submission that they did not </w:t>
            </w:r>
            <w:r w:rsidR="00BC794B">
              <w:rPr>
                <w:rFonts w:ascii="Verdana" w:hAnsi="Verdana"/>
                <w:sz w:val="22"/>
                <w:szCs w:val="22"/>
              </w:rPr>
              <w:t>make</w:t>
            </w:r>
            <w:r w:rsidRPr="00B337A3">
              <w:rPr>
                <w:rFonts w:ascii="Verdana" w:hAnsi="Verdana"/>
                <w:sz w:val="22"/>
                <w:szCs w:val="22"/>
              </w:rPr>
              <w:t>.</w:t>
            </w:r>
            <w:r w:rsidR="00BC794B">
              <w:rPr>
                <w:rFonts w:ascii="Verdana" w:hAnsi="Verdana"/>
                <w:sz w:val="22"/>
                <w:szCs w:val="22"/>
              </w:rPr>
              <w:t xml:space="preserve">  To ensure that the user is able to detect such incidents, </w:t>
            </w:r>
            <w:r w:rsidR="00BC794B" w:rsidRPr="00B337A3">
              <w:rPr>
                <w:rFonts w:ascii="Verdana" w:hAnsi="Verdana"/>
                <w:sz w:val="22"/>
                <w:szCs w:val="22"/>
              </w:rPr>
              <w:t xml:space="preserve">some information provided during the user’s registration process cannot be changed </w:t>
            </w:r>
            <w:r w:rsidR="00BC794B">
              <w:rPr>
                <w:rFonts w:ascii="Verdana" w:hAnsi="Verdana"/>
                <w:sz w:val="22"/>
                <w:szCs w:val="22"/>
              </w:rPr>
              <w:t>on-line</w:t>
            </w:r>
            <w:r w:rsidR="00324CD9">
              <w:rPr>
                <w:rFonts w:ascii="Verdana" w:hAnsi="Verdana"/>
                <w:sz w:val="22"/>
                <w:szCs w:val="22"/>
              </w:rPr>
              <w:t xml:space="preserve"> as means of preventing spurious changes</w:t>
            </w:r>
            <w:r w:rsidR="00BC794B">
              <w:rPr>
                <w:rFonts w:ascii="Verdana" w:hAnsi="Verdana"/>
                <w:sz w:val="22"/>
                <w:szCs w:val="22"/>
              </w:rPr>
              <w:t xml:space="preserve"> </w:t>
            </w:r>
            <w:r w:rsidR="00324CD9">
              <w:rPr>
                <w:rFonts w:ascii="Verdana" w:hAnsi="Verdana"/>
                <w:sz w:val="22"/>
                <w:szCs w:val="22"/>
              </w:rPr>
              <w:t xml:space="preserve">to account </w:t>
            </w:r>
            <w:r w:rsidR="00324CD9">
              <w:rPr>
                <w:rFonts w:ascii="Verdana" w:hAnsi="Verdana"/>
                <w:sz w:val="22"/>
                <w:szCs w:val="22"/>
              </w:rPr>
              <w:lastRenderedPageBreak/>
              <w:t xml:space="preserve">information </w:t>
            </w:r>
            <w:r w:rsidR="00BC794B" w:rsidRPr="00B337A3">
              <w:rPr>
                <w:rFonts w:ascii="Verdana" w:hAnsi="Verdana"/>
                <w:sz w:val="22"/>
                <w:szCs w:val="22"/>
              </w:rPr>
              <w:t xml:space="preserve">by </w:t>
            </w:r>
            <w:r w:rsidR="00324CD9">
              <w:rPr>
                <w:rFonts w:ascii="Verdana" w:hAnsi="Verdana"/>
                <w:sz w:val="22"/>
                <w:szCs w:val="22"/>
              </w:rPr>
              <w:t>someone</w:t>
            </w:r>
            <w:r w:rsidR="00BC794B" w:rsidRPr="00B337A3">
              <w:rPr>
                <w:rFonts w:ascii="Verdana" w:hAnsi="Verdana"/>
                <w:sz w:val="22"/>
                <w:szCs w:val="22"/>
              </w:rPr>
              <w:t xml:space="preserve"> who </w:t>
            </w:r>
            <w:r w:rsidR="00324CD9">
              <w:rPr>
                <w:rFonts w:ascii="Verdana" w:hAnsi="Verdana"/>
                <w:sz w:val="22"/>
                <w:szCs w:val="22"/>
              </w:rPr>
              <w:t xml:space="preserve">may </w:t>
            </w:r>
            <w:r w:rsidR="00BC794B" w:rsidRPr="00B337A3">
              <w:rPr>
                <w:rFonts w:ascii="Verdana" w:hAnsi="Verdana"/>
                <w:sz w:val="22"/>
                <w:szCs w:val="22"/>
              </w:rPr>
              <w:t>ha</w:t>
            </w:r>
            <w:r w:rsidR="00324CD9">
              <w:rPr>
                <w:rFonts w:ascii="Verdana" w:hAnsi="Verdana"/>
                <w:sz w:val="22"/>
                <w:szCs w:val="22"/>
              </w:rPr>
              <w:t>ve</w:t>
            </w:r>
            <w:r w:rsidR="00BC794B" w:rsidRPr="00B337A3">
              <w:rPr>
                <w:rFonts w:ascii="Verdana" w:hAnsi="Verdana"/>
                <w:sz w:val="22"/>
                <w:szCs w:val="22"/>
              </w:rPr>
              <w:t xml:space="preserve"> subsequent</w:t>
            </w:r>
            <w:r w:rsidR="00BC794B">
              <w:rPr>
                <w:rFonts w:ascii="Verdana" w:hAnsi="Verdana"/>
                <w:sz w:val="22"/>
                <w:szCs w:val="22"/>
              </w:rPr>
              <w:t>ly</w:t>
            </w:r>
            <w:r w:rsidR="00BC794B" w:rsidRPr="00B337A3">
              <w:rPr>
                <w:rFonts w:ascii="Verdana" w:hAnsi="Verdana"/>
                <w:sz w:val="22"/>
                <w:szCs w:val="22"/>
              </w:rPr>
              <w:t xml:space="preserve"> gained access to that account. </w:t>
            </w:r>
            <w:r w:rsidR="0073398B">
              <w:rPr>
                <w:rFonts w:ascii="Verdana" w:hAnsi="Verdana"/>
                <w:sz w:val="22"/>
                <w:szCs w:val="22"/>
              </w:rPr>
              <w:t xml:space="preserve"> </w:t>
            </w:r>
            <w:r w:rsidR="00BC794B">
              <w:rPr>
                <w:rFonts w:ascii="Verdana" w:hAnsi="Verdana"/>
                <w:sz w:val="22"/>
                <w:szCs w:val="22"/>
              </w:rPr>
              <w:t>For example, changing</w:t>
            </w:r>
            <w:r w:rsidR="00BC794B" w:rsidRPr="00B337A3">
              <w:rPr>
                <w:rFonts w:ascii="Verdana" w:hAnsi="Verdana"/>
                <w:sz w:val="22"/>
                <w:szCs w:val="22"/>
              </w:rPr>
              <w:t xml:space="preserve"> the user’s registered email address</w:t>
            </w:r>
            <w:r w:rsidR="00BC794B">
              <w:rPr>
                <w:rFonts w:ascii="Verdana" w:hAnsi="Verdana"/>
                <w:sz w:val="22"/>
                <w:szCs w:val="22"/>
              </w:rPr>
              <w:t xml:space="preserve"> requires </w:t>
            </w:r>
            <w:r w:rsidR="00E654D6">
              <w:rPr>
                <w:rFonts w:ascii="Verdana" w:hAnsi="Verdana"/>
                <w:sz w:val="22"/>
                <w:szCs w:val="22"/>
              </w:rPr>
              <w:t xml:space="preserve">that </w:t>
            </w:r>
            <w:r w:rsidR="0073398B">
              <w:rPr>
                <w:rFonts w:ascii="Verdana" w:hAnsi="Verdana"/>
                <w:sz w:val="22"/>
                <w:szCs w:val="22"/>
              </w:rPr>
              <w:t>user</w:t>
            </w:r>
            <w:r w:rsidR="00E654D6">
              <w:rPr>
                <w:rFonts w:ascii="Verdana" w:hAnsi="Verdana"/>
                <w:sz w:val="22"/>
                <w:szCs w:val="22"/>
              </w:rPr>
              <w:t xml:space="preserve"> </w:t>
            </w:r>
            <w:r w:rsidR="00BC794B" w:rsidRPr="00B337A3">
              <w:rPr>
                <w:rFonts w:ascii="Verdana" w:hAnsi="Verdana"/>
                <w:sz w:val="22"/>
                <w:szCs w:val="22"/>
              </w:rPr>
              <w:t>contact the CDX Help Desk</w:t>
            </w:r>
            <w:r w:rsidR="00E654D6">
              <w:rPr>
                <w:rFonts w:ascii="Verdana" w:hAnsi="Verdana"/>
                <w:sz w:val="22"/>
                <w:szCs w:val="22"/>
              </w:rPr>
              <w:t xml:space="preserve"> and </w:t>
            </w:r>
            <w:r w:rsidR="00E27C4D">
              <w:rPr>
                <w:rFonts w:ascii="Verdana" w:hAnsi="Verdana"/>
                <w:sz w:val="22"/>
                <w:szCs w:val="22"/>
              </w:rPr>
              <w:t xml:space="preserve">verify </w:t>
            </w:r>
            <w:r w:rsidR="00E654D6">
              <w:rPr>
                <w:rFonts w:ascii="Verdana" w:hAnsi="Verdana"/>
                <w:sz w:val="22"/>
                <w:szCs w:val="22"/>
              </w:rPr>
              <w:t xml:space="preserve">their identity as the registered </w:t>
            </w:r>
            <w:r w:rsidR="00E27C4D">
              <w:rPr>
                <w:rFonts w:ascii="Verdana" w:hAnsi="Verdana"/>
                <w:sz w:val="22"/>
                <w:szCs w:val="22"/>
              </w:rPr>
              <w:t xml:space="preserve">CDX </w:t>
            </w:r>
            <w:r w:rsidR="00E654D6">
              <w:rPr>
                <w:rFonts w:ascii="Verdana" w:hAnsi="Verdana"/>
                <w:sz w:val="22"/>
                <w:szCs w:val="22"/>
              </w:rPr>
              <w:t xml:space="preserve">account owner by providing </w:t>
            </w:r>
            <w:r w:rsidR="00E27C4D">
              <w:rPr>
                <w:rFonts w:ascii="Verdana" w:hAnsi="Verdana"/>
                <w:sz w:val="22"/>
                <w:szCs w:val="22"/>
              </w:rPr>
              <w:t xml:space="preserve">specific information (e.g., user’s organization, organization address, and user’s phone number) </w:t>
            </w:r>
            <w:r w:rsidR="0073398B">
              <w:rPr>
                <w:rFonts w:ascii="Verdana" w:hAnsi="Verdana"/>
                <w:sz w:val="22"/>
                <w:szCs w:val="22"/>
              </w:rPr>
              <w:t xml:space="preserve">and successfully answering </w:t>
            </w:r>
            <w:r w:rsidR="00E654D6">
              <w:rPr>
                <w:rFonts w:ascii="Verdana" w:hAnsi="Verdana"/>
                <w:sz w:val="22"/>
                <w:szCs w:val="22"/>
              </w:rPr>
              <w:t xml:space="preserve">a pre-established </w:t>
            </w:r>
            <w:r w:rsidR="00324CD9">
              <w:rPr>
                <w:rFonts w:ascii="Verdana" w:hAnsi="Verdana"/>
                <w:sz w:val="22"/>
                <w:szCs w:val="22"/>
              </w:rPr>
              <w:t>S</w:t>
            </w:r>
            <w:r w:rsidR="003812FF">
              <w:rPr>
                <w:rFonts w:ascii="Verdana" w:hAnsi="Verdana"/>
                <w:sz w:val="22"/>
                <w:szCs w:val="22"/>
              </w:rPr>
              <w:t xml:space="preserve">ecurity </w:t>
            </w:r>
            <w:r w:rsidR="00324CD9">
              <w:rPr>
                <w:rFonts w:ascii="Verdana" w:hAnsi="Verdana"/>
                <w:sz w:val="22"/>
                <w:szCs w:val="22"/>
              </w:rPr>
              <w:t>Q</w:t>
            </w:r>
            <w:r w:rsidR="00E654D6">
              <w:rPr>
                <w:rFonts w:ascii="Verdana" w:hAnsi="Verdana"/>
                <w:sz w:val="22"/>
                <w:szCs w:val="22"/>
              </w:rPr>
              <w:t xml:space="preserve">uestion </w:t>
            </w:r>
            <w:r w:rsidR="003812FF">
              <w:rPr>
                <w:rFonts w:ascii="Verdana" w:hAnsi="Verdana"/>
                <w:sz w:val="22"/>
                <w:szCs w:val="22"/>
              </w:rPr>
              <w:t xml:space="preserve">that was setup during registration to verify identity for account profile changes.  Also, CDX sends a </w:t>
            </w:r>
            <w:r w:rsidR="00324CD9">
              <w:rPr>
                <w:rFonts w:ascii="Verdana" w:hAnsi="Verdana"/>
                <w:sz w:val="22"/>
                <w:szCs w:val="22"/>
              </w:rPr>
              <w:t>message notifying the user of any account profile changes to both the user’s registered out-of-band email address and CDX In-Box.</w:t>
            </w:r>
            <w:r w:rsidR="003812FF">
              <w:rPr>
                <w:rFonts w:ascii="Verdana" w:hAnsi="Verdana"/>
                <w:sz w:val="22"/>
                <w:szCs w:val="22"/>
              </w:rPr>
              <w:t xml:space="preserve"> </w:t>
            </w:r>
            <w:r w:rsidR="00324CD9">
              <w:rPr>
                <w:rFonts w:ascii="Verdana" w:hAnsi="Verdana"/>
                <w:sz w:val="22"/>
                <w:szCs w:val="22"/>
              </w:rPr>
              <w:t xml:space="preserve"> If the user changes their registered out-of-band email address, CDX sends the email message t</w:t>
            </w:r>
            <w:r w:rsidR="003812FF">
              <w:rPr>
                <w:rFonts w:ascii="Verdana" w:hAnsi="Verdana"/>
                <w:sz w:val="22"/>
                <w:szCs w:val="22"/>
              </w:rPr>
              <w:t xml:space="preserve">o </w:t>
            </w:r>
            <w:proofErr w:type="gramStart"/>
            <w:r w:rsidR="003812FF">
              <w:rPr>
                <w:rFonts w:ascii="Verdana" w:hAnsi="Verdana"/>
                <w:sz w:val="22"/>
                <w:szCs w:val="22"/>
              </w:rPr>
              <w:t>both the</w:t>
            </w:r>
            <w:proofErr w:type="gramEnd"/>
            <w:r w:rsidR="003812FF">
              <w:rPr>
                <w:rFonts w:ascii="Verdana" w:hAnsi="Verdana"/>
                <w:sz w:val="22"/>
                <w:szCs w:val="22"/>
              </w:rPr>
              <w:t xml:space="preserve"> new and the </w:t>
            </w:r>
            <w:r w:rsidR="00715FB8">
              <w:rPr>
                <w:rFonts w:ascii="Verdana" w:hAnsi="Verdana"/>
                <w:sz w:val="22"/>
                <w:szCs w:val="22"/>
              </w:rPr>
              <w:t>old account</w:t>
            </w:r>
            <w:r w:rsidR="00E27C4D">
              <w:rPr>
                <w:rFonts w:ascii="Verdana" w:hAnsi="Verdana"/>
                <w:sz w:val="22"/>
                <w:szCs w:val="22"/>
              </w:rPr>
              <w:t xml:space="preserve"> email addresses</w:t>
            </w:r>
            <w:r w:rsidR="00324CD9">
              <w:rPr>
                <w:rFonts w:ascii="Verdana" w:hAnsi="Verdana"/>
                <w:sz w:val="22"/>
                <w:szCs w:val="22"/>
              </w:rPr>
              <w:t>; as well as the user’s CDX In-Box</w:t>
            </w:r>
            <w:r w:rsidR="00E27C4D">
              <w:rPr>
                <w:rFonts w:ascii="Verdana" w:hAnsi="Verdana"/>
                <w:sz w:val="22"/>
                <w:szCs w:val="22"/>
              </w:rPr>
              <w:t>.</w:t>
            </w: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1E512F" w:rsidRPr="00B337A3" w:rsidRDefault="000869DF" w:rsidP="0005791B">
            <w:pPr>
              <w:rPr>
                <w:rFonts w:ascii="Verdana" w:hAnsi="Verdana" w:cs="Arial"/>
                <w:sz w:val="22"/>
                <w:szCs w:val="22"/>
              </w:rPr>
            </w:pPr>
            <w:r w:rsidRPr="00B337A3">
              <w:rPr>
                <w:rFonts w:ascii="Verdana" w:hAnsi="Verdana" w:cs="Arial"/>
                <w:b/>
                <w:bCs/>
                <w:sz w:val="22"/>
                <w:szCs w:val="22"/>
              </w:rPr>
              <w:t>System Functions:</w:t>
            </w:r>
            <w:r w:rsidR="000A76C1" w:rsidRPr="00B337A3">
              <w:rPr>
                <w:rFonts w:ascii="Verdana" w:hAnsi="Verdana" w:cs="Arial"/>
                <w:sz w:val="22"/>
                <w:szCs w:val="22"/>
              </w:rPr>
              <w:t xml:space="preserve"> </w:t>
            </w:r>
          </w:p>
          <w:p w:rsidR="000A76C1" w:rsidRPr="00B337A3" w:rsidRDefault="00AA0F34" w:rsidP="00431CB8">
            <w:pPr>
              <w:rPr>
                <w:rFonts w:ascii="Verdana" w:hAnsi="Verdana"/>
                <w:sz w:val="22"/>
                <w:szCs w:val="22"/>
              </w:rPr>
            </w:pPr>
            <w:r>
              <w:rPr>
                <w:rFonts w:ascii="Verdana" w:hAnsi="Verdana"/>
                <w:sz w:val="22"/>
                <w:szCs w:val="22"/>
              </w:rPr>
              <w:t>T</w:t>
            </w:r>
            <w:r w:rsidRPr="00B337A3">
              <w:rPr>
                <w:rFonts w:ascii="Verdana" w:hAnsi="Verdana"/>
                <w:sz w:val="22"/>
                <w:szCs w:val="22"/>
              </w:rPr>
              <w:t xml:space="preserve">he CDX </w:t>
            </w:r>
            <w:r>
              <w:rPr>
                <w:rFonts w:ascii="Verdana" w:hAnsi="Verdana"/>
                <w:sz w:val="22"/>
                <w:szCs w:val="22"/>
              </w:rPr>
              <w:t>s</w:t>
            </w:r>
            <w:r w:rsidRPr="00B337A3">
              <w:rPr>
                <w:rFonts w:ascii="Verdana" w:hAnsi="Verdana"/>
                <w:sz w:val="22"/>
                <w:szCs w:val="22"/>
              </w:rPr>
              <w:t>ecurity engineers perform a weekly review of all security-related log files on the system (audit logs, etc.) and follow a documented security incident response procedure when any suspicious activities are noted, such as multiple failed login attempts, certificate validation failures, etc. This response procedure ensures that both CDX and Program Office authorities are notified in the event of a security issue.</w:t>
            </w:r>
          </w:p>
          <w:p w:rsidR="00AA0F34" w:rsidRDefault="00AA0F34" w:rsidP="000A76C1">
            <w:pPr>
              <w:rPr>
                <w:rFonts w:ascii="Verdana" w:hAnsi="Verdana"/>
                <w:sz w:val="22"/>
                <w:szCs w:val="22"/>
              </w:rPr>
            </w:pPr>
          </w:p>
          <w:p w:rsidR="000A76C1" w:rsidRPr="00B337A3" w:rsidRDefault="00AA0F34" w:rsidP="00431CB8">
            <w:pPr>
              <w:rPr>
                <w:rFonts w:ascii="Verdana" w:hAnsi="Verdana"/>
                <w:sz w:val="22"/>
                <w:szCs w:val="22"/>
              </w:rPr>
            </w:pPr>
            <w:r>
              <w:rPr>
                <w:rFonts w:ascii="Verdana" w:hAnsi="Verdana"/>
                <w:sz w:val="22"/>
                <w:szCs w:val="22"/>
              </w:rPr>
              <w:t>In addition, d</w:t>
            </w:r>
            <w:r w:rsidR="001A769A" w:rsidRPr="00B337A3">
              <w:rPr>
                <w:rFonts w:ascii="Verdana" w:hAnsi="Verdana"/>
                <w:sz w:val="22"/>
                <w:szCs w:val="22"/>
              </w:rPr>
              <w:t>uring</w:t>
            </w:r>
            <w:r w:rsidR="000A76C1" w:rsidRPr="00B337A3">
              <w:rPr>
                <w:rFonts w:ascii="Verdana" w:hAnsi="Verdana"/>
                <w:sz w:val="22"/>
                <w:szCs w:val="22"/>
              </w:rPr>
              <w:t xml:space="preserve"> the </w:t>
            </w:r>
            <w:r w:rsidR="00993E6A" w:rsidRPr="00993E6A">
              <w:rPr>
                <w:rFonts w:ascii="Verdana" w:hAnsi="Verdana"/>
                <w:sz w:val="22"/>
                <w:szCs w:val="22"/>
              </w:rPr>
              <w:t xml:space="preserve">e-Signature </w:t>
            </w:r>
            <w:r w:rsidR="00FE5BC4" w:rsidRPr="00B337A3">
              <w:rPr>
                <w:rFonts w:ascii="Verdana" w:hAnsi="Verdana"/>
                <w:sz w:val="22"/>
                <w:szCs w:val="22"/>
              </w:rPr>
              <w:t xml:space="preserve">document </w:t>
            </w:r>
            <w:r w:rsidR="001A769A" w:rsidRPr="00B337A3">
              <w:rPr>
                <w:rFonts w:ascii="Verdana" w:hAnsi="Verdana"/>
                <w:sz w:val="22"/>
                <w:szCs w:val="22"/>
              </w:rPr>
              <w:t>signing procedure</w:t>
            </w:r>
            <w:r w:rsidR="000A76C1" w:rsidRPr="00B337A3">
              <w:rPr>
                <w:rFonts w:ascii="Verdana" w:hAnsi="Verdana"/>
                <w:sz w:val="22"/>
                <w:szCs w:val="22"/>
              </w:rPr>
              <w:t xml:space="preserve">, the user is prompted to supply their user account password and </w:t>
            </w:r>
            <w:r w:rsidR="00993E6A">
              <w:rPr>
                <w:rFonts w:ascii="Verdana" w:hAnsi="Verdana"/>
                <w:sz w:val="22"/>
                <w:szCs w:val="22"/>
              </w:rPr>
              <w:t>a</w:t>
            </w:r>
            <w:r w:rsidR="000A76C1" w:rsidRPr="00B337A3">
              <w:rPr>
                <w:rFonts w:ascii="Verdana" w:hAnsi="Verdana"/>
                <w:sz w:val="22"/>
                <w:szCs w:val="22"/>
              </w:rPr>
              <w:t xml:space="preserve">nswer to one of </w:t>
            </w:r>
            <w:r w:rsidR="00993E6A">
              <w:rPr>
                <w:rFonts w:ascii="Verdana" w:hAnsi="Verdana"/>
                <w:sz w:val="22"/>
                <w:szCs w:val="22"/>
              </w:rPr>
              <w:t xml:space="preserve">the </w:t>
            </w:r>
            <w:r w:rsidR="00BA45BF">
              <w:rPr>
                <w:rFonts w:ascii="Verdana" w:hAnsi="Verdana"/>
                <w:sz w:val="22"/>
                <w:szCs w:val="22"/>
              </w:rPr>
              <w:t>“</w:t>
            </w:r>
            <w:r w:rsidR="00993E6A">
              <w:rPr>
                <w:rFonts w:ascii="Verdana" w:hAnsi="Verdana"/>
                <w:sz w:val="22"/>
                <w:szCs w:val="22"/>
              </w:rPr>
              <w:t>20-5-1</w:t>
            </w:r>
            <w:r w:rsidR="00BA45BF">
              <w:rPr>
                <w:rFonts w:ascii="Verdana" w:hAnsi="Verdana"/>
                <w:sz w:val="22"/>
                <w:szCs w:val="22"/>
              </w:rPr>
              <w:t xml:space="preserve">” challenge </w:t>
            </w:r>
            <w:r w:rsidR="00993E6A">
              <w:rPr>
                <w:rFonts w:ascii="Verdana" w:hAnsi="Verdana"/>
                <w:sz w:val="22"/>
                <w:szCs w:val="22"/>
              </w:rPr>
              <w:t xml:space="preserve">questions </w:t>
            </w:r>
            <w:r w:rsidR="000A76C1" w:rsidRPr="00B337A3">
              <w:rPr>
                <w:rFonts w:ascii="Verdana" w:hAnsi="Verdana"/>
                <w:sz w:val="22"/>
                <w:szCs w:val="22"/>
              </w:rPr>
              <w:t>s</w:t>
            </w:r>
            <w:r w:rsidR="00993E6A">
              <w:rPr>
                <w:rFonts w:ascii="Verdana" w:hAnsi="Verdana"/>
                <w:sz w:val="22"/>
                <w:szCs w:val="22"/>
              </w:rPr>
              <w:t>elected at random by the system</w:t>
            </w:r>
            <w:r w:rsidR="00145DEC" w:rsidRPr="00B337A3">
              <w:rPr>
                <w:rFonts w:ascii="Verdana" w:hAnsi="Verdana"/>
                <w:sz w:val="22"/>
                <w:szCs w:val="22"/>
              </w:rPr>
              <w:t xml:space="preserve">. </w:t>
            </w:r>
            <w:r w:rsidR="00993E6A">
              <w:rPr>
                <w:rFonts w:ascii="Verdana" w:hAnsi="Verdana"/>
                <w:sz w:val="22"/>
                <w:szCs w:val="22"/>
              </w:rPr>
              <w:t xml:space="preserve"> </w:t>
            </w:r>
            <w:r w:rsidR="000A76C1" w:rsidRPr="00B337A3">
              <w:rPr>
                <w:rFonts w:ascii="Verdana" w:hAnsi="Verdana"/>
                <w:sz w:val="22"/>
                <w:szCs w:val="22"/>
              </w:rPr>
              <w:t xml:space="preserve">A failure to enter either value </w:t>
            </w:r>
            <w:r w:rsidR="001A769A" w:rsidRPr="00B337A3">
              <w:rPr>
                <w:rFonts w:ascii="Verdana" w:hAnsi="Verdana"/>
                <w:sz w:val="22"/>
                <w:szCs w:val="22"/>
              </w:rPr>
              <w:t xml:space="preserve">correctly </w:t>
            </w:r>
            <w:r w:rsidR="004E4252" w:rsidRPr="00B337A3">
              <w:rPr>
                <w:rFonts w:ascii="Verdana" w:hAnsi="Verdana"/>
                <w:sz w:val="22"/>
                <w:szCs w:val="22"/>
              </w:rPr>
              <w:t xml:space="preserve">at this point </w:t>
            </w:r>
            <w:r w:rsidR="000A76C1" w:rsidRPr="00B337A3">
              <w:rPr>
                <w:rFonts w:ascii="Verdana" w:hAnsi="Verdana"/>
                <w:sz w:val="22"/>
                <w:szCs w:val="22"/>
              </w:rPr>
              <w:t>will prevent the signature action from being completed</w:t>
            </w:r>
            <w:r w:rsidR="00145DEC" w:rsidRPr="00B337A3">
              <w:rPr>
                <w:rFonts w:ascii="Verdana" w:hAnsi="Verdana"/>
                <w:sz w:val="22"/>
                <w:szCs w:val="22"/>
              </w:rPr>
              <w:t xml:space="preserve">. </w:t>
            </w:r>
            <w:r w:rsidR="000A76C1" w:rsidRPr="00B337A3">
              <w:rPr>
                <w:rFonts w:ascii="Verdana" w:hAnsi="Verdana"/>
                <w:sz w:val="22"/>
                <w:szCs w:val="22"/>
              </w:rPr>
              <w:t xml:space="preserve">Three </w:t>
            </w:r>
            <w:r w:rsidR="00FE5BC4" w:rsidRPr="00B337A3">
              <w:rPr>
                <w:rFonts w:ascii="Verdana" w:hAnsi="Verdana"/>
                <w:sz w:val="22"/>
                <w:szCs w:val="22"/>
              </w:rPr>
              <w:t>successive</w:t>
            </w:r>
            <w:r w:rsidR="000A76C1" w:rsidRPr="00B337A3">
              <w:rPr>
                <w:rFonts w:ascii="Verdana" w:hAnsi="Verdana"/>
                <w:sz w:val="22"/>
                <w:szCs w:val="22"/>
              </w:rPr>
              <w:t xml:space="preserve"> failures will result in an account lock-out</w:t>
            </w:r>
            <w:r w:rsidR="00993E6A">
              <w:rPr>
                <w:rFonts w:ascii="Verdana" w:hAnsi="Verdana"/>
                <w:sz w:val="22"/>
                <w:szCs w:val="22"/>
              </w:rPr>
              <w:t xml:space="preserve">, which will </w:t>
            </w:r>
            <w:r w:rsidR="00FE5BC4" w:rsidRPr="00B337A3">
              <w:rPr>
                <w:rFonts w:ascii="Verdana" w:hAnsi="Verdana"/>
                <w:sz w:val="22"/>
                <w:szCs w:val="22"/>
              </w:rPr>
              <w:t xml:space="preserve">automatically </w:t>
            </w:r>
            <w:r w:rsidR="00993E6A">
              <w:rPr>
                <w:rFonts w:ascii="Verdana" w:hAnsi="Verdana"/>
                <w:sz w:val="22"/>
                <w:szCs w:val="22"/>
              </w:rPr>
              <w:t>trigger</w:t>
            </w:r>
            <w:r w:rsidR="000A76C1" w:rsidRPr="00B337A3">
              <w:rPr>
                <w:rFonts w:ascii="Verdana" w:hAnsi="Verdana"/>
                <w:sz w:val="22"/>
                <w:szCs w:val="22"/>
              </w:rPr>
              <w:t xml:space="preserve"> a</w:t>
            </w:r>
            <w:r w:rsidR="00993E6A">
              <w:rPr>
                <w:rFonts w:ascii="Verdana" w:hAnsi="Verdana"/>
                <w:sz w:val="22"/>
                <w:szCs w:val="22"/>
              </w:rPr>
              <w:t xml:space="preserve"> notification </w:t>
            </w:r>
            <w:r w:rsidR="000A76C1" w:rsidRPr="00B337A3">
              <w:rPr>
                <w:rFonts w:ascii="Verdana" w:hAnsi="Verdana"/>
                <w:sz w:val="22"/>
                <w:szCs w:val="22"/>
              </w:rPr>
              <w:t xml:space="preserve">sent </w:t>
            </w:r>
            <w:r w:rsidR="00993E6A">
              <w:rPr>
                <w:rFonts w:ascii="Verdana" w:hAnsi="Verdana"/>
                <w:sz w:val="22"/>
                <w:szCs w:val="22"/>
              </w:rPr>
              <w:t xml:space="preserve">both </w:t>
            </w:r>
            <w:r w:rsidR="000A76C1" w:rsidRPr="00B337A3">
              <w:rPr>
                <w:rFonts w:ascii="Verdana" w:hAnsi="Verdana"/>
                <w:sz w:val="22"/>
                <w:szCs w:val="22"/>
              </w:rPr>
              <w:t xml:space="preserve">to the registered email address for that </w:t>
            </w:r>
            <w:r w:rsidR="00BA45BF">
              <w:rPr>
                <w:rFonts w:ascii="Verdana" w:hAnsi="Verdana"/>
                <w:sz w:val="22"/>
                <w:szCs w:val="22"/>
              </w:rPr>
              <w:t>UserID</w:t>
            </w:r>
            <w:r w:rsidR="00BA45BF" w:rsidRPr="00B337A3">
              <w:rPr>
                <w:rFonts w:ascii="Verdana" w:hAnsi="Verdana"/>
                <w:sz w:val="22"/>
                <w:szCs w:val="22"/>
              </w:rPr>
              <w:t xml:space="preserve"> </w:t>
            </w:r>
            <w:r w:rsidR="000A76C1" w:rsidRPr="00B337A3">
              <w:rPr>
                <w:rFonts w:ascii="Verdana" w:hAnsi="Verdana"/>
                <w:sz w:val="22"/>
                <w:szCs w:val="22"/>
              </w:rPr>
              <w:t xml:space="preserve">and to that user’s MyCDX </w:t>
            </w:r>
            <w:r w:rsidR="00BA45BF">
              <w:rPr>
                <w:rFonts w:ascii="Verdana" w:hAnsi="Verdana"/>
                <w:sz w:val="22"/>
                <w:szCs w:val="22"/>
              </w:rPr>
              <w:t>I</w:t>
            </w:r>
            <w:r w:rsidR="000A76C1" w:rsidRPr="00B337A3">
              <w:rPr>
                <w:rFonts w:ascii="Verdana" w:hAnsi="Verdana"/>
                <w:sz w:val="22"/>
                <w:szCs w:val="22"/>
              </w:rPr>
              <w:t>n-</w:t>
            </w:r>
            <w:r w:rsidR="00BA45BF">
              <w:rPr>
                <w:rFonts w:ascii="Verdana" w:hAnsi="Verdana"/>
                <w:sz w:val="22"/>
                <w:szCs w:val="22"/>
              </w:rPr>
              <w:t>B</w:t>
            </w:r>
            <w:r w:rsidR="000A76C1" w:rsidRPr="00B337A3">
              <w:rPr>
                <w:rFonts w:ascii="Verdana" w:hAnsi="Verdana"/>
                <w:sz w:val="22"/>
                <w:szCs w:val="22"/>
              </w:rPr>
              <w:t>ox</w:t>
            </w:r>
            <w:r w:rsidR="00145DEC" w:rsidRPr="00B337A3">
              <w:rPr>
                <w:rFonts w:ascii="Verdana" w:hAnsi="Verdana"/>
                <w:sz w:val="22"/>
                <w:szCs w:val="22"/>
              </w:rPr>
              <w:t xml:space="preserve">. </w:t>
            </w:r>
            <w:r w:rsidR="000A76C1" w:rsidRPr="00B337A3">
              <w:rPr>
                <w:rFonts w:ascii="Verdana" w:hAnsi="Verdana"/>
                <w:sz w:val="22"/>
                <w:szCs w:val="22"/>
              </w:rPr>
              <w:t xml:space="preserve">The </w:t>
            </w:r>
            <w:r w:rsidR="00993E6A">
              <w:rPr>
                <w:rFonts w:ascii="Verdana" w:hAnsi="Verdana"/>
                <w:sz w:val="22"/>
                <w:szCs w:val="22"/>
              </w:rPr>
              <w:t>notification</w:t>
            </w:r>
            <w:r w:rsidR="001A769A" w:rsidRPr="00B337A3">
              <w:rPr>
                <w:rFonts w:ascii="Verdana" w:hAnsi="Verdana"/>
                <w:sz w:val="22"/>
                <w:szCs w:val="22"/>
              </w:rPr>
              <w:t xml:space="preserve"> indicates that the</w:t>
            </w:r>
            <w:r w:rsidR="00BA45BF">
              <w:rPr>
                <w:rFonts w:ascii="Verdana" w:hAnsi="Verdana"/>
                <w:sz w:val="22"/>
                <w:szCs w:val="22"/>
              </w:rPr>
              <w:t xml:space="preserve"> account has been</w:t>
            </w:r>
            <w:r w:rsidR="001A769A" w:rsidRPr="00B337A3">
              <w:rPr>
                <w:rFonts w:ascii="Verdana" w:hAnsi="Verdana"/>
                <w:sz w:val="22"/>
                <w:szCs w:val="22"/>
              </w:rPr>
              <w:t xml:space="preserve"> </w:t>
            </w:r>
            <w:r w:rsidR="00715FB8" w:rsidRPr="00B337A3">
              <w:rPr>
                <w:rFonts w:ascii="Verdana" w:hAnsi="Verdana"/>
                <w:sz w:val="22"/>
                <w:szCs w:val="22"/>
              </w:rPr>
              <w:t>locked</w:t>
            </w:r>
            <w:r w:rsidR="00BA45BF">
              <w:rPr>
                <w:rFonts w:ascii="Verdana" w:hAnsi="Verdana"/>
                <w:sz w:val="22"/>
                <w:szCs w:val="22"/>
              </w:rPr>
              <w:t xml:space="preserve"> and the</w:t>
            </w:r>
            <w:r w:rsidR="001A769A" w:rsidRPr="00B337A3">
              <w:rPr>
                <w:rFonts w:ascii="Verdana" w:hAnsi="Verdana"/>
                <w:sz w:val="22"/>
                <w:szCs w:val="22"/>
              </w:rPr>
              <w:t xml:space="preserve"> </w:t>
            </w:r>
            <w:r w:rsidR="000A76C1" w:rsidRPr="00B337A3">
              <w:rPr>
                <w:rFonts w:ascii="Verdana" w:hAnsi="Verdana"/>
                <w:sz w:val="22"/>
                <w:szCs w:val="22"/>
              </w:rPr>
              <w:t xml:space="preserve">user must contact </w:t>
            </w:r>
            <w:r w:rsidR="001A769A" w:rsidRPr="00B337A3">
              <w:rPr>
                <w:rFonts w:ascii="Verdana" w:hAnsi="Verdana"/>
                <w:sz w:val="22"/>
                <w:szCs w:val="22"/>
              </w:rPr>
              <w:t>the CDX Help D</w:t>
            </w:r>
            <w:r w:rsidR="000A76C1" w:rsidRPr="00B337A3">
              <w:rPr>
                <w:rFonts w:ascii="Verdana" w:hAnsi="Verdana"/>
                <w:sz w:val="22"/>
                <w:szCs w:val="22"/>
              </w:rPr>
              <w:t xml:space="preserve">esk </w:t>
            </w:r>
            <w:r w:rsidR="00BA45BF">
              <w:rPr>
                <w:rFonts w:ascii="Verdana" w:hAnsi="Verdana"/>
                <w:sz w:val="22"/>
                <w:szCs w:val="22"/>
              </w:rPr>
              <w:t>to unlock the account.  In order to re-open the account, the user must</w:t>
            </w:r>
            <w:r w:rsidR="000A76C1" w:rsidRPr="00B337A3">
              <w:rPr>
                <w:rFonts w:ascii="Verdana" w:hAnsi="Verdana"/>
                <w:sz w:val="22"/>
                <w:szCs w:val="22"/>
              </w:rPr>
              <w:t xml:space="preserve"> provide </w:t>
            </w:r>
            <w:r w:rsidR="00BA45BF">
              <w:rPr>
                <w:rFonts w:ascii="Verdana" w:hAnsi="Verdana"/>
                <w:sz w:val="22"/>
                <w:szCs w:val="22"/>
              </w:rPr>
              <w:t xml:space="preserve">certain </w:t>
            </w:r>
            <w:r w:rsidR="00E13F3C">
              <w:rPr>
                <w:rFonts w:ascii="Verdana" w:hAnsi="Verdana"/>
                <w:sz w:val="22"/>
                <w:szCs w:val="22"/>
              </w:rPr>
              <w:t xml:space="preserve">information (e.g., user’s organization, organization address, and user’s phone number) </w:t>
            </w:r>
            <w:r w:rsidR="00BA45BF">
              <w:rPr>
                <w:rFonts w:ascii="Verdana" w:hAnsi="Verdana"/>
                <w:sz w:val="22"/>
                <w:szCs w:val="22"/>
              </w:rPr>
              <w:t xml:space="preserve">to the CDX Help Desk </w:t>
            </w:r>
            <w:r w:rsidR="00E13F3C">
              <w:rPr>
                <w:rFonts w:ascii="Verdana" w:hAnsi="Verdana"/>
                <w:sz w:val="22"/>
                <w:szCs w:val="22"/>
              </w:rPr>
              <w:t xml:space="preserve">and successfully answer </w:t>
            </w:r>
            <w:r w:rsidR="00BA45BF">
              <w:rPr>
                <w:rFonts w:ascii="Verdana" w:hAnsi="Verdana"/>
                <w:sz w:val="22"/>
                <w:szCs w:val="22"/>
              </w:rPr>
              <w:t xml:space="preserve">a </w:t>
            </w:r>
            <w:r w:rsidR="00E13F3C">
              <w:rPr>
                <w:rFonts w:ascii="Verdana" w:hAnsi="Verdana"/>
                <w:sz w:val="22"/>
                <w:szCs w:val="22"/>
              </w:rPr>
              <w:t>security question that was setup during registration to verify that the individual is the CDX account holder</w:t>
            </w:r>
            <w:r w:rsidR="00145DEC" w:rsidRPr="00B337A3">
              <w:rPr>
                <w:rFonts w:ascii="Verdana" w:hAnsi="Verdana"/>
                <w:sz w:val="22"/>
                <w:szCs w:val="22"/>
              </w:rPr>
              <w:t xml:space="preserve">. </w:t>
            </w:r>
            <w:r w:rsidR="000016A0">
              <w:rPr>
                <w:rFonts w:ascii="Verdana" w:hAnsi="Verdana"/>
                <w:sz w:val="22"/>
                <w:szCs w:val="22"/>
              </w:rPr>
              <w:t xml:space="preserve"> </w:t>
            </w:r>
            <w:r w:rsidR="00FE5BC4" w:rsidRPr="00B337A3">
              <w:rPr>
                <w:rFonts w:ascii="Verdana" w:hAnsi="Verdana"/>
                <w:sz w:val="22"/>
                <w:szCs w:val="22"/>
              </w:rPr>
              <w:t>Upon re-establishing the user’s identity, t</w:t>
            </w:r>
            <w:r w:rsidR="000A76C1" w:rsidRPr="00B337A3">
              <w:rPr>
                <w:rFonts w:ascii="Verdana" w:hAnsi="Verdana"/>
                <w:sz w:val="22"/>
                <w:szCs w:val="22"/>
              </w:rPr>
              <w:t xml:space="preserve">he </w:t>
            </w:r>
            <w:r w:rsidR="001A769A" w:rsidRPr="00B337A3">
              <w:rPr>
                <w:rFonts w:ascii="Verdana" w:hAnsi="Verdana"/>
                <w:sz w:val="22"/>
                <w:szCs w:val="22"/>
              </w:rPr>
              <w:t>CDX Help D</w:t>
            </w:r>
            <w:r w:rsidR="000A76C1" w:rsidRPr="00B337A3">
              <w:rPr>
                <w:rFonts w:ascii="Verdana" w:hAnsi="Verdana"/>
                <w:sz w:val="22"/>
                <w:szCs w:val="22"/>
              </w:rPr>
              <w:t xml:space="preserve">esk </w:t>
            </w:r>
            <w:r w:rsidR="00FE5BC4" w:rsidRPr="00B337A3">
              <w:rPr>
                <w:rFonts w:ascii="Verdana" w:hAnsi="Verdana"/>
                <w:sz w:val="22"/>
                <w:szCs w:val="22"/>
              </w:rPr>
              <w:t xml:space="preserve">will </w:t>
            </w:r>
            <w:r w:rsidR="000A76C1" w:rsidRPr="00B337A3">
              <w:rPr>
                <w:rFonts w:ascii="Verdana" w:hAnsi="Verdana"/>
                <w:sz w:val="22"/>
                <w:szCs w:val="22"/>
              </w:rPr>
              <w:t xml:space="preserve">reset the </w:t>
            </w:r>
            <w:r w:rsidR="001A769A" w:rsidRPr="00B337A3">
              <w:rPr>
                <w:rFonts w:ascii="Verdana" w:hAnsi="Verdana"/>
                <w:sz w:val="22"/>
                <w:szCs w:val="22"/>
              </w:rPr>
              <w:t>user</w:t>
            </w:r>
            <w:r w:rsidR="000016A0">
              <w:rPr>
                <w:rFonts w:ascii="Verdana" w:hAnsi="Verdana"/>
                <w:sz w:val="22"/>
                <w:szCs w:val="22"/>
              </w:rPr>
              <w:t>’s</w:t>
            </w:r>
            <w:r w:rsidR="001A769A" w:rsidRPr="00B337A3">
              <w:rPr>
                <w:rFonts w:ascii="Verdana" w:hAnsi="Verdana"/>
                <w:sz w:val="22"/>
                <w:szCs w:val="22"/>
              </w:rPr>
              <w:t xml:space="preserve"> account </w:t>
            </w:r>
            <w:r w:rsidR="000A76C1" w:rsidRPr="00B337A3">
              <w:rPr>
                <w:rFonts w:ascii="Verdana" w:hAnsi="Verdana"/>
                <w:sz w:val="22"/>
                <w:szCs w:val="22"/>
              </w:rPr>
              <w:t>password</w:t>
            </w:r>
            <w:r w:rsidR="00680E89">
              <w:rPr>
                <w:rFonts w:ascii="Verdana" w:hAnsi="Verdana"/>
                <w:sz w:val="22"/>
                <w:szCs w:val="22"/>
              </w:rPr>
              <w:t xml:space="preserve"> </w:t>
            </w:r>
            <w:r w:rsidR="00FE5BC4" w:rsidRPr="00B337A3">
              <w:rPr>
                <w:rFonts w:ascii="Verdana" w:hAnsi="Verdana"/>
                <w:sz w:val="22"/>
                <w:szCs w:val="22"/>
              </w:rPr>
              <w:t>to a temporary one-time-use value</w:t>
            </w:r>
            <w:r w:rsidR="00492B5E">
              <w:rPr>
                <w:rFonts w:ascii="Verdana" w:hAnsi="Verdana"/>
                <w:sz w:val="22"/>
                <w:szCs w:val="22"/>
              </w:rPr>
              <w:t>;</w:t>
            </w:r>
            <w:r w:rsidR="001A769A" w:rsidRPr="00B337A3">
              <w:rPr>
                <w:rFonts w:ascii="Verdana" w:hAnsi="Verdana"/>
                <w:sz w:val="22"/>
                <w:szCs w:val="22"/>
              </w:rPr>
              <w:t xml:space="preserve"> </w:t>
            </w:r>
            <w:r w:rsidR="00492B5E">
              <w:rPr>
                <w:rFonts w:ascii="Verdana" w:hAnsi="Verdana"/>
                <w:sz w:val="22"/>
                <w:szCs w:val="22"/>
              </w:rPr>
              <w:t xml:space="preserve">the user will then </w:t>
            </w:r>
            <w:r w:rsidR="00557D08">
              <w:rPr>
                <w:rFonts w:ascii="Verdana" w:hAnsi="Verdana"/>
                <w:sz w:val="22"/>
                <w:szCs w:val="22"/>
              </w:rPr>
              <w:t>receive the password to registered email addres</w:t>
            </w:r>
            <w:r w:rsidR="00680E89">
              <w:rPr>
                <w:rFonts w:ascii="Verdana" w:hAnsi="Verdana"/>
                <w:sz w:val="22"/>
                <w:szCs w:val="22"/>
              </w:rPr>
              <w:t>s</w:t>
            </w:r>
            <w:r w:rsidR="00557D08">
              <w:rPr>
                <w:rFonts w:ascii="Verdana" w:hAnsi="Verdana"/>
                <w:sz w:val="22"/>
                <w:szCs w:val="22"/>
              </w:rPr>
              <w:t xml:space="preserve">, </w:t>
            </w:r>
            <w:r w:rsidR="00492B5E">
              <w:rPr>
                <w:rFonts w:ascii="Verdana" w:hAnsi="Verdana"/>
                <w:sz w:val="22"/>
                <w:szCs w:val="22"/>
              </w:rPr>
              <w:t>login and create a new password</w:t>
            </w:r>
            <w:r w:rsidR="00857E49" w:rsidRPr="000016A0">
              <w:rPr>
                <w:rFonts w:ascii="Verdana" w:hAnsi="Verdana"/>
                <w:strike/>
                <w:sz w:val="22"/>
                <w:szCs w:val="22"/>
              </w:rPr>
              <w:t>, new security question/answer pairs</w:t>
            </w:r>
            <w:r w:rsidR="00492B5E" w:rsidRPr="000016A0">
              <w:rPr>
                <w:rFonts w:ascii="Verdana" w:hAnsi="Verdana"/>
                <w:strike/>
                <w:sz w:val="22"/>
                <w:szCs w:val="22"/>
              </w:rPr>
              <w:t xml:space="preserve"> and 20-5-1 question/answer set. </w:t>
            </w:r>
            <w:r w:rsidR="001A769A" w:rsidRPr="00B337A3">
              <w:rPr>
                <w:rFonts w:ascii="Verdana" w:hAnsi="Verdana"/>
                <w:sz w:val="22"/>
                <w:szCs w:val="22"/>
              </w:rPr>
              <w:t xml:space="preserve"> </w:t>
            </w:r>
            <w:r w:rsidR="000016A0">
              <w:rPr>
                <w:rFonts w:ascii="Verdana" w:hAnsi="Verdana"/>
                <w:sz w:val="22"/>
                <w:szCs w:val="22"/>
              </w:rPr>
              <w:t>.</w:t>
            </w:r>
          </w:p>
          <w:p w:rsidR="00A54E32" w:rsidRPr="00B337A3" w:rsidRDefault="00A54E32" w:rsidP="00556AC1">
            <w:pPr>
              <w:rPr>
                <w:rFonts w:ascii="Verdana" w:hAnsi="Verdana"/>
                <w:sz w:val="22"/>
                <w:szCs w:val="22"/>
              </w:rPr>
            </w:pP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Supporting Documentation (list attachments):</w:t>
            </w:r>
            <w:r w:rsidRPr="00B337A3">
              <w:rPr>
                <w:rFonts w:ascii="Verdana" w:hAnsi="Verdana" w:cs="Arial"/>
                <w:sz w:val="22"/>
                <w:szCs w:val="22"/>
              </w:rPr>
              <w:br/>
            </w:r>
          </w:p>
        </w:tc>
      </w:tr>
    </w:tbl>
    <w:p w:rsidR="009237FB" w:rsidRPr="00B337A3" w:rsidRDefault="009237FB">
      <w:pPr>
        <w:rPr>
          <w:rFonts w:ascii="Verdana" w:hAnsi="Verdana"/>
          <w:sz w:val="22"/>
          <w:szCs w:val="22"/>
        </w:rPr>
      </w:pPr>
    </w:p>
    <w:tbl>
      <w:tblPr>
        <w:tblW w:w="4689" w:type="pct"/>
        <w:tblLook w:val="0000" w:firstRow="0" w:lastRow="0" w:firstColumn="0" w:lastColumn="0" w:noHBand="0" w:noVBand="0"/>
      </w:tblPr>
      <w:tblGrid>
        <w:gridCol w:w="865"/>
        <w:gridCol w:w="11491"/>
      </w:tblGrid>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lastRenderedPageBreak/>
              <w:t>16. Procedures to revoke/reject compromised credentials</w:t>
            </w:r>
          </w:p>
        </w:tc>
      </w:tr>
      <w:tr w:rsidR="000869DF" w:rsidRPr="00B337A3">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431CB8" w:rsidRPr="00B337A3" w:rsidRDefault="000869DF" w:rsidP="00431CB8">
            <w:pPr>
              <w:rPr>
                <w:rFonts w:ascii="Verdana" w:hAnsi="Verdana"/>
                <w:sz w:val="22"/>
                <w:szCs w:val="22"/>
              </w:rPr>
            </w:pPr>
            <w:r w:rsidRPr="00B337A3">
              <w:rPr>
                <w:rFonts w:ascii="Verdana" w:hAnsi="Verdana" w:cs="Arial"/>
                <w:b/>
                <w:bCs/>
                <w:sz w:val="22"/>
                <w:szCs w:val="22"/>
              </w:rPr>
              <w:t>Business Practices</w:t>
            </w:r>
            <w:r w:rsidR="009237FB" w:rsidRPr="00B337A3">
              <w:rPr>
                <w:rFonts w:ascii="Verdana" w:hAnsi="Verdana" w:cs="Arial"/>
                <w:b/>
                <w:bCs/>
                <w:sz w:val="22"/>
                <w:szCs w:val="22"/>
              </w:rPr>
              <w:t xml:space="preserve">: </w:t>
            </w:r>
            <w:r w:rsidRPr="00B337A3">
              <w:rPr>
                <w:rFonts w:ascii="Verdana" w:hAnsi="Verdana" w:cs="Arial"/>
                <w:sz w:val="22"/>
                <w:szCs w:val="22"/>
              </w:rPr>
              <w:br/>
            </w:r>
          </w:p>
          <w:p w:rsidR="00032F46" w:rsidRDefault="00431CB8" w:rsidP="00B532C8">
            <w:pPr>
              <w:rPr>
                <w:rFonts w:ascii="Verdana" w:hAnsi="Verdana"/>
                <w:sz w:val="22"/>
                <w:szCs w:val="22"/>
              </w:rPr>
            </w:pPr>
            <w:r w:rsidRPr="00B337A3">
              <w:rPr>
                <w:rFonts w:ascii="Verdana" w:hAnsi="Verdana"/>
                <w:sz w:val="22"/>
                <w:szCs w:val="22"/>
              </w:rPr>
              <w:t>When notified</w:t>
            </w:r>
            <w:r w:rsidR="00912710" w:rsidRPr="00B337A3">
              <w:rPr>
                <w:rFonts w:ascii="Verdana" w:hAnsi="Verdana"/>
                <w:sz w:val="22"/>
                <w:szCs w:val="22"/>
              </w:rPr>
              <w:t xml:space="preserve"> of a compromised </w:t>
            </w:r>
            <w:r w:rsidR="0085675C" w:rsidRPr="00B337A3">
              <w:rPr>
                <w:rFonts w:ascii="Verdana" w:hAnsi="Verdana"/>
                <w:sz w:val="22"/>
                <w:szCs w:val="22"/>
              </w:rPr>
              <w:t>password</w:t>
            </w:r>
            <w:r w:rsidR="00495BD9">
              <w:rPr>
                <w:rFonts w:ascii="Verdana" w:hAnsi="Verdana"/>
                <w:sz w:val="22"/>
                <w:szCs w:val="22"/>
              </w:rPr>
              <w:t>-based</w:t>
            </w:r>
            <w:r w:rsidR="0085675C" w:rsidRPr="00B337A3">
              <w:rPr>
                <w:rFonts w:ascii="Verdana" w:hAnsi="Verdana"/>
                <w:sz w:val="22"/>
                <w:szCs w:val="22"/>
              </w:rPr>
              <w:t xml:space="preserve"> </w:t>
            </w:r>
            <w:r w:rsidR="00912710" w:rsidRPr="00B337A3">
              <w:rPr>
                <w:rFonts w:ascii="Verdana" w:hAnsi="Verdana"/>
                <w:sz w:val="22"/>
                <w:szCs w:val="22"/>
              </w:rPr>
              <w:t>credential</w:t>
            </w:r>
            <w:r w:rsidR="00495BD9">
              <w:rPr>
                <w:rFonts w:ascii="Verdana" w:hAnsi="Verdana"/>
                <w:sz w:val="22"/>
                <w:szCs w:val="22"/>
              </w:rPr>
              <w:t>,</w:t>
            </w:r>
            <w:r w:rsidRPr="00B337A3">
              <w:rPr>
                <w:rFonts w:ascii="Verdana" w:hAnsi="Verdana"/>
                <w:sz w:val="22"/>
                <w:szCs w:val="22"/>
              </w:rPr>
              <w:t xml:space="preserve"> the CDX Help Desk will </w:t>
            </w:r>
            <w:r w:rsidR="008F15C5" w:rsidRPr="00B337A3">
              <w:rPr>
                <w:rFonts w:ascii="Verdana" w:hAnsi="Verdana"/>
                <w:sz w:val="22"/>
                <w:szCs w:val="22"/>
              </w:rPr>
              <w:t xml:space="preserve">immediately lock the </w:t>
            </w:r>
            <w:r w:rsidR="0085675C" w:rsidRPr="00B337A3">
              <w:rPr>
                <w:rFonts w:ascii="Verdana" w:hAnsi="Verdana"/>
                <w:sz w:val="22"/>
                <w:szCs w:val="22"/>
              </w:rPr>
              <w:t xml:space="preserve">user </w:t>
            </w:r>
            <w:r w:rsidR="008F15C5" w:rsidRPr="00B337A3">
              <w:rPr>
                <w:rFonts w:ascii="Verdana" w:hAnsi="Verdana"/>
                <w:sz w:val="22"/>
                <w:szCs w:val="22"/>
              </w:rPr>
              <w:t xml:space="preserve">account </w:t>
            </w:r>
            <w:r w:rsidR="0085675C" w:rsidRPr="00B337A3">
              <w:rPr>
                <w:rFonts w:ascii="Verdana" w:hAnsi="Verdana"/>
                <w:sz w:val="22"/>
                <w:szCs w:val="22"/>
              </w:rPr>
              <w:t>associated with that credential</w:t>
            </w:r>
            <w:r w:rsidR="00145DEC" w:rsidRPr="00B337A3">
              <w:rPr>
                <w:rFonts w:ascii="Verdana" w:hAnsi="Verdana"/>
                <w:sz w:val="22"/>
                <w:szCs w:val="22"/>
              </w:rPr>
              <w:t xml:space="preserve">. </w:t>
            </w:r>
            <w:r w:rsidR="000016A0">
              <w:rPr>
                <w:rFonts w:ascii="Verdana" w:hAnsi="Verdana"/>
                <w:sz w:val="22"/>
                <w:szCs w:val="22"/>
              </w:rPr>
              <w:t xml:space="preserve"> </w:t>
            </w:r>
            <w:r w:rsidR="0085675C" w:rsidRPr="00B337A3">
              <w:rPr>
                <w:rFonts w:ascii="Verdana" w:hAnsi="Verdana"/>
                <w:sz w:val="22"/>
                <w:szCs w:val="22"/>
              </w:rPr>
              <w:t xml:space="preserve">The user </w:t>
            </w:r>
            <w:r w:rsidR="001B7F1D">
              <w:rPr>
                <w:rFonts w:ascii="Verdana" w:hAnsi="Verdana"/>
                <w:sz w:val="22"/>
                <w:szCs w:val="22"/>
              </w:rPr>
              <w:t xml:space="preserve">must </w:t>
            </w:r>
            <w:r w:rsidR="0085675C" w:rsidRPr="00B337A3">
              <w:rPr>
                <w:rFonts w:ascii="Verdana" w:hAnsi="Verdana"/>
                <w:sz w:val="22"/>
                <w:szCs w:val="22"/>
              </w:rPr>
              <w:t xml:space="preserve">then </w:t>
            </w:r>
            <w:r w:rsidR="001B7F1D">
              <w:rPr>
                <w:rFonts w:ascii="Verdana" w:hAnsi="Verdana"/>
                <w:sz w:val="22"/>
                <w:szCs w:val="22"/>
              </w:rPr>
              <w:t xml:space="preserve">contact </w:t>
            </w:r>
            <w:r w:rsidR="0085675C" w:rsidRPr="00B337A3">
              <w:rPr>
                <w:rFonts w:ascii="Verdana" w:hAnsi="Verdana"/>
                <w:sz w:val="22"/>
                <w:szCs w:val="22"/>
              </w:rPr>
              <w:t xml:space="preserve"> the CDX Help Desk </w:t>
            </w:r>
            <w:r w:rsidR="001B7F1D">
              <w:rPr>
                <w:rFonts w:ascii="Verdana" w:hAnsi="Verdana"/>
                <w:sz w:val="22"/>
                <w:szCs w:val="22"/>
              </w:rPr>
              <w:t xml:space="preserve"> and provide information to verify that the individual is the CDX account holder </w:t>
            </w:r>
            <w:r w:rsidR="0085675C" w:rsidRPr="00B337A3">
              <w:rPr>
                <w:rFonts w:ascii="Verdana" w:hAnsi="Verdana"/>
                <w:sz w:val="22"/>
                <w:szCs w:val="22"/>
              </w:rPr>
              <w:t>in order to reset their password and unlock their account.</w:t>
            </w:r>
            <w:r w:rsidR="001B7F1D">
              <w:rPr>
                <w:rFonts w:ascii="Verdana" w:hAnsi="Verdana"/>
                <w:sz w:val="22"/>
                <w:szCs w:val="22"/>
              </w:rPr>
              <w:t xml:space="preserve">  The</w:t>
            </w:r>
            <w:r w:rsidR="00B532C8">
              <w:rPr>
                <w:rFonts w:ascii="Verdana" w:hAnsi="Verdana"/>
                <w:sz w:val="22"/>
                <w:szCs w:val="22"/>
              </w:rPr>
              <w:t xml:space="preserve"> user will have to provide the following</w:t>
            </w:r>
            <w:r w:rsidR="001B7F1D">
              <w:rPr>
                <w:rFonts w:ascii="Verdana" w:hAnsi="Verdana"/>
                <w:sz w:val="22"/>
                <w:szCs w:val="22"/>
              </w:rPr>
              <w:t xml:space="preserve"> information</w:t>
            </w:r>
            <w:r w:rsidR="00B532C8">
              <w:rPr>
                <w:rFonts w:ascii="Verdana" w:hAnsi="Verdana"/>
                <w:sz w:val="22"/>
                <w:szCs w:val="22"/>
              </w:rPr>
              <w:t xml:space="preserve"> to the CDX Help Desk:  user’s organization, address, and user’s phone number; as well as successfully provide the answer to the security question that was setup during registration to verify identity for account profile changes such as resetting passwords.  </w:t>
            </w:r>
          </w:p>
          <w:p w:rsidR="00715AE0" w:rsidRDefault="00715AE0" w:rsidP="00B532C8">
            <w:pPr>
              <w:rPr>
                <w:rFonts w:ascii="Verdana" w:hAnsi="Verdana"/>
                <w:sz w:val="22"/>
                <w:szCs w:val="22"/>
              </w:rPr>
            </w:pPr>
          </w:p>
          <w:p w:rsidR="000869DF" w:rsidRDefault="00032F46" w:rsidP="00B532C8">
            <w:pPr>
              <w:rPr>
                <w:rFonts w:ascii="Verdana" w:hAnsi="Verdana"/>
                <w:sz w:val="22"/>
                <w:szCs w:val="22"/>
              </w:rPr>
            </w:pPr>
            <w:r>
              <w:rPr>
                <w:rFonts w:ascii="Verdana" w:hAnsi="Verdana"/>
                <w:sz w:val="22"/>
                <w:szCs w:val="22"/>
              </w:rPr>
              <w:t>Also, t</w:t>
            </w:r>
            <w:r w:rsidR="00B532C8">
              <w:rPr>
                <w:rFonts w:ascii="Verdana" w:hAnsi="Verdana"/>
                <w:sz w:val="22"/>
                <w:szCs w:val="22"/>
              </w:rPr>
              <w:t xml:space="preserve">he </w:t>
            </w:r>
            <w:r w:rsidR="00557D08">
              <w:rPr>
                <w:rFonts w:ascii="Verdana" w:hAnsi="Verdana"/>
                <w:sz w:val="22"/>
                <w:szCs w:val="22"/>
              </w:rPr>
              <w:t>CSIRC</w:t>
            </w:r>
            <w:r w:rsidR="00B532C8">
              <w:rPr>
                <w:rFonts w:ascii="Verdana" w:hAnsi="Verdana"/>
                <w:sz w:val="22"/>
                <w:szCs w:val="22"/>
              </w:rPr>
              <w:t xml:space="preserve"> determine</w:t>
            </w:r>
            <w:r w:rsidR="000016A0">
              <w:rPr>
                <w:rFonts w:ascii="Verdana" w:hAnsi="Verdana"/>
                <w:sz w:val="22"/>
                <w:szCs w:val="22"/>
              </w:rPr>
              <w:t>s</w:t>
            </w:r>
            <w:r w:rsidR="00B532C8">
              <w:rPr>
                <w:rFonts w:ascii="Verdana" w:hAnsi="Verdana"/>
                <w:sz w:val="22"/>
                <w:szCs w:val="22"/>
              </w:rPr>
              <w:t xml:space="preserve"> on a case-by-case basis whether the user must reset their 20-5-1 Challenge </w:t>
            </w:r>
            <w:r>
              <w:rPr>
                <w:rFonts w:ascii="Verdana" w:hAnsi="Verdana"/>
                <w:sz w:val="22"/>
                <w:szCs w:val="22"/>
              </w:rPr>
              <w:t>Q</w:t>
            </w:r>
            <w:r w:rsidR="00B532C8">
              <w:rPr>
                <w:rFonts w:ascii="Verdana" w:hAnsi="Verdana"/>
                <w:sz w:val="22"/>
                <w:szCs w:val="22"/>
              </w:rPr>
              <w:t xml:space="preserve">uestion/Answer pairs as well.  </w:t>
            </w:r>
            <w:r w:rsidR="00557D08">
              <w:rPr>
                <w:rFonts w:ascii="Verdana" w:hAnsi="Verdana"/>
                <w:sz w:val="22"/>
                <w:szCs w:val="22"/>
              </w:rPr>
              <w:t>CSIRC</w:t>
            </w:r>
            <w:r w:rsidR="000016A0">
              <w:rPr>
                <w:rFonts w:ascii="Verdana" w:hAnsi="Verdana"/>
                <w:sz w:val="22"/>
                <w:szCs w:val="22"/>
              </w:rPr>
              <w:t xml:space="preserve"> only requires the 20-5-1 question/answers pairs be reset in cases where the approach has been compromised. </w:t>
            </w:r>
          </w:p>
          <w:p w:rsidR="00B532C8" w:rsidRPr="000016A0" w:rsidRDefault="00B532C8" w:rsidP="00B532C8">
            <w:pPr>
              <w:rPr>
                <w:rFonts w:ascii="Verdana" w:hAnsi="Verdana"/>
                <w:strike/>
                <w:sz w:val="22"/>
                <w:szCs w:val="22"/>
              </w:rPr>
            </w:pPr>
          </w:p>
          <w:p w:rsidR="00B532C8" w:rsidRPr="00B337A3" w:rsidRDefault="00B532C8" w:rsidP="00680E89">
            <w:pPr>
              <w:rPr>
                <w:rFonts w:ascii="Verdana" w:hAnsi="Verdana" w:cs="Arial"/>
                <w:sz w:val="22"/>
                <w:szCs w:val="22"/>
              </w:rPr>
            </w:pPr>
          </w:p>
        </w:tc>
      </w:tr>
      <w:tr w:rsidR="000869DF" w:rsidRPr="00B337A3">
        <w:trPr>
          <w:trHeight w:val="611"/>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System Functions:</w:t>
            </w:r>
          </w:p>
          <w:p w:rsidR="00EC198F" w:rsidRPr="00B337A3" w:rsidRDefault="00EC198F" w:rsidP="00431CB8">
            <w:pPr>
              <w:rPr>
                <w:rFonts w:ascii="Verdana" w:hAnsi="Verdana"/>
                <w:sz w:val="22"/>
                <w:szCs w:val="22"/>
              </w:rPr>
            </w:pPr>
          </w:p>
          <w:p w:rsidR="0085675C" w:rsidRPr="00B337A3" w:rsidRDefault="0085675C" w:rsidP="0085675C">
            <w:pPr>
              <w:rPr>
                <w:rFonts w:ascii="Verdana" w:hAnsi="Verdana"/>
                <w:sz w:val="22"/>
                <w:szCs w:val="22"/>
              </w:rPr>
            </w:pPr>
            <w:r w:rsidRPr="00B337A3">
              <w:rPr>
                <w:rFonts w:ascii="Verdana" w:hAnsi="Verdana"/>
                <w:sz w:val="22"/>
                <w:szCs w:val="22"/>
              </w:rPr>
              <w:t xml:space="preserve">See </w:t>
            </w:r>
            <w:r w:rsidR="00B532C8">
              <w:rPr>
                <w:rFonts w:ascii="Verdana" w:hAnsi="Verdana"/>
                <w:sz w:val="22"/>
                <w:szCs w:val="22"/>
              </w:rPr>
              <w:t xml:space="preserve">Checklist Item </w:t>
            </w:r>
            <w:r w:rsidRPr="00B337A3">
              <w:rPr>
                <w:rFonts w:ascii="Verdana" w:hAnsi="Verdana"/>
                <w:sz w:val="22"/>
                <w:szCs w:val="22"/>
              </w:rPr>
              <w:t>13</w:t>
            </w:r>
            <w:r w:rsidR="00B532C8">
              <w:rPr>
                <w:rFonts w:ascii="Verdana" w:hAnsi="Verdana"/>
                <w:sz w:val="22"/>
                <w:szCs w:val="22"/>
              </w:rPr>
              <w:t>.c</w:t>
            </w:r>
            <w:r w:rsidRPr="00B337A3">
              <w:rPr>
                <w:rFonts w:ascii="Verdana" w:hAnsi="Verdana"/>
                <w:sz w:val="22"/>
                <w:szCs w:val="22"/>
              </w:rPr>
              <w:t xml:space="preserve"> for a discussion on the rejection of compromised credentials by the CDX system.</w:t>
            </w:r>
          </w:p>
          <w:p w:rsidR="000869DF" w:rsidRPr="00B337A3" w:rsidRDefault="000869DF" w:rsidP="0085675C">
            <w:pPr>
              <w:rPr>
                <w:rFonts w:ascii="Verdana" w:hAnsi="Verdana" w:cs="Arial"/>
                <w:sz w:val="22"/>
                <w:szCs w:val="22"/>
              </w:rPr>
            </w:pPr>
          </w:p>
        </w:tc>
      </w:tr>
      <w:tr w:rsidR="000869DF" w:rsidRPr="00B337A3">
        <w:trPr>
          <w:trHeight w:val="38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F9347A" w:rsidRPr="00B337A3" w:rsidRDefault="000869DF">
            <w:pPr>
              <w:rPr>
                <w:rFonts w:ascii="Verdana" w:hAnsi="Verdana" w:cs="Arial"/>
                <w:b/>
                <w:bCs/>
                <w:sz w:val="22"/>
                <w:szCs w:val="22"/>
              </w:rPr>
            </w:pPr>
            <w:r w:rsidRPr="00B337A3">
              <w:rPr>
                <w:rFonts w:ascii="Verdana" w:hAnsi="Verdana" w:cs="Arial"/>
                <w:b/>
                <w:bCs/>
                <w:sz w:val="22"/>
                <w:szCs w:val="22"/>
              </w:rPr>
              <w:t>Supporting Documentation (list attachments):</w:t>
            </w:r>
          </w:p>
          <w:p w:rsidR="000869DF" w:rsidRPr="00B337A3" w:rsidRDefault="000869DF">
            <w:pPr>
              <w:rPr>
                <w:rFonts w:ascii="Verdana" w:hAnsi="Verdana" w:cs="Arial"/>
                <w:b/>
                <w:bCs/>
                <w:sz w:val="22"/>
                <w:szCs w:val="22"/>
              </w:rPr>
            </w:pPr>
            <w:r w:rsidRPr="00B337A3">
              <w:rPr>
                <w:rFonts w:ascii="Verdana" w:hAnsi="Verdana" w:cs="Arial"/>
                <w:sz w:val="22"/>
                <w:szCs w:val="22"/>
              </w:rPr>
              <w:br/>
            </w:r>
          </w:p>
        </w:tc>
      </w:tr>
    </w:tbl>
    <w:p w:rsidR="005677A1" w:rsidRDefault="005677A1">
      <w:pPr>
        <w:rPr>
          <w:rFonts w:ascii="Verdana" w:hAnsi="Verdana"/>
          <w:sz w:val="22"/>
          <w:szCs w:val="22"/>
        </w:rPr>
      </w:pPr>
    </w:p>
    <w:tbl>
      <w:tblPr>
        <w:tblW w:w="4689" w:type="pct"/>
        <w:tblLook w:val="0000" w:firstRow="0" w:lastRow="0" w:firstColumn="0" w:lastColumn="0" w:noHBand="0" w:noVBand="0"/>
      </w:tblPr>
      <w:tblGrid>
        <w:gridCol w:w="865"/>
        <w:gridCol w:w="11491"/>
      </w:tblGrid>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17. Confirmation of signature binding to document content</w:t>
            </w:r>
          </w:p>
        </w:tc>
      </w:tr>
      <w:tr w:rsidR="000869DF" w:rsidRPr="00B337A3">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Business Practices:</w:t>
            </w:r>
          </w:p>
          <w:p w:rsidR="000869DF" w:rsidRPr="00B337A3" w:rsidRDefault="000869DF" w:rsidP="000869DF">
            <w:pPr>
              <w:rPr>
                <w:rFonts w:ascii="Verdana" w:hAnsi="Verdana" w:cs="Arial"/>
                <w:sz w:val="22"/>
                <w:szCs w:val="22"/>
              </w:rPr>
            </w:pPr>
          </w:p>
        </w:tc>
      </w:tr>
      <w:tr w:rsidR="000869DF" w:rsidRPr="00B337A3">
        <w:trPr>
          <w:trHeight w:val="331"/>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E179EA" w:rsidRPr="00B337A3" w:rsidRDefault="000869DF" w:rsidP="00C743A3">
            <w:pPr>
              <w:rPr>
                <w:rFonts w:ascii="Verdana" w:hAnsi="Verdana" w:cs="Arial"/>
                <w:sz w:val="22"/>
                <w:szCs w:val="22"/>
              </w:rPr>
            </w:pPr>
            <w:r w:rsidRPr="00B337A3">
              <w:rPr>
                <w:rFonts w:ascii="Verdana" w:hAnsi="Verdana" w:cs="Arial"/>
                <w:b/>
                <w:bCs/>
                <w:sz w:val="22"/>
                <w:szCs w:val="22"/>
              </w:rPr>
              <w:t>System Functions:</w:t>
            </w:r>
            <w:r w:rsidR="00614CBA" w:rsidRPr="00B337A3">
              <w:rPr>
                <w:rFonts w:ascii="Verdana" w:hAnsi="Verdana" w:cs="Arial"/>
                <w:b/>
                <w:bCs/>
                <w:sz w:val="22"/>
                <w:szCs w:val="22"/>
              </w:rPr>
              <w:t xml:space="preserve"> </w:t>
            </w:r>
            <w:r w:rsidRPr="00B337A3">
              <w:rPr>
                <w:rFonts w:ascii="Verdana" w:hAnsi="Verdana" w:cs="Arial"/>
                <w:sz w:val="22"/>
                <w:szCs w:val="22"/>
              </w:rPr>
              <w:br/>
            </w:r>
          </w:p>
          <w:p w:rsidR="00C244C9" w:rsidRPr="00B337A3" w:rsidRDefault="002141A9" w:rsidP="00C743A3">
            <w:pPr>
              <w:rPr>
                <w:rFonts w:ascii="Verdana" w:hAnsi="Verdana"/>
                <w:sz w:val="22"/>
                <w:szCs w:val="22"/>
              </w:rPr>
            </w:pPr>
            <w:r>
              <w:rPr>
                <w:rFonts w:ascii="Verdana" w:hAnsi="Verdana"/>
                <w:sz w:val="22"/>
                <w:szCs w:val="22"/>
              </w:rPr>
              <w:t>T</w:t>
            </w:r>
            <w:r w:rsidR="00C244C9" w:rsidRPr="00B337A3">
              <w:rPr>
                <w:rFonts w:ascii="Verdana" w:hAnsi="Verdana"/>
                <w:sz w:val="22"/>
                <w:szCs w:val="22"/>
              </w:rPr>
              <w:t xml:space="preserve">he CDX system performs the following </w:t>
            </w:r>
            <w:r w:rsidR="00AB01CB" w:rsidRPr="00B337A3">
              <w:rPr>
                <w:rFonts w:ascii="Verdana" w:hAnsi="Verdana"/>
                <w:sz w:val="22"/>
                <w:szCs w:val="22"/>
              </w:rPr>
              <w:t>actions</w:t>
            </w:r>
            <w:r>
              <w:rPr>
                <w:rFonts w:ascii="Verdana" w:hAnsi="Verdana"/>
                <w:sz w:val="22"/>
                <w:szCs w:val="22"/>
              </w:rPr>
              <w:t xml:space="preserve"> to validate the digital signature of the submitted </w:t>
            </w:r>
            <w:r>
              <w:rPr>
                <w:rFonts w:ascii="Verdana" w:hAnsi="Verdana"/>
                <w:sz w:val="22"/>
                <w:szCs w:val="22"/>
              </w:rPr>
              <w:lastRenderedPageBreak/>
              <w:t xml:space="preserve">document, created with the </w:t>
            </w:r>
            <w:r w:rsidRPr="007518DE">
              <w:rPr>
                <w:rFonts w:ascii="Verdana" w:hAnsi="Verdana"/>
                <w:sz w:val="22"/>
                <w:szCs w:val="22"/>
              </w:rPr>
              <w:t>temporary X.509 certificate</w:t>
            </w:r>
            <w:r>
              <w:rPr>
                <w:rFonts w:ascii="Verdana" w:hAnsi="Verdana"/>
                <w:sz w:val="22"/>
                <w:szCs w:val="22"/>
              </w:rPr>
              <w:t xml:space="preserve"> (see checklist item#5)</w:t>
            </w:r>
            <w:r w:rsidR="00C244C9" w:rsidRPr="00B337A3">
              <w:rPr>
                <w:rFonts w:ascii="Verdana" w:hAnsi="Verdana"/>
                <w:sz w:val="22"/>
                <w:szCs w:val="22"/>
              </w:rPr>
              <w:t>:</w:t>
            </w:r>
          </w:p>
          <w:p w:rsidR="00190B89" w:rsidRPr="00B337A3" w:rsidRDefault="00190B89" w:rsidP="00190B89">
            <w:pPr>
              <w:numPr>
                <w:ilvl w:val="0"/>
                <w:numId w:val="6"/>
              </w:numPr>
              <w:rPr>
                <w:rFonts w:ascii="Verdana" w:hAnsi="Verdana"/>
                <w:sz w:val="22"/>
                <w:szCs w:val="22"/>
              </w:rPr>
            </w:pPr>
            <w:r w:rsidRPr="00B337A3">
              <w:rPr>
                <w:rFonts w:ascii="Verdana" w:hAnsi="Verdana"/>
                <w:sz w:val="22"/>
                <w:szCs w:val="22"/>
              </w:rPr>
              <w:t>Calculat</w:t>
            </w:r>
            <w:r w:rsidR="00E179EA" w:rsidRPr="00B337A3">
              <w:rPr>
                <w:rFonts w:ascii="Verdana" w:hAnsi="Verdana"/>
                <w:sz w:val="22"/>
                <w:szCs w:val="22"/>
              </w:rPr>
              <w:t xml:space="preserve">ion of </w:t>
            </w:r>
            <w:r w:rsidRPr="00B337A3">
              <w:rPr>
                <w:rFonts w:ascii="Verdana" w:hAnsi="Verdana"/>
                <w:sz w:val="22"/>
                <w:szCs w:val="22"/>
              </w:rPr>
              <w:t xml:space="preserve">the </w:t>
            </w:r>
            <w:r w:rsidR="00AB01CB" w:rsidRPr="00B337A3">
              <w:rPr>
                <w:rFonts w:ascii="Verdana" w:hAnsi="Verdana"/>
                <w:sz w:val="22"/>
                <w:szCs w:val="22"/>
              </w:rPr>
              <w:t xml:space="preserve">current </w:t>
            </w:r>
            <w:r w:rsidR="00254AEB" w:rsidRPr="00B337A3">
              <w:rPr>
                <w:rFonts w:ascii="Verdana" w:hAnsi="Verdana"/>
                <w:sz w:val="22"/>
                <w:szCs w:val="22"/>
              </w:rPr>
              <w:t>message digest (</w:t>
            </w:r>
            <w:r w:rsidRPr="00B337A3">
              <w:rPr>
                <w:rFonts w:ascii="Verdana" w:hAnsi="Verdana"/>
                <w:sz w:val="22"/>
                <w:szCs w:val="22"/>
              </w:rPr>
              <w:t>hash</w:t>
            </w:r>
            <w:r w:rsidR="00254AEB" w:rsidRPr="00B337A3">
              <w:rPr>
                <w:rFonts w:ascii="Verdana" w:hAnsi="Verdana"/>
                <w:sz w:val="22"/>
                <w:szCs w:val="22"/>
              </w:rPr>
              <w:t>)</w:t>
            </w:r>
            <w:r w:rsidRPr="00B337A3">
              <w:rPr>
                <w:rFonts w:ascii="Verdana" w:hAnsi="Verdana"/>
                <w:sz w:val="22"/>
                <w:szCs w:val="22"/>
              </w:rPr>
              <w:t xml:space="preserve"> value of the received document</w:t>
            </w:r>
            <w:r w:rsidR="00AB01CB" w:rsidRPr="00B337A3">
              <w:rPr>
                <w:rFonts w:ascii="Verdana" w:hAnsi="Verdana"/>
                <w:sz w:val="22"/>
                <w:szCs w:val="22"/>
              </w:rPr>
              <w:t xml:space="preserve"> </w:t>
            </w:r>
            <w:r w:rsidR="00254AEB" w:rsidRPr="00B337A3">
              <w:rPr>
                <w:rFonts w:ascii="Verdana" w:hAnsi="Verdana"/>
                <w:sz w:val="22"/>
                <w:szCs w:val="22"/>
              </w:rPr>
              <w:t xml:space="preserve">using the standard </w:t>
            </w:r>
            <w:r w:rsidR="00503324" w:rsidRPr="00B337A3">
              <w:rPr>
                <w:rFonts w:ascii="Verdana" w:hAnsi="Verdana"/>
                <w:sz w:val="22"/>
                <w:szCs w:val="22"/>
              </w:rPr>
              <w:t>SHA-1</w:t>
            </w:r>
            <w:r w:rsidR="00254AEB" w:rsidRPr="00B337A3">
              <w:rPr>
                <w:rFonts w:ascii="Verdana" w:hAnsi="Verdana"/>
                <w:sz w:val="22"/>
                <w:szCs w:val="22"/>
              </w:rPr>
              <w:t xml:space="preserve"> algorithm</w:t>
            </w:r>
          </w:p>
          <w:p w:rsidR="00E179EA" w:rsidRPr="00B337A3" w:rsidRDefault="00E179EA" w:rsidP="00E179EA">
            <w:pPr>
              <w:numPr>
                <w:ilvl w:val="0"/>
                <w:numId w:val="6"/>
              </w:numPr>
              <w:rPr>
                <w:rFonts w:ascii="Verdana" w:hAnsi="Verdana"/>
                <w:sz w:val="22"/>
                <w:szCs w:val="22"/>
              </w:rPr>
            </w:pPr>
            <w:r w:rsidRPr="00B337A3">
              <w:rPr>
                <w:rFonts w:ascii="Verdana" w:hAnsi="Verdana"/>
                <w:sz w:val="22"/>
                <w:szCs w:val="22"/>
              </w:rPr>
              <w:t xml:space="preserve">Decryption </w:t>
            </w:r>
            <w:r w:rsidR="00AB01CB" w:rsidRPr="00B337A3">
              <w:rPr>
                <w:rFonts w:ascii="Verdana" w:hAnsi="Verdana"/>
                <w:sz w:val="22"/>
                <w:szCs w:val="22"/>
              </w:rPr>
              <w:t xml:space="preserve">of </w:t>
            </w:r>
            <w:r w:rsidRPr="00B337A3">
              <w:rPr>
                <w:rFonts w:ascii="Verdana" w:hAnsi="Verdana"/>
                <w:sz w:val="22"/>
                <w:szCs w:val="22"/>
              </w:rPr>
              <w:t xml:space="preserve">the </w:t>
            </w:r>
            <w:r w:rsidR="00AB01CB" w:rsidRPr="00B337A3">
              <w:rPr>
                <w:rFonts w:ascii="Verdana" w:hAnsi="Verdana"/>
                <w:sz w:val="22"/>
                <w:szCs w:val="22"/>
              </w:rPr>
              <w:t xml:space="preserve">received </w:t>
            </w:r>
            <w:r w:rsidR="00150780">
              <w:rPr>
                <w:rFonts w:ascii="Verdana" w:hAnsi="Verdana"/>
                <w:sz w:val="22"/>
                <w:szCs w:val="22"/>
              </w:rPr>
              <w:t xml:space="preserve">digital </w:t>
            </w:r>
            <w:r w:rsidRPr="00B337A3">
              <w:rPr>
                <w:rFonts w:ascii="Verdana" w:hAnsi="Verdana"/>
                <w:sz w:val="22"/>
                <w:szCs w:val="22"/>
              </w:rPr>
              <w:t xml:space="preserve">signature using the supplied public key </w:t>
            </w:r>
            <w:r w:rsidR="00254AEB" w:rsidRPr="00B337A3">
              <w:rPr>
                <w:rFonts w:ascii="Verdana" w:hAnsi="Verdana"/>
                <w:sz w:val="22"/>
                <w:szCs w:val="22"/>
              </w:rPr>
              <w:t xml:space="preserve">in order </w:t>
            </w:r>
            <w:r w:rsidRPr="00B337A3">
              <w:rPr>
                <w:rFonts w:ascii="Verdana" w:hAnsi="Verdana"/>
                <w:sz w:val="22"/>
                <w:szCs w:val="22"/>
              </w:rPr>
              <w:t>to obtain the original document hash value</w:t>
            </w:r>
            <w:r w:rsidR="00254AEB" w:rsidRPr="00B337A3">
              <w:rPr>
                <w:rFonts w:ascii="Verdana" w:hAnsi="Verdana"/>
                <w:sz w:val="22"/>
                <w:szCs w:val="22"/>
              </w:rPr>
              <w:t xml:space="preserve"> at signing time</w:t>
            </w:r>
          </w:p>
          <w:p w:rsidR="00C244C9" w:rsidRPr="00B337A3" w:rsidRDefault="00C244C9" w:rsidP="00C244C9">
            <w:pPr>
              <w:numPr>
                <w:ilvl w:val="0"/>
                <w:numId w:val="6"/>
              </w:numPr>
              <w:rPr>
                <w:rFonts w:ascii="Verdana" w:hAnsi="Verdana"/>
                <w:sz w:val="22"/>
                <w:szCs w:val="22"/>
              </w:rPr>
            </w:pPr>
            <w:r w:rsidRPr="00B337A3">
              <w:rPr>
                <w:rFonts w:ascii="Verdana" w:hAnsi="Verdana"/>
                <w:sz w:val="22"/>
                <w:szCs w:val="22"/>
              </w:rPr>
              <w:t>Compar</w:t>
            </w:r>
            <w:r w:rsidR="00E179EA" w:rsidRPr="00B337A3">
              <w:rPr>
                <w:rFonts w:ascii="Verdana" w:hAnsi="Verdana"/>
                <w:sz w:val="22"/>
                <w:szCs w:val="22"/>
              </w:rPr>
              <w:t>ison of</w:t>
            </w:r>
            <w:r w:rsidRPr="00B337A3">
              <w:rPr>
                <w:rFonts w:ascii="Verdana" w:hAnsi="Verdana"/>
                <w:sz w:val="22"/>
                <w:szCs w:val="22"/>
              </w:rPr>
              <w:t xml:space="preserve"> the </w:t>
            </w:r>
            <w:r w:rsidR="00AB01CB" w:rsidRPr="00B337A3">
              <w:rPr>
                <w:rFonts w:ascii="Verdana" w:hAnsi="Verdana"/>
                <w:sz w:val="22"/>
                <w:szCs w:val="22"/>
              </w:rPr>
              <w:t xml:space="preserve">current hash value with the </w:t>
            </w:r>
            <w:r w:rsidRPr="00B337A3">
              <w:rPr>
                <w:rFonts w:ascii="Verdana" w:hAnsi="Verdana"/>
                <w:sz w:val="22"/>
                <w:szCs w:val="22"/>
              </w:rPr>
              <w:t xml:space="preserve">original hash value </w:t>
            </w:r>
          </w:p>
          <w:p w:rsidR="00E179EA" w:rsidRPr="00B337A3" w:rsidRDefault="00E179EA" w:rsidP="00C743A3">
            <w:pPr>
              <w:rPr>
                <w:rFonts w:ascii="Verdana" w:hAnsi="Verdana"/>
                <w:sz w:val="22"/>
                <w:szCs w:val="22"/>
              </w:rPr>
            </w:pPr>
          </w:p>
          <w:p w:rsidR="00EE1F7A" w:rsidRPr="00B337A3" w:rsidRDefault="00E179EA" w:rsidP="00EE1F7A">
            <w:pPr>
              <w:autoSpaceDE w:val="0"/>
              <w:autoSpaceDN w:val="0"/>
              <w:adjustRightInd w:val="0"/>
              <w:spacing w:line="240" w:lineRule="atLeast"/>
              <w:rPr>
                <w:rFonts w:ascii="Verdana" w:hAnsi="Verdana"/>
                <w:sz w:val="22"/>
                <w:szCs w:val="22"/>
              </w:rPr>
            </w:pPr>
            <w:r w:rsidRPr="00B337A3">
              <w:rPr>
                <w:rFonts w:ascii="Verdana" w:hAnsi="Verdana"/>
                <w:sz w:val="22"/>
                <w:szCs w:val="22"/>
              </w:rPr>
              <w:t xml:space="preserve">CDX performs </w:t>
            </w:r>
            <w:r w:rsidR="00254AEB" w:rsidRPr="00B337A3">
              <w:rPr>
                <w:rFonts w:ascii="Verdana" w:hAnsi="Verdana"/>
                <w:sz w:val="22"/>
                <w:szCs w:val="22"/>
              </w:rPr>
              <w:t xml:space="preserve">this </w:t>
            </w:r>
            <w:r w:rsidR="00150780">
              <w:rPr>
                <w:rFonts w:ascii="Verdana" w:hAnsi="Verdana"/>
                <w:sz w:val="22"/>
                <w:szCs w:val="22"/>
              </w:rPr>
              <w:t xml:space="preserve">digital </w:t>
            </w:r>
            <w:r w:rsidRPr="00B337A3">
              <w:rPr>
                <w:rFonts w:ascii="Verdana" w:hAnsi="Verdana"/>
                <w:sz w:val="22"/>
                <w:szCs w:val="22"/>
              </w:rPr>
              <w:t xml:space="preserve">signature validation </w:t>
            </w:r>
            <w:r w:rsidR="00EE1F7A" w:rsidRPr="00B337A3">
              <w:rPr>
                <w:rFonts w:ascii="Verdana" w:hAnsi="Verdana"/>
                <w:sz w:val="22"/>
                <w:szCs w:val="22"/>
              </w:rPr>
              <w:t>upon the uploading of the signed submission file to the CDX web servers</w:t>
            </w:r>
            <w:r w:rsidR="00145DEC" w:rsidRPr="00B337A3">
              <w:rPr>
                <w:rFonts w:ascii="Verdana" w:hAnsi="Verdana"/>
                <w:sz w:val="22"/>
                <w:szCs w:val="22"/>
              </w:rPr>
              <w:t xml:space="preserve">. </w:t>
            </w:r>
            <w:r w:rsidR="00EE1F7A" w:rsidRPr="00B337A3">
              <w:rPr>
                <w:rFonts w:ascii="Verdana" w:hAnsi="Verdana"/>
                <w:sz w:val="22"/>
                <w:szCs w:val="22"/>
              </w:rPr>
              <w:t xml:space="preserve">Failure to pass the </w:t>
            </w:r>
            <w:r w:rsidR="00150780">
              <w:rPr>
                <w:rFonts w:ascii="Verdana" w:hAnsi="Verdana"/>
                <w:sz w:val="22"/>
                <w:szCs w:val="22"/>
              </w:rPr>
              <w:t xml:space="preserve">digital </w:t>
            </w:r>
            <w:r w:rsidR="00EE1F7A" w:rsidRPr="00B337A3">
              <w:rPr>
                <w:rFonts w:ascii="Verdana" w:hAnsi="Verdana"/>
                <w:sz w:val="22"/>
                <w:szCs w:val="22"/>
              </w:rPr>
              <w:t>signature validation results in a “submission failure” e-mail sent to the registered email address for the submitter</w:t>
            </w:r>
            <w:r w:rsidR="00145DEC" w:rsidRPr="00B337A3">
              <w:rPr>
                <w:rFonts w:ascii="Verdana" w:hAnsi="Verdana"/>
                <w:sz w:val="22"/>
                <w:szCs w:val="22"/>
              </w:rPr>
              <w:t xml:space="preserve">. </w:t>
            </w:r>
            <w:r w:rsidR="00EE1F7A" w:rsidRPr="00B337A3">
              <w:rPr>
                <w:rFonts w:ascii="Verdana" w:hAnsi="Verdana"/>
                <w:sz w:val="22"/>
                <w:szCs w:val="22"/>
              </w:rPr>
              <w:t xml:space="preserve">This message will be also placed into the submitting user’s MyCDX </w:t>
            </w:r>
            <w:r w:rsidR="00715AE0">
              <w:rPr>
                <w:rFonts w:ascii="Verdana" w:hAnsi="Verdana"/>
                <w:sz w:val="22"/>
                <w:szCs w:val="22"/>
              </w:rPr>
              <w:t>InBox</w:t>
            </w:r>
            <w:r w:rsidR="00145DEC" w:rsidRPr="00B337A3">
              <w:rPr>
                <w:rFonts w:ascii="Verdana" w:hAnsi="Verdana"/>
                <w:sz w:val="22"/>
                <w:szCs w:val="22"/>
              </w:rPr>
              <w:t xml:space="preserve">. </w:t>
            </w:r>
            <w:r w:rsidR="00EE1F7A" w:rsidRPr="00B337A3">
              <w:rPr>
                <w:rFonts w:ascii="Verdana" w:hAnsi="Verdana"/>
                <w:sz w:val="22"/>
                <w:szCs w:val="22"/>
              </w:rPr>
              <w:t>This condition</w:t>
            </w:r>
            <w:r w:rsidR="00254AEB" w:rsidRPr="00B337A3">
              <w:rPr>
                <w:rFonts w:ascii="Verdana" w:hAnsi="Verdana"/>
                <w:sz w:val="22"/>
                <w:szCs w:val="22"/>
              </w:rPr>
              <w:t xml:space="preserve"> (signature validation failure)</w:t>
            </w:r>
            <w:r w:rsidR="00EE1F7A" w:rsidRPr="00B337A3">
              <w:rPr>
                <w:rFonts w:ascii="Verdana" w:hAnsi="Verdana"/>
                <w:sz w:val="22"/>
                <w:szCs w:val="22"/>
              </w:rPr>
              <w:t xml:space="preserve"> is also noted in the CDX audit logs.</w:t>
            </w:r>
          </w:p>
          <w:p w:rsidR="000869DF" w:rsidRPr="00B337A3" w:rsidRDefault="000869DF" w:rsidP="00190B89">
            <w:pPr>
              <w:rPr>
                <w:rFonts w:ascii="Verdana" w:hAnsi="Verdana"/>
                <w:sz w:val="22"/>
                <w:szCs w:val="22"/>
              </w:rPr>
            </w:pPr>
          </w:p>
        </w:tc>
      </w:tr>
      <w:tr w:rsidR="000869DF" w:rsidRPr="00B337A3">
        <w:trPr>
          <w:trHeight w:val="398"/>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F9347A" w:rsidRPr="00B337A3" w:rsidRDefault="000869DF">
            <w:pPr>
              <w:rPr>
                <w:rFonts w:ascii="Verdana" w:hAnsi="Verdana" w:cs="Arial"/>
                <w:b/>
                <w:bCs/>
                <w:sz w:val="22"/>
                <w:szCs w:val="22"/>
              </w:rPr>
            </w:pPr>
            <w:r w:rsidRPr="00B337A3">
              <w:rPr>
                <w:rFonts w:ascii="Verdana" w:hAnsi="Verdana" w:cs="Arial"/>
                <w:b/>
                <w:bCs/>
                <w:sz w:val="22"/>
                <w:szCs w:val="22"/>
              </w:rPr>
              <w:t>Supporting Documentation (list attachments):</w:t>
            </w:r>
          </w:p>
          <w:p w:rsidR="004B6E00" w:rsidRDefault="004B6E00" w:rsidP="004B6E00">
            <w:pPr>
              <w:numPr>
                <w:ilvl w:val="0"/>
                <w:numId w:val="34"/>
              </w:numPr>
              <w:rPr>
                <w:rFonts w:ascii="Verdana" w:hAnsi="Verdana"/>
                <w:sz w:val="22"/>
                <w:szCs w:val="22"/>
              </w:rPr>
            </w:pPr>
            <w:r>
              <w:rPr>
                <w:rFonts w:ascii="Verdana" w:hAnsi="Verdana"/>
                <w:sz w:val="22"/>
                <w:szCs w:val="22"/>
              </w:rPr>
              <w:t>Attachment 14</w:t>
            </w:r>
            <w:r w:rsidRPr="00B337A3">
              <w:rPr>
                <w:rFonts w:ascii="Verdana" w:hAnsi="Verdana"/>
                <w:sz w:val="22"/>
                <w:szCs w:val="22"/>
              </w:rPr>
              <w:t xml:space="preserve"> –</w:t>
            </w:r>
            <w:r>
              <w:rPr>
                <w:rFonts w:ascii="Verdana" w:hAnsi="Verdana"/>
                <w:sz w:val="22"/>
                <w:szCs w:val="22"/>
              </w:rPr>
              <w:t xml:space="preserve"> </w:t>
            </w:r>
            <w:r w:rsidRPr="003C5F0F">
              <w:rPr>
                <w:rFonts w:ascii="Verdana" w:hAnsi="Verdana"/>
                <w:sz w:val="22"/>
                <w:szCs w:val="22"/>
              </w:rPr>
              <w:t>CDX Hashing Diagrams 08-31-2007.ppt</w:t>
            </w:r>
          </w:p>
          <w:p w:rsidR="000869DF" w:rsidRPr="00B337A3" w:rsidRDefault="000869DF">
            <w:pPr>
              <w:rPr>
                <w:rFonts w:ascii="Verdana" w:hAnsi="Verdana" w:cs="Arial"/>
                <w:b/>
                <w:bCs/>
                <w:sz w:val="22"/>
                <w:szCs w:val="22"/>
              </w:rPr>
            </w:pPr>
            <w:r w:rsidRPr="00B337A3">
              <w:rPr>
                <w:rFonts w:ascii="Verdana" w:hAnsi="Verdana" w:cs="Arial"/>
                <w:sz w:val="22"/>
                <w:szCs w:val="22"/>
              </w:rPr>
              <w:br/>
            </w:r>
          </w:p>
        </w:tc>
      </w:tr>
    </w:tbl>
    <w:p w:rsidR="000869DF" w:rsidRDefault="000869DF">
      <w:pPr>
        <w:rPr>
          <w:rFonts w:ascii="Verdana" w:hAnsi="Verdana"/>
          <w:sz w:val="22"/>
          <w:szCs w:val="22"/>
        </w:rPr>
      </w:pPr>
    </w:p>
    <w:p w:rsidR="00D651A1" w:rsidRDefault="00D651A1">
      <w:pPr>
        <w:rPr>
          <w:rFonts w:ascii="Verdana" w:hAnsi="Verdana"/>
          <w:sz w:val="22"/>
          <w:szCs w:val="22"/>
        </w:rPr>
      </w:pPr>
    </w:p>
    <w:tbl>
      <w:tblPr>
        <w:tblW w:w="4689" w:type="pct"/>
        <w:tblLook w:val="0000" w:firstRow="0" w:lastRow="0" w:firstColumn="0" w:lastColumn="0" w:noHBand="0" w:noVBand="0"/>
      </w:tblPr>
      <w:tblGrid>
        <w:gridCol w:w="865"/>
        <w:gridCol w:w="11491"/>
      </w:tblGrid>
      <w:tr w:rsidR="000869DF" w:rsidRPr="00B337A3">
        <w:trPr>
          <w:trHeight w:val="540"/>
        </w:trPr>
        <w:tc>
          <w:tcPr>
            <w:tcW w:w="5000" w:type="pct"/>
            <w:gridSpan w:val="2"/>
            <w:tcBorders>
              <w:top w:val="single" w:sz="12" w:space="0" w:color="auto"/>
              <w:left w:val="single" w:sz="4" w:space="0" w:color="auto"/>
              <w:bottom w:val="single" w:sz="12" w:space="0" w:color="auto"/>
              <w:right w:val="single" w:sz="4" w:space="0" w:color="auto"/>
            </w:tcBorders>
            <w:shd w:val="clear" w:color="auto" w:fill="auto"/>
            <w:noWrap/>
            <w:vAlign w:val="center"/>
          </w:tcPr>
          <w:p w:rsidR="000869DF" w:rsidRPr="00B337A3" w:rsidRDefault="00D651A1">
            <w:pPr>
              <w:jc w:val="center"/>
              <w:rPr>
                <w:rFonts w:ascii="Verdana" w:hAnsi="Verdana" w:cs="Arial"/>
                <w:b/>
                <w:bCs/>
                <w:sz w:val="22"/>
                <w:szCs w:val="22"/>
              </w:rPr>
            </w:pPr>
            <w:r>
              <w:rPr>
                <w:rFonts w:ascii="Verdana" w:hAnsi="Verdana"/>
                <w:sz w:val="22"/>
                <w:szCs w:val="22"/>
              </w:rPr>
              <w:br w:type="page"/>
            </w:r>
            <w:r w:rsidR="000869DF" w:rsidRPr="00B337A3">
              <w:rPr>
                <w:rFonts w:ascii="Verdana" w:hAnsi="Verdana" w:cs="Arial"/>
                <w:b/>
                <w:bCs/>
                <w:sz w:val="22"/>
                <w:szCs w:val="22"/>
              </w:rPr>
              <w:t>Copy of Record</w:t>
            </w:r>
          </w:p>
        </w:tc>
      </w:tr>
      <w:tr w:rsidR="000869DF" w:rsidRPr="00B337A3">
        <w:trPr>
          <w:trHeight w:val="540"/>
        </w:trPr>
        <w:tc>
          <w:tcPr>
            <w:tcW w:w="5000" w:type="pct"/>
            <w:gridSpan w:val="2"/>
            <w:tcBorders>
              <w:top w:val="nil"/>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18. Creation of copy of record (See 18a through 18e)</w:t>
            </w:r>
          </w:p>
        </w:tc>
      </w:tr>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18a. True and correct copy of document received</w:t>
            </w:r>
          </w:p>
        </w:tc>
      </w:tr>
      <w:tr w:rsidR="000869DF" w:rsidRPr="00B337A3">
        <w:trPr>
          <w:trHeight w:val="551"/>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7A7A56" w:rsidRPr="00B337A3" w:rsidRDefault="000869DF">
            <w:pPr>
              <w:rPr>
                <w:rFonts w:ascii="Verdana" w:hAnsi="Verdana" w:cs="Arial"/>
                <w:b/>
                <w:bCs/>
                <w:sz w:val="22"/>
                <w:szCs w:val="22"/>
              </w:rPr>
            </w:pPr>
            <w:r w:rsidRPr="00B337A3">
              <w:rPr>
                <w:rFonts w:ascii="Verdana" w:hAnsi="Verdana" w:cs="Arial"/>
                <w:b/>
                <w:bCs/>
                <w:sz w:val="22"/>
                <w:szCs w:val="22"/>
              </w:rPr>
              <w:t>Business Practices:</w:t>
            </w:r>
            <w:r w:rsidR="007A7A56" w:rsidRPr="00B337A3">
              <w:rPr>
                <w:rFonts w:ascii="Verdana" w:hAnsi="Verdana" w:cs="Arial"/>
                <w:b/>
                <w:bCs/>
                <w:sz w:val="22"/>
                <w:szCs w:val="22"/>
              </w:rPr>
              <w:t xml:space="preserve"> </w:t>
            </w:r>
          </w:p>
          <w:p w:rsidR="007A7A56" w:rsidRPr="00B337A3" w:rsidRDefault="007A7A56">
            <w:pPr>
              <w:rPr>
                <w:rFonts w:ascii="Verdana" w:hAnsi="Verdana"/>
                <w:sz w:val="22"/>
                <w:szCs w:val="22"/>
              </w:rPr>
            </w:pPr>
          </w:p>
          <w:p w:rsidR="00EE78B4" w:rsidRPr="00B337A3" w:rsidRDefault="001B587C">
            <w:pPr>
              <w:rPr>
                <w:rFonts w:ascii="Verdana" w:hAnsi="Verdana"/>
                <w:sz w:val="22"/>
                <w:szCs w:val="22"/>
              </w:rPr>
            </w:pPr>
            <w:r w:rsidRPr="00B337A3">
              <w:rPr>
                <w:rFonts w:ascii="Verdana" w:hAnsi="Verdana"/>
                <w:sz w:val="22"/>
                <w:szCs w:val="22"/>
              </w:rPr>
              <w:t xml:space="preserve">Please see </w:t>
            </w:r>
            <w:r w:rsidR="00DF4633">
              <w:rPr>
                <w:rFonts w:ascii="Verdana" w:hAnsi="Verdana"/>
                <w:sz w:val="22"/>
                <w:szCs w:val="22"/>
              </w:rPr>
              <w:t>checklist item</w:t>
            </w:r>
            <w:r w:rsidRPr="00B337A3">
              <w:rPr>
                <w:rFonts w:ascii="Verdana" w:hAnsi="Verdana"/>
                <w:sz w:val="22"/>
                <w:szCs w:val="22"/>
              </w:rPr>
              <w:t>#9</w:t>
            </w:r>
            <w:r w:rsidR="00DF4633">
              <w:rPr>
                <w:rFonts w:ascii="Verdana" w:hAnsi="Verdana"/>
                <w:sz w:val="22"/>
                <w:szCs w:val="22"/>
              </w:rPr>
              <w:t>a</w:t>
            </w:r>
            <w:r w:rsidRPr="00B337A3">
              <w:rPr>
                <w:rFonts w:ascii="Verdana" w:hAnsi="Verdana"/>
                <w:sz w:val="22"/>
                <w:szCs w:val="22"/>
              </w:rPr>
              <w:t xml:space="preserve"> for a description of the CDX COR</w:t>
            </w:r>
            <w:r w:rsidR="00AB1D45" w:rsidRPr="00B337A3">
              <w:rPr>
                <w:rFonts w:ascii="Verdana" w:hAnsi="Verdana"/>
                <w:sz w:val="22"/>
                <w:szCs w:val="22"/>
              </w:rPr>
              <w:t>.</w:t>
            </w:r>
          </w:p>
          <w:p w:rsidR="000869DF" w:rsidRPr="00B337A3" w:rsidRDefault="000869DF" w:rsidP="00EE78B4">
            <w:pPr>
              <w:rPr>
                <w:rFonts w:ascii="Verdana" w:hAnsi="Verdana" w:cs="Arial"/>
                <w:sz w:val="22"/>
                <w:szCs w:val="22"/>
              </w:rPr>
            </w:pPr>
          </w:p>
        </w:tc>
      </w:tr>
      <w:tr w:rsidR="000869DF" w:rsidRPr="00B337A3">
        <w:trPr>
          <w:trHeight w:val="936"/>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sz w:val="22"/>
                <w:szCs w:val="22"/>
              </w:rPr>
            </w:pPr>
            <w:r w:rsidRPr="00B337A3">
              <w:rPr>
                <w:rFonts w:ascii="Verdana" w:hAnsi="Verdana" w:cs="Arial"/>
                <w:b/>
                <w:bCs/>
                <w:sz w:val="22"/>
                <w:szCs w:val="22"/>
              </w:rPr>
              <w:t>System Functions:</w:t>
            </w:r>
          </w:p>
          <w:p w:rsidR="001B587C" w:rsidRPr="00B337A3" w:rsidRDefault="001B587C" w:rsidP="00431CB8">
            <w:pPr>
              <w:rPr>
                <w:rFonts w:ascii="Verdana" w:hAnsi="Verdana"/>
                <w:sz w:val="22"/>
                <w:szCs w:val="22"/>
              </w:rPr>
            </w:pPr>
          </w:p>
          <w:p w:rsidR="00821534" w:rsidRDefault="0076241D" w:rsidP="0050450A">
            <w:pPr>
              <w:ind w:firstLine="720"/>
              <w:rPr>
                <w:rFonts w:ascii="Verdana" w:hAnsi="Verdana"/>
                <w:sz w:val="22"/>
                <w:szCs w:val="22"/>
              </w:rPr>
            </w:pPr>
            <w:r>
              <w:rPr>
                <w:rFonts w:ascii="Verdana" w:hAnsi="Verdana"/>
                <w:sz w:val="22"/>
                <w:szCs w:val="22"/>
              </w:rPr>
              <w:t>While in transit, the integrity of the submission document is protected through the mechanisms of the HTTPS connection (see checklist item #8).</w:t>
            </w:r>
          </w:p>
          <w:p w:rsidR="0076241D" w:rsidRDefault="0076241D" w:rsidP="0050450A">
            <w:pPr>
              <w:ind w:firstLine="720"/>
              <w:rPr>
                <w:rFonts w:ascii="Verdana" w:hAnsi="Verdana"/>
                <w:sz w:val="22"/>
                <w:szCs w:val="22"/>
              </w:rPr>
            </w:pPr>
          </w:p>
          <w:p w:rsidR="0076241D" w:rsidRDefault="0076241D" w:rsidP="0050450A">
            <w:pPr>
              <w:ind w:firstLine="720"/>
              <w:rPr>
                <w:rFonts w:ascii="Verdana" w:hAnsi="Verdana"/>
                <w:sz w:val="22"/>
                <w:szCs w:val="22"/>
              </w:rPr>
            </w:pPr>
            <w:r>
              <w:rPr>
                <w:rFonts w:ascii="Verdana" w:hAnsi="Verdana"/>
                <w:sz w:val="22"/>
                <w:szCs w:val="22"/>
              </w:rPr>
              <w:lastRenderedPageBreak/>
              <w:t xml:space="preserve">In addition, the CDX system will validate the digital signature associated with each user-signed submission document upon receipt, using the method described in checklist item #17.  In cases of unsigned submission documents, CDX will immediately create a message digest of the submission document using the standard SHA algorithm and then digitally sign this message </w:t>
            </w:r>
            <w:r w:rsidR="00715FB8">
              <w:rPr>
                <w:rFonts w:ascii="Verdana" w:hAnsi="Verdana"/>
                <w:sz w:val="22"/>
                <w:szCs w:val="22"/>
              </w:rPr>
              <w:t>digest</w:t>
            </w:r>
            <w:r>
              <w:rPr>
                <w:rFonts w:ascii="Verdana" w:hAnsi="Verdana"/>
                <w:sz w:val="22"/>
                <w:szCs w:val="22"/>
              </w:rPr>
              <w:t xml:space="preserve"> using CDX’s own X.509 certificate that meets minimum federal standards (currently 2048 bit key).  This signed message digest, along with CDX’s public key will be packaged in the detached signature as the COR in order to provide subsequent detection of changes to the original submission content.</w:t>
            </w:r>
          </w:p>
          <w:p w:rsidR="0076241D" w:rsidRDefault="0076241D" w:rsidP="0050450A">
            <w:pPr>
              <w:ind w:firstLine="720"/>
              <w:rPr>
                <w:rFonts w:ascii="Verdana" w:hAnsi="Verdana"/>
                <w:sz w:val="22"/>
                <w:szCs w:val="22"/>
              </w:rPr>
            </w:pPr>
          </w:p>
          <w:p w:rsidR="0076241D" w:rsidRPr="00B337A3" w:rsidRDefault="0076241D" w:rsidP="00043AF1">
            <w:pPr>
              <w:ind w:firstLine="720"/>
              <w:rPr>
                <w:rFonts w:ascii="Verdana" w:hAnsi="Verdana"/>
                <w:sz w:val="22"/>
                <w:szCs w:val="22"/>
              </w:rPr>
            </w:pPr>
            <w:r>
              <w:rPr>
                <w:rFonts w:ascii="Verdana" w:hAnsi="Verdana"/>
                <w:sz w:val="22"/>
                <w:szCs w:val="22"/>
              </w:rPr>
              <w:t>The CDX CROMERR Digital Signing Certificate used to sign the document demonstrates that the COR has not been altered without detection (see description of CDX Digital Signing Certificate under Checklist Item #5).  Any changes to the COR are logged in transaction logs.  The CDX CRO</w:t>
            </w:r>
            <w:r w:rsidR="007763C9">
              <w:rPr>
                <w:rFonts w:ascii="Verdana" w:hAnsi="Verdana"/>
                <w:sz w:val="22"/>
                <w:szCs w:val="22"/>
              </w:rPr>
              <w:t>M</w:t>
            </w:r>
            <w:r>
              <w:rPr>
                <w:rFonts w:ascii="Verdana" w:hAnsi="Verdana"/>
                <w:sz w:val="22"/>
                <w:szCs w:val="22"/>
              </w:rPr>
              <w:t>ERR Digital Signing Certificate and the pri</w:t>
            </w:r>
            <w:r w:rsidR="00043AF1">
              <w:rPr>
                <w:rFonts w:ascii="Verdana" w:hAnsi="Verdana"/>
                <w:sz w:val="22"/>
                <w:szCs w:val="22"/>
              </w:rPr>
              <w:t>vate key are maintained using the CDX Help Desk Tool CROMERR Administration system function.  The resulting artifacts are encrypted as a single record and stored in the CROMERR database.   The encryption key used to encrypt these artifacts is only known to the CROMERR Administrator.  System Administrators and others with server level access cannot directly access/view/obtain the key store or its contents.  The SSL Server Certificate and private key are managed separately and replaced bi-annually, providing separation of duty for audit logging between the server and the CROMERR Certificate administration.  Applications which retrieve the private key must be granted system-level access and can only reference/obtain the key through the operating system-level API functions allowing the separation of duty and assurance between the application and the system logging.</w:t>
            </w:r>
          </w:p>
        </w:tc>
      </w:tr>
      <w:tr w:rsidR="000869DF" w:rsidRPr="00B337A3">
        <w:trPr>
          <w:trHeight w:val="936"/>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631BC2" w:rsidRDefault="000869DF">
            <w:pPr>
              <w:rPr>
                <w:rFonts w:ascii="Verdana" w:hAnsi="Verdana" w:cs="Arial"/>
                <w:b/>
                <w:bCs/>
                <w:sz w:val="22"/>
                <w:szCs w:val="22"/>
              </w:rPr>
            </w:pPr>
            <w:r w:rsidRPr="00B337A3">
              <w:rPr>
                <w:rFonts w:ascii="Verdana" w:hAnsi="Verdana" w:cs="Arial"/>
                <w:b/>
                <w:bCs/>
                <w:sz w:val="22"/>
                <w:szCs w:val="22"/>
              </w:rPr>
              <w:t>Supporting Documentation (list attachments):</w:t>
            </w:r>
          </w:p>
          <w:p w:rsidR="004B6E00" w:rsidRDefault="004B6E00" w:rsidP="004B6E00">
            <w:pPr>
              <w:numPr>
                <w:ilvl w:val="0"/>
                <w:numId w:val="34"/>
              </w:numPr>
              <w:rPr>
                <w:rFonts w:ascii="Verdana" w:hAnsi="Verdana"/>
                <w:sz w:val="22"/>
                <w:szCs w:val="22"/>
              </w:rPr>
            </w:pPr>
            <w:r>
              <w:rPr>
                <w:rFonts w:ascii="Verdana" w:hAnsi="Verdana"/>
                <w:sz w:val="22"/>
                <w:szCs w:val="22"/>
              </w:rPr>
              <w:t>Attachment 14</w:t>
            </w:r>
            <w:r w:rsidRPr="00B337A3">
              <w:rPr>
                <w:rFonts w:ascii="Verdana" w:hAnsi="Verdana"/>
                <w:sz w:val="22"/>
                <w:szCs w:val="22"/>
              </w:rPr>
              <w:t xml:space="preserve"> –</w:t>
            </w:r>
            <w:r>
              <w:rPr>
                <w:rFonts w:ascii="Verdana" w:hAnsi="Verdana"/>
                <w:sz w:val="22"/>
                <w:szCs w:val="22"/>
              </w:rPr>
              <w:t xml:space="preserve"> </w:t>
            </w:r>
            <w:r w:rsidRPr="003C5F0F">
              <w:rPr>
                <w:rFonts w:ascii="Verdana" w:hAnsi="Verdana"/>
                <w:sz w:val="22"/>
                <w:szCs w:val="22"/>
              </w:rPr>
              <w:t>CDX Hashing Diagrams 08-31-2007.ppt</w:t>
            </w:r>
          </w:p>
          <w:p w:rsidR="004B6E00" w:rsidRPr="00B337A3" w:rsidRDefault="004B6E00">
            <w:pPr>
              <w:rPr>
                <w:rFonts w:ascii="Verdana" w:hAnsi="Verdana" w:cs="Arial"/>
                <w:b/>
                <w:bCs/>
                <w:sz w:val="22"/>
                <w:szCs w:val="22"/>
              </w:rPr>
            </w:pPr>
          </w:p>
        </w:tc>
      </w:tr>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18b. Inclusion of electronic signatures</w:t>
            </w:r>
          </w:p>
        </w:tc>
      </w:tr>
      <w:tr w:rsidR="000869DF" w:rsidRPr="00B337A3">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63324F" w:rsidRPr="00B337A3" w:rsidRDefault="000869DF" w:rsidP="000869DF">
            <w:pPr>
              <w:rPr>
                <w:rFonts w:ascii="Verdana" w:hAnsi="Verdana" w:cs="Arial"/>
                <w:b/>
                <w:bCs/>
                <w:sz w:val="22"/>
                <w:szCs w:val="22"/>
              </w:rPr>
            </w:pPr>
            <w:r w:rsidRPr="00B337A3">
              <w:rPr>
                <w:rFonts w:ascii="Verdana" w:hAnsi="Verdana" w:cs="Arial"/>
                <w:b/>
                <w:bCs/>
                <w:sz w:val="22"/>
                <w:szCs w:val="22"/>
              </w:rPr>
              <w:t>Business Practices:</w:t>
            </w: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rsidP="00D57CFC">
            <w:pPr>
              <w:rPr>
                <w:rFonts w:ascii="Verdana" w:hAnsi="Verdana" w:cs="Arial"/>
                <w:b/>
                <w:bCs/>
                <w:sz w:val="22"/>
                <w:szCs w:val="22"/>
              </w:rPr>
            </w:pPr>
            <w:r w:rsidRPr="00B337A3">
              <w:rPr>
                <w:rFonts w:ascii="Verdana" w:hAnsi="Verdana" w:cs="Arial"/>
                <w:b/>
                <w:bCs/>
                <w:sz w:val="22"/>
                <w:szCs w:val="22"/>
              </w:rPr>
              <w:t>System Functions</w:t>
            </w:r>
            <w:r w:rsidR="00E3312D" w:rsidRPr="00B337A3">
              <w:rPr>
                <w:rFonts w:ascii="Verdana" w:hAnsi="Verdana" w:cs="Arial"/>
                <w:b/>
                <w:bCs/>
                <w:sz w:val="22"/>
                <w:szCs w:val="22"/>
              </w:rPr>
              <w:t xml:space="preserve">: </w:t>
            </w:r>
            <w:r w:rsidRPr="00B337A3">
              <w:rPr>
                <w:rFonts w:ascii="Verdana" w:hAnsi="Verdana" w:cs="Arial"/>
                <w:sz w:val="22"/>
                <w:szCs w:val="22"/>
              </w:rPr>
              <w:br/>
            </w:r>
            <w:r w:rsidR="00D25667">
              <w:rPr>
                <w:rFonts w:ascii="Verdana" w:hAnsi="Verdana"/>
                <w:sz w:val="22"/>
                <w:szCs w:val="22"/>
              </w:rPr>
              <w:t>CDX  maintain</w:t>
            </w:r>
            <w:r w:rsidR="00D066C8">
              <w:rPr>
                <w:rFonts w:ascii="Verdana" w:hAnsi="Verdana"/>
                <w:sz w:val="22"/>
                <w:szCs w:val="22"/>
              </w:rPr>
              <w:t>s</w:t>
            </w:r>
            <w:r w:rsidR="00D25667">
              <w:rPr>
                <w:rFonts w:ascii="Verdana" w:hAnsi="Verdana"/>
                <w:sz w:val="22"/>
                <w:szCs w:val="22"/>
              </w:rPr>
              <w:t xml:space="preserve"> the </w:t>
            </w:r>
            <w:r w:rsidR="00D57CFC">
              <w:rPr>
                <w:rFonts w:ascii="Verdana" w:hAnsi="Verdana"/>
                <w:sz w:val="22"/>
                <w:szCs w:val="22"/>
              </w:rPr>
              <w:t>UserID</w:t>
            </w:r>
            <w:r w:rsidR="00D25667">
              <w:rPr>
                <w:rFonts w:ascii="Verdana" w:hAnsi="Verdana"/>
                <w:sz w:val="22"/>
                <w:szCs w:val="22"/>
              </w:rPr>
              <w:t xml:space="preserve">/password as entered by the user in executing his/her e-signature </w:t>
            </w:r>
            <w:r w:rsidR="00D57CFC">
              <w:rPr>
                <w:rFonts w:ascii="Verdana" w:hAnsi="Verdana"/>
                <w:sz w:val="22"/>
                <w:szCs w:val="22"/>
              </w:rPr>
              <w:t>in the COR</w:t>
            </w:r>
            <w:r w:rsidR="00D25667">
              <w:rPr>
                <w:rFonts w:ascii="Verdana" w:hAnsi="Verdana"/>
                <w:sz w:val="22"/>
                <w:szCs w:val="22"/>
              </w:rPr>
              <w:t xml:space="preserve">.   CDX </w:t>
            </w:r>
            <w:r w:rsidR="00D066C8">
              <w:rPr>
                <w:rFonts w:ascii="Verdana" w:hAnsi="Verdana"/>
                <w:sz w:val="22"/>
                <w:szCs w:val="22"/>
              </w:rPr>
              <w:t xml:space="preserve">also </w:t>
            </w:r>
            <w:r w:rsidR="00D25667">
              <w:rPr>
                <w:rFonts w:ascii="Verdana" w:hAnsi="Verdana"/>
                <w:sz w:val="22"/>
                <w:szCs w:val="22"/>
              </w:rPr>
              <w:t xml:space="preserve">maintains an audit history of the </w:t>
            </w:r>
            <w:r w:rsidR="0040620A">
              <w:rPr>
                <w:rFonts w:ascii="Verdana" w:hAnsi="Verdana"/>
                <w:sz w:val="22"/>
                <w:szCs w:val="22"/>
              </w:rPr>
              <w:t>un</w:t>
            </w:r>
            <w:r w:rsidR="00D25667">
              <w:rPr>
                <w:rFonts w:ascii="Verdana" w:hAnsi="Verdana"/>
                <w:sz w:val="22"/>
                <w:szCs w:val="22"/>
              </w:rPr>
              <w:t xml:space="preserve">successful </w:t>
            </w:r>
            <w:r w:rsidR="00D57CFC">
              <w:rPr>
                <w:rFonts w:ascii="Verdana" w:hAnsi="Verdana"/>
                <w:sz w:val="22"/>
                <w:szCs w:val="22"/>
              </w:rPr>
              <w:t>UserID</w:t>
            </w:r>
            <w:r w:rsidR="00D25667">
              <w:rPr>
                <w:rFonts w:ascii="Verdana" w:hAnsi="Verdana"/>
                <w:sz w:val="22"/>
                <w:szCs w:val="22"/>
              </w:rPr>
              <w:t>/password entry timestamps.</w:t>
            </w:r>
            <w:r w:rsidR="00145DEC" w:rsidRPr="00B337A3">
              <w:rPr>
                <w:rFonts w:ascii="Verdana" w:hAnsi="Verdana"/>
                <w:sz w:val="22"/>
                <w:szCs w:val="22"/>
              </w:rPr>
              <w:t xml:space="preserve"> </w:t>
            </w:r>
            <w:r w:rsidR="00D066C8">
              <w:rPr>
                <w:rFonts w:ascii="Verdana" w:hAnsi="Verdana"/>
                <w:sz w:val="22"/>
                <w:szCs w:val="22"/>
              </w:rPr>
              <w:t xml:space="preserve"> </w:t>
            </w:r>
            <w:r w:rsidR="00D066C8" w:rsidRPr="00B337A3">
              <w:rPr>
                <w:rFonts w:ascii="Verdana" w:hAnsi="Verdana"/>
                <w:sz w:val="22"/>
                <w:szCs w:val="22"/>
              </w:rPr>
              <w:t xml:space="preserve">Please see </w:t>
            </w:r>
            <w:r w:rsidR="00D066C8">
              <w:rPr>
                <w:rFonts w:ascii="Verdana" w:hAnsi="Verdana"/>
                <w:sz w:val="22"/>
                <w:szCs w:val="22"/>
              </w:rPr>
              <w:t>checklist item</w:t>
            </w:r>
            <w:r w:rsidR="00D7391B">
              <w:rPr>
                <w:rFonts w:ascii="Verdana" w:hAnsi="Verdana"/>
                <w:sz w:val="22"/>
                <w:szCs w:val="22"/>
              </w:rPr>
              <w:t xml:space="preserve">s #5 and </w:t>
            </w:r>
            <w:r w:rsidR="00D066C8" w:rsidRPr="00B337A3">
              <w:rPr>
                <w:rFonts w:ascii="Verdana" w:hAnsi="Verdana"/>
                <w:sz w:val="22"/>
                <w:szCs w:val="22"/>
              </w:rPr>
              <w:t>#9 for a description of the contents of the CDX COR</w:t>
            </w:r>
            <w:r w:rsidR="00D57CFC">
              <w:rPr>
                <w:rFonts w:ascii="Verdana" w:hAnsi="Verdana"/>
                <w:sz w:val="22"/>
                <w:szCs w:val="22"/>
              </w:rPr>
              <w:t xml:space="preserve"> and how the </w:t>
            </w:r>
            <w:r w:rsidR="00D57CFC">
              <w:rPr>
                <w:rFonts w:ascii="Verdana" w:hAnsi="Verdana"/>
                <w:sz w:val="22"/>
                <w:szCs w:val="22"/>
              </w:rPr>
              <w:lastRenderedPageBreak/>
              <w:t>electronic signature is included in the COR</w:t>
            </w:r>
            <w:r w:rsidR="00D066C8" w:rsidRPr="00B337A3">
              <w:rPr>
                <w:rFonts w:ascii="Verdana" w:hAnsi="Verdana"/>
                <w:sz w:val="22"/>
                <w:szCs w:val="22"/>
              </w:rPr>
              <w:t>.</w:t>
            </w: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Supporting Documentation (list attachments):</w:t>
            </w:r>
          </w:p>
        </w:tc>
      </w:tr>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18c. Inclusion of date and time of receipt</w:t>
            </w:r>
          </w:p>
        </w:tc>
      </w:tr>
      <w:tr w:rsidR="000869DF" w:rsidRPr="00B337A3">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Business Practices:</w:t>
            </w:r>
          </w:p>
          <w:p w:rsidR="000869DF" w:rsidRPr="00B337A3" w:rsidRDefault="000869DF" w:rsidP="00703905">
            <w:pPr>
              <w:rPr>
                <w:rFonts w:ascii="Verdana" w:hAnsi="Verdana" w:cs="Arial"/>
                <w:sz w:val="22"/>
                <w:szCs w:val="22"/>
              </w:rPr>
            </w:pP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703905" w:rsidRPr="00B337A3" w:rsidRDefault="000869DF">
            <w:pPr>
              <w:rPr>
                <w:rFonts w:ascii="Verdana" w:hAnsi="Verdana"/>
                <w:sz w:val="22"/>
                <w:szCs w:val="22"/>
              </w:rPr>
            </w:pPr>
            <w:r w:rsidRPr="00B337A3">
              <w:rPr>
                <w:rFonts w:ascii="Verdana" w:hAnsi="Verdana" w:cs="Arial"/>
                <w:b/>
                <w:bCs/>
                <w:sz w:val="22"/>
                <w:szCs w:val="22"/>
              </w:rPr>
              <w:t>System Functions</w:t>
            </w:r>
            <w:r w:rsidR="009B730F" w:rsidRPr="00B337A3">
              <w:rPr>
                <w:rFonts w:ascii="Verdana" w:hAnsi="Verdana" w:cs="Arial"/>
                <w:b/>
                <w:bCs/>
                <w:sz w:val="22"/>
                <w:szCs w:val="22"/>
              </w:rPr>
              <w:t xml:space="preserve">: </w:t>
            </w:r>
            <w:r w:rsidRPr="00B337A3">
              <w:rPr>
                <w:rFonts w:ascii="Verdana" w:hAnsi="Verdana" w:cs="Arial"/>
                <w:sz w:val="22"/>
                <w:szCs w:val="22"/>
              </w:rPr>
              <w:br/>
            </w:r>
          </w:p>
          <w:p w:rsidR="00703905" w:rsidRPr="00B337A3" w:rsidRDefault="00061D53">
            <w:pPr>
              <w:rPr>
                <w:rFonts w:ascii="Verdana" w:hAnsi="Verdana"/>
                <w:sz w:val="22"/>
                <w:szCs w:val="22"/>
              </w:rPr>
            </w:pPr>
            <w:r w:rsidRPr="00B337A3">
              <w:rPr>
                <w:rFonts w:ascii="Verdana" w:hAnsi="Verdana"/>
                <w:sz w:val="22"/>
                <w:szCs w:val="22"/>
              </w:rPr>
              <w:t xml:space="preserve">Date and time of </w:t>
            </w:r>
            <w:r w:rsidR="00AB1D45" w:rsidRPr="00B337A3">
              <w:rPr>
                <w:rFonts w:ascii="Verdana" w:hAnsi="Verdana"/>
                <w:sz w:val="22"/>
                <w:szCs w:val="22"/>
              </w:rPr>
              <w:t xml:space="preserve">submission </w:t>
            </w:r>
            <w:r w:rsidRPr="00B337A3">
              <w:rPr>
                <w:rFonts w:ascii="Verdana" w:hAnsi="Verdana"/>
                <w:sz w:val="22"/>
                <w:szCs w:val="22"/>
              </w:rPr>
              <w:t xml:space="preserve">receipt </w:t>
            </w:r>
            <w:r w:rsidR="00E83279">
              <w:rPr>
                <w:rFonts w:ascii="Verdana" w:hAnsi="Verdana"/>
                <w:sz w:val="22"/>
                <w:szCs w:val="22"/>
              </w:rPr>
              <w:t>are</w:t>
            </w:r>
            <w:r w:rsidRPr="00B337A3">
              <w:rPr>
                <w:rFonts w:ascii="Verdana" w:hAnsi="Verdana"/>
                <w:sz w:val="22"/>
                <w:szCs w:val="22"/>
              </w:rPr>
              <w:t xml:space="preserve"> </w:t>
            </w:r>
            <w:r w:rsidR="00AB1D45" w:rsidRPr="00B337A3">
              <w:rPr>
                <w:rFonts w:ascii="Verdana" w:hAnsi="Verdana"/>
                <w:sz w:val="22"/>
                <w:szCs w:val="22"/>
              </w:rPr>
              <w:t xml:space="preserve">retained as a </w:t>
            </w:r>
            <w:r w:rsidRPr="00B337A3">
              <w:rPr>
                <w:rFonts w:ascii="Verdana" w:hAnsi="Verdana"/>
                <w:sz w:val="22"/>
                <w:szCs w:val="22"/>
              </w:rPr>
              <w:t>standard part of the CDX COR</w:t>
            </w:r>
            <w:r w:rsidR="00145DEC" w:rsidRPr="00B337A3">
              <w:rPr>
                <w:rFonts w:ascii="Verdana" w:hAnsi="Verdana"/>
                <w:sz w:val="22"/>
                <w:szCs w:val="22"/>
              </w:rPr>
              <w:t xml:space="preserve">. </w:t>
            </w:r>
            <w:r w:rsidR="0086019C">
              <w:rPr>
                <w:rFonts w:ascii="Verdana" w:hAnsi="Verdana"/>
                <w:sz w:val="22"/>
                <w:szCs w:val="22"/>
              </w:rPr>
              <w:t xml:space="preserve">  </w:t>
            </w:r>
            <w:r w:rsidR="00703905" w:rsidRPr="00B337A3">
              <w:rPr>
                <w:rFonts w:ascii="Verdana" w:hAnsi="Verdana"/>
                <w:sz w:val="22"/>
                <w:szCs w:val="22"/>
              </w:rPr>
              <w:t xml:space="preserve">Please see </w:t>
            </w:r>
            <w:r w:rsidR="00167164">
              <w:rPr>
                <w:rFonts w:ascii="Verdana" w:hAnsi="Verdana"/>
                <w:sz w:val="22"/>
                <w:szCs w:val="22"/>
              </w:rPr>
              <w:t>checklist i</w:t>
            </w:r>
            <w:r w:rsidR="00E83279">
              <w:rPr>
                <w:rFonts w:ascii="Verdana" w:hAnsi="Verdana"/>
                <w:sz w:val="22"/>
                <w:szCs w:val="22"/>
              </w:rPr>
              <w:t>tem</w:t>
            </w:r>
            <w:r w:rsidR="00217B6D" w:rsidRPr="00B337A3">
              <w:rPr>
                <w:rFonts w:ascii="Verdana" w:hAnsi="Verdana"/>
                <w:sz w:val="22"/>
                <w:szCs w:val="22"/>
              </w:rPr>
              <w:t xml:space="preserve"> </w:t>
            </w:r>
            <w:r w:rsidR="00703905" w:rsidRPr="00B337A3">
              <w:rPr>
                <w:rFonts w:ascii="Verdana" w:hAnsi="Verdana"/>
                <w:sz w:val="22"/>
                <w:szCs w:val="22"/>
              </w:rPr>
              <w:t>#9 for a description of the contents of the CDX COR.</w:t>
            </w:r>
          </w:p>
          <w:p w:rsidR="000869DF" w:rsidRPr="00B337A3" w:rsidRDefault="000869DF" w:rsidP="00703905">
            <w:pPr>
              <w:rPr>
                <w:rFonts w:ascii="Verdana" w:hAnsi="Verdana" w:cs="Arial"/>
                <w:sz w:val="22"/>
                <w:szCs w:val="22"/>
              </w:rPr>
            </w:pP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Supporting Documentation (list attachments):</w:t>
            </w:r>
          </w:p>
        </w:tc>
      </w:tr>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18d. Inclusion of other information necessary to record meaning of document</w:t>
            </w:r>
          </w:p>
        </w:tc>
      </w:tr>
      <w:tr w:rsidR="000869DF" w:rsidRPr="00B337A3">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Business Practices:</w:t>
            </w:r>
          </w:p>
          <w:p w:rsidR="000869DF" w:rsidRPr="00B337A3" w:rsidRDefault="000869DF" w:rsidP="0063324F">
            <w:pPr>
              <w:rPr>
                <w:rFonts w:ascii="Verdana" w:hAnsi="Verdana"/>
                <w:sz w:val="22"/>
                <w:szCs w:val="22"/>
              </w:rPr>
            </w:pP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C53753" w:rsidRPr="00B337A3" w:rsidRDefault="000869DF" w:rsidP="0063324F">
            <w:pPr>
              <w:rPr>
                <w:rFonts w:ascii="Verdana" w:hAnsi="Verdana" w:cs="Arial"/>
                <w:sz w:val="22"/>
                <w:szCs w:val="22"/>
              </w:rPr>
            </w:pPr>
            <w:r w:rsidRPr="00B337A3">
              <w:rPr>
                <w:rFonts w:ascii="Verdana" w:hAnsi="Verdana" w:cs="Arial"/>
                <w:b/>
                <w:bCs/>
                <w:sz w:val="22"/>
                <w:szCs w:val="22"/>
              </w:rPr>
              <w:t>System Functions</w:t>
            </w:r>
            <w:r w:rsidR="008D5641" w:rsidRPr="00B337A3">
              <w:rPr>
                <w:rFonts w:ascii="Verdana" w:hAnsi="Verdana" w:cs="Arial"/>
                <w:b/>
                <w:bCs/>
                <w:sz w:val="22"/>
                <w:szCs w:val="22"/>
              </w:rPr>
              <w:t xml:space="preserve">: </w:t>
            </w:r>
            <w:r w:rsidRPr="00B337A3">
              <w:rPr>
                <w:rFonts w:ascii="Verdana" w:hAnsi="Verdana" w:cs="Arial"/>
                <w:sz w:val="22"/>
                <w:szCs w:val="22"/>
              </w:rPr>
              <w:br/>
            </w:r>
          </w:p>
          <w:p w:rsidR="00480792" w:rsidRPr="00B337A3" w:rsidRDefault="0063324F" w:rsidP="0063324F">
            <w:pPr>
              <w:rPr>
                <w:rFonts w:ascii="Verdana" w:hAnsi="Verdana"/>
                <w:sz w:val="22"/>
                <w:szCs w:val="22"/>
              </w:rPr>
            </w:pPr>
            <w:r w:rsidRPr="00B337A3">
              <w:rPr>
                <w:rFonts w:ascii="Verdana" w:hAnsi="Verdana"/>
                <w:sz w:val="22"/>
                <w:szCs w:val="22"/>
              </w:rPr>
              <w:t xml:space="preserve">In addition to retaining the original submission file, CDX also </w:t>
            </w:r>
            <w:r w:rsidR="00971145" w:rsidRPr="00B337A3">
              <w:rPr>
                <w:rFonts w:ascii="Verdana" w:hAnsi="Verdana"/>
                <w:sz w:val="22"/>
                <w:szCs w:val="22"/>
              </w:rPr>
              <w:t>retains</w:t>
            </w:r>
            <w:r w:rsidRPr="00B337A3">
              <w:rPr>
                <w:rFonts w:ascii="Verdana" w:hAnsi="Verdana"/>
                <w:sz w:val="22"/>
                <w:szCs w:val="22"/>
              </w:rPr>
              <w:t xml:space="preserve"> submission-related metadata (such </w:t>
            </w:r>
            <w:r w:rsidR="00971145" w:rsidRPr="00B337A3">
              <w:rPr>
                <w:rFonts w:ascii="Verdana" w:hAnsi="Verdana"/>
                <w:sz w:val="22"/>
                <w:szCs w:val="22"/>
              </w:rPr>
              <w:t>as</w:t>
            </w:r>
            <w:r w:rsidRPr="00B337A3">
              <w:rPr>
                <w:rFonts w:ascii="Verdana" w:hAnsi="Verdana"/>
                <w:sz w:val="22"/>
                <w:szCs w:val="22"/>
              </w:rPr>
              <w:t xml:space="preserve"> organization </w:t>
            </w:r>
            <w:r w:rsidR="00CC00EC">
              <w:rPr>
                <w:rFonts w:ascii="Verdana" w:hAnsi="Verdana"/>
                <w:sz w:val="22"/>
                <w:szCs w:val="22"/>
              </w:rPr>
              <w:t>ID</w:t>
            </w:r>
            <w:r w:rsidRPr="00B337A3">
              <w:rPr>
                <w:rFonts w:ascii="Verdana" w:hAnsi="Verdana"/>
                <w:sz w:val="22"/>
                <w:szCs w:val="22"/>
              </w:rPr>
              <w:t xml:space="preserve"> codes, state affiliation, etc.) and other information associated with a particular submission</w:t>
            </w:r>
            <w:r w:rsidR="00971145" w:rsidRPr="00B337A3">
              <w:rPr>
                <w:rFonts w:ascii="Verdana" w:hAnsi="Verdana"/>
                <w:sz w:val="22"/>
                <w:szCs w:val="22"/>
              </w:rPr>
              <w:t xml:space="preserve"> as part of the COR</w:t>
            </w:r>
            <w:r w:rsidRPr="00B337A3">
              <w:rPr>
                <w:rFonts w:ascii="Verdana" w:hAnsi="Verdana"/>
                <w:sz w:val="22"/>
                <w:szCs w:val="22"/>
              </w:rPr>
              <w:t>.</w:t>
            </w:r>
          </w:p>
          <w:p w:rsidR="000869DF" w:rsidRPr="00B337A3" w:rsidRDefault="000869DF">
            <w:pPr>
              <w:rPr>
                <w:rFonts w:ascii="Verdana" w:hAnsi="Verdana" w:cs="Arial"/>
                <w:b/>
                <w:bCs/>
                <w:sz w:val="22"/>
                <w:szCs w:val="22"/>
              </w:rPr>
            </w:pP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Supporting Documentation (list attachments):</w:t>
            </w:r>
          </w:p>
        </w:tc>
      </w:tr>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18e. Ability to be viewed in human-readable format</w:t>
            </w:r>
          </w:p>
        </w:tc>
      </w:tr>
      <w:tr w:rsidR="000869DF" w:rsidRPr="00B337A3">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rsidP="000869DF">
            <w:pPr>
              <w:rPr>
                <w:rFonts w:ascii="Verdana" w:hAnsi="Verdana" w:cs="Arial"/>
                <w:sz w:val="22"/>
                <w:szCs w:val="22"/>
              </w:rPr>
            </w:pPr>
            <w:r w:rsidRPr="00B337A3">
              <w:rPr>
                <w:rFonts w:ascii="Verdana" w:hAnsi="Verdana" w:cs="Arial"/>
                <w:b/>
                <w:bCs/>
                <w:sz w:val="22"/>
                <w:szCs w:val="22"/>
              </w:rPr>
              <w:t>Business Practices:</w:t>
            </w: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9D381B" w:rsidRPr="00B337A3" w:rsidRDefault="000869DF" w:rsidP="00431CB8">
            <w:pPr>
              <w:rPr>
                <w:rFonts w:ascii="Verdana" w:hAnsi="Verdana" w:cs="Arial"/>
                <w:b/>
                <w:bCs/>
                <w:sz w:val="22"/>
                <w:szCs w:val="22"/>
              </w:rPr>
            </w:pPr>
            <w:r w:rsidRPr="00B337A3">
              <w:rPr>
                <w:rFonts w:ascii="Verdana" w:hAnsi="Verdana" w:cs="Arial"/>
                <w:b/>
                <w:bCs/>
                <w:sz w:val="22"/>
                <w:szCs w:val="22"/>
              </w:rPr>
              <w:t>System Functions</w:t>
            </w:r>
            <w:r w:rsidR="00753BD9" w:rsidRPr="00B337A3">
              <w:rPr>
                <w:rFonts w:ascii="Verdana" w:hAnsi="Verdana" w:cs="Arial"/>
                <w:b/>
                <w:bCs/>
                <w:sz w:val="22"/>
                <w:szCs w:val="22"/>
              </w:rPr>
              <w:t xml:space="preserve">: </w:t>
            </w:r>
          </w:p>
          <w:p w:rsidR="000869DF" w:rsidRPr="00B337A3" w:rsidRDefault="00337A3B" w:rsidP="00337A3B">
            <w:pPr>
              <w:rPr>
                <w:rFonts w:ascii="Verdana" w:hAnsi="Verdana" w:cs="Arial"/>
                <w:b/>
                <w:bCs/>
                <w:sz w:val="22"/>
                <w:szCs w:val="22"/>
              </w:rPr>
            </w:pPr>
            <w:r>
              <w:rPr>
                <w:rFonts w:ascii="Verdana" w:hAnsi="Verdana"/>
                <w:sz w:val="22"/>
                <w:szCs w:val="22"/>
              </w:rPr>
              <w:t xml:space="preserve">CDX’s ability to display the COR documents in human-readable format depends on </w:t>
            </w:r>
            <w:r w:rsidR="00715FB8">
              <w:rPr>
                <w:rFonts w:ascii="Verdana" w:hAnsi="Verdana"/>
                <w:sz w:val="22"/>
                <w:szCs w:val="22"/>
              </w:rPr>
              <w:t>availability</w:t>
            </w:r>
            <w:r>
              <w:rPr>
                <w:rFonts w:ascii="Verdana" w:hAnsi="Verdana"/>
                <w:sz w:val="22"/>
                <w:szCs w:val="22"/>
              </w:rPr>
              <w:t xml:space="preserve"> of COTS product.  </w:t>
            </w:r>
            <w:r w:rsidR="007244B2">
              <w:rPr>
                <w:rFonts w:ascii="Verdana" w:hAnsi="Verdana"/>
                <w:sz w:val="22"/>
                <w:szCs w:val="22"/>
              </w:rPr>
              <w:t xml:space="preserve">CDX maintains COTS </w:t>
            </w:r>
            <w:r>
              <w:rPr>
                <w:rFonts w:ascii="Verdana" w:hAnsi="Verdana"/>
                <w:sz w:val="22"/>
                <w:szCs w:val="22"/>
              </w:rPr>
              <w:t>for</w:t>
            </w:r>
            <w:r w:rsidR="00D7391B">
              <w:rPr>
                <w:rFonts w:ascii="Verdana" w:hAnsi="Verdana"/>
                <w:sz w:val="22"/>
                <w:szCs w:val="22"/>
              </w:rPr>
              <w:t xml:space="preserve"> XML </w:t>
            </w:r>
            <w:r>
              <w:rPr>
                <w:rFonts w:ascii="Verdana" w:hAnsi="Verdana"/>
                <w:sz w:val="22"/>
                <w:szCs w:val="22"/>
              </w:rPr>
              <w:t xml:space="preserve">files so that these </w:t>
            </w:r>
            <w:r w:rsidR="00D7391B">
              <w:rPr>
                <w:rFonts w:ascii="Verdana" w:hAnsi="Verdana"/>
                <w:sz w:val="22"/>
                <w:szCs w:val="22"/>
              </w:rPr>
              <w:t>documents</w:t>
            </w:r>
            <w:r>
              <w:rPr>
                <w:rFonts w:ascii="Verdana" w:hAnsi="Verdana"/>
                <w:sz w:val="22"/>
                <w:szCs w:val="22"/>
              </w:rPr>
              <w:t xml:space="preserve"> can be viewed in human readable format</w:t>
            </w:r>
            <w:r w:rsidR="00D7391B">
              <w:rPr>
                <w:rFonts w:ascii="Verdana" w:hAnsi="Verdana"/>
                <w:sz w:val="22"/>
                <w:szCs w:val="22"/>
              </w:rPr>
              <w:t>.</w:t>
            </w:r>
            <w:r w:rsidR="00167164" w:rsidRPr="002A062F">
              <w:rPr>
                <w:rFonts w:ascii="Verdana" w:hAnsi="Verdana"/>
                <w:sz w:val="22"/>
                <w:szCs w:val="22"/>
              </w:rPr>
              <w:t xml:space="preserve"> </w:t>
            </w:r>
            <w:r>
              <w:rPr>
                <w:rFonts w:ascii="Verdana" w:hAnsi="Verdana"/>
                <w:sz w:val="22"/>
                <w:szCs w:val="22"/>
              </w:rPr>
              <w:t xml:space="preserve"> </w:t>
            </w:r>
            <w:r w:rsidR="00167164" w:rsidRPr="002A062F">
              <w:rPr>
                <w:rFonts w:ascii="Verdana" w:hAnsi="Verdana"/>
                <w:sz w:val="22"/>
                <w:szCs w:val="22"/>
              </w:rPr>
              <w:t xml:space="preserve">XSL style sheet (to apply against XML submission file(s) or metadata documents) </w:t>
            </w:r>
            <w:r w:rsidR="00167164">
              <w:rPr>
                <w:rFonts w:ascii="Verdana" w:hAnsi="Verdana"/>
                <w:sz w:val="22"/>
                <w:szCs w:val="22"/>
              </w:rPr>
              <w:t>is</w:t>
            </w:r>
            <w:r w:rsidR="00167164" w:rsidRPr="002A062F">
              <w:rPr>
                <w:rFonts w:ascii="Verdana" w:hAnsi="Verdana"/>
                <w:sz w:val="22"/>
                <w:szCs w:val="22"/>
              </w:rPr>
              <w:t xml:space="preserve"> included if XML-style documents are included as part of, or generated during, the submission process</w:t>
            </w:r>
            <w:r w:rsidR="00167164">
              <w:rPr>
                <w:rFonts w:ascii="Verdana" w:hAnsi="Verdana"/>
                <w:sz w:val="22"/>
                <w:szCs w:val="22"/>
              </w:rPr>
              <w:t xml:space="preserve"> (see checklist item #9a)</w:t>
            </w:r>
            <w:r w:rsidR="00167164" w:rsidRPr="002A062F">
              <w:rPr>
                <w:rFonts w:ascii="Verdana" w:hAnsi="Verdana"/>
                <w:sz w:val="22"/>
                <w:szCs w:val="22"/>
              </w:rPr>
              <w:t>.</w:t>
            </w:r>
            <w:r w:rsidR="00167164">
              <w:rPr>
                <w:rFonts w:ascii="Verdana" w:hAnsi="Verdana"/>
                <w:sz w:val="22"/>
                <w:szCs w:val="22"/>
              </w:rPr>
              <w:t xml:space="preserve">  Otherwise, </w:t>
            </w:r>
            <w:r>
              <w:rPr>
                <w:rFonts w:ascii="Verdana" w:hAnsi="Verdana"/>
                <w:sz w:val="22"/>
                <w:szCs w:val="22"/>
              </w:rPr>
              <w:t xml:space="preserve">CDX maintains </w:t>
            </w:r>
            <w:r w:rsidR="00167164">
              <w:rPr>
                <w:rFonts w:ascii="Verdana" w:hAnsi="Verdana"/>
                <w:sz w:val="22"/>
                <w:szCs w:val="22"/>
              </w:rPr>
              <w:t>the COR submission documents in human-readable PDF formats</w:t>
            </w:r>
            <w:r w:rsidR="00D7391B">
              <w:rPr>
                <w:rFonts w:ascii="Verdana" w:hAnsi="Verdana"/>
                <w:sz w:val="22"/>
                <w:szCs w:val="22"/>
              </w:rPr>
              <w:t>.</w:t>
            </w:r>
            <w:r>
              <w:rPr>
                <w:rFonts w:ascii="Verdana" w:hAnsi="Verdana"/>
                <w:sz w:val="22"/>
                <w:szCs w:val="22"/>
              </w:rPr>
              <w:t xml:space="preserve">    </w:t>
            </w:r>
            <w:r w:rsidR="007244B2">
              <w:rPr>
                <w:rFonts w:ascii="Verdana" w:hAnsi="Verdana"/>
                <w:sz w:val="22"/>
                <w:szCs w:val="22"/>
              </w:rPr>
              <w:t xml:space="preserve">For </w:t>
            </w:r>
            <w:r>
              <w:rPr>
                <w:rFonts w:ascii="Verdana" w:hAnsi="Verdana"/>
                <w:sz w:val="22"/>
                <w:szCs w:val="22"/>
              </w:rPr>
              <w:t>documents</w:t>
            </w:r>
            <w:r w:rsidR="007244B2">
              <w:rPr>
                <w:rFonts w:ascii="Verdana" w:hAnsi="Verdana"/>
                <w:sz w:val="22"/>
                <w:szCs w:val="22"/>
              </w:rPr>
              <w:t xml:space="preserve"> that are maintained </w:t>
            </w:r>
            <w:r w:rsidR="00D7391B">
              <w:rPr>
                <w:rFonts w:ascii="Verdana" w:hAnsi="Verdana"/>
                <w:sz w:val="22"/>
                <w:szCs w:val="22"/>
              </w:rPr>
              <w:t xml:space="preserve">in formats other than XML or PDF, the program office must </w:t>
            </w:r>
            <w:r w:rsidR="007244B2">
              <w:rPr>
                <w:rFonts w:ascii="Verdana" w:hAnsi="Verdana"/>
                <w:sz w:val="22"/>
                <w:szCs w:val="22"/>
              </w:rPr>
              <w:t>provide the COTS product for other formats to CDX</w:t>
            </w:r>
            <w:r>
              <w:rPr>
                <w:rFonts w:ascii="Verdana" w:hAnsi="Verdana"/>
                <w:sz w:val="22"/>
                <w:szCs w:val="22"/>
              </w:rPr>
              <w:t>,</w:t>
            </w:r>
            <w:r w:rsidR="007244B2">
              <w:rPr>
                <w:rFonts w:ascii="Verdana" w:hAnsi="Verdana"/>
                <w:sz w:val="22"/>
                <w:szCs w:val="22"/>
              </w:rPr>
              <w:t xml:space="preserve"> to maintain or must maintain the COTS </w:t>
            </w:r>
            <w:r>
              <w:rPr>
                <w:rFonts w:ascii="Verdana" w:hAnsi="Verdana"/>
                <w:sz w:val="22"/>
                <w:szCs w:val="22"/>
              </w:rPr>
              <w:t xml:space="preserve">product </w:t>
            </w:r>
            <w:r w:rsidR="007244B2">
              <w:rPr>
                <w:rFonts w:ascii="Verdana" w:hAnsi="Verdana"/>
                <w:sz w:val="22"/>
                <w:szCs w:val="22"/>
              </w:rPr>
              <w:t>itself so that the</w:t>
            </w:r>
            <w:r w:rsidR="00D7391B">
              <w:rPr>
                <w:rFonts w:ascii="Verdana" w:hAnsi="Verdana"/>
                <w:sz w:val="22"/>
                <w:szCs w:val="22"/>
              </w:rPr>
              <w:t xml:space="preserve"> COR is available </w:t>
            </w:r>
            <w:r w:rsidR="007244B2">
              <w:rPr>
                <w:rFonts w:ascii="Verdana" w:hAnsi="Verdana"/>
                <w:sz w:val="22"/>
                <w:szCs w:val="22"/>
              </w:rPr>
              <w:t xml:space="preserve">in human </w:t>
            </w:r>
            <w:r w:rsidR="00715FB8">
              <w:rPr>
                <w:rFonts w:ascii="Verdana" w:hAnsi="Verdana"/>
                <w:sz w:val="22"/>
                <w:szCs w:val="22"/>
              </w:rPr>
              <w:t>readable</w:t>
            </w:r>
            <w:r w:rsidR="007244B2">
              <w:rPr>
                <w:rFonts w:ascii="Verdana" w:hAnsi="Verdana"/>
                <w:sz w:val="22"/>
                <w:szCs w:val="22"/>
              </w:rPr>
              <w:t xml:space="preserve">.   [Program Office needs to insert process.]  </w:t>
            </w: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rsidP="00BA6845">
            <w:pPr>
              <w:tabs>
                <w:tab w:val="left" w:pos="1500"/>
              </w:tabs>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152042" w:rsidRPr="00B337A3" w:rsidRDefault="000869DF" w:rsidP="00BA6845">
            <w:pPr>
              <w:tabs>
                <w:tab w:val="left" w:pos="1500"/>
              </w:tabs>
              <w:rPr>
                <w:rFonts w:ascii="Verdana" w:hAnsi="Verdana" w:cs="Arial"/>
                <w:b/>
                <w:bCs/>
                <w:sz w:val="22"/>
                <w:szCs w:val="22"/>
              </w:rPr>
            </w:pPr>
            <w:r w:rsidRPr="00B337A3">
              <w:rPr>
                <w:rFonts w:ascii="Verdana" w:hAnsi="Verdana" w:cs="Arial"/>
                <w:b/>
                <w:bCs/>
                <w:sz w:val="22"/>
                <w:szCs w:val="22"/>
              </w:rPr>
              <w:t>Supporting Documentation (list attachments):</w:t>
            </w:r>
          </w:p>
        </w:tc>
      </w:tr>
    </w:tbl>
    <w:p w:rsidR="005677A1" w:rsidRDefault="005677A1" w:rsidP="00BA6845">
      <w:pPr>
        <w:tabs>
          <w:tab w:val="left" w:pos="1500"/>
        </w:tabs>
        <w:rPr>
          <w:rFonts w:ascii="Verdana" w:hAnsi="Verdana"/>
          <w:sz w:val="22"/>
          <w:szCs w:val="22"/>
        </w:rPr>
      </w:pPr>
    </w:p>
    <w:p w:rsidR="00D651A1" w:rsidRDefault="00D651A1" w:rsidP="00BA6845">
      <w:pPr>
        <w:tabs>
          <w:tab w:val="left" w:pos="1500"/>
        </w:tabs>
        <w:rPr>
          <w:rFonts w:ascii="Verdana" w:hAnsi="Verdana"/>
          <w:sz w:val="22"/>
          <w:szCs w:val="22"/>
        </w:rPr>
      </w:pPr>
    </w:p>
    <w:p w:rsidR="00D651A1" w:rsidRDefault="00D651A1" w:rsidP="00BA6845">
      <w:pPr>
        <w:tabs>
          <w:tab w:val="left" w:pos="1500"/>
        </w:tabs>
        <w:rPr>
          <w:rFonts w:ascii="Verdana" w:hAnsi="Verdana"/>
          <w:sz w:val="22"/>
          <w:szCs w:val="22"/>
        </w:rPr>
      </w:pPr>
    </w:p>
    <w:p w:rsidR="00D651A1" w:rsidRPr="00B337A3" w:rsidRDefault="00D651A1" w:rsidP="00BA6845">
      <w:pPr>
        <w:tabs>
          <w:tab w:val="left" w:pos="1500"/>
        </w:tabs>
        <w:rPr>
          <w:rFonts w:ascii="Verdana" w:hAnsi="Verdana"/>
          <w:sz w:val="22"/>
          <w:szCs w:val="22"/>
        </w:rPr>
      </w:pPr>
    </w:p>
    <w:tbl>
      <w:tblPr>
        <w:tblW w:w="4689" w:type="pct"/>
        <w:tblLook w:val="0000" w:firstRow="0" w:lastRow="0" w:firstColumn="0" w:lastColumn="0" w:noHBand="0" w:noVBand="0"/>
      </w:tblPr>
      <w:tblGrid>
        <w:gridCol w:w="865"/>
        <w:gridCol w:w="11491"/>
      </w:tblGrid>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rsidP="00BA6845">
            <w:pPr>
              <w:tabs>
                <w:tab w:val="left" w:pos="1500"/>
              </w:tabs>
              <w:rPr>
                <w:rFonts w:ascii="Verdana" w:hAnsi="Verdana" w:cs="Arial"/>
                <w:b/>
                <w:bCs/>
                <w:sz w:val="22"/>
                <w:szCs w:val="22"/>
              </w:rPr>
            </w:pPr>
            <w:r w:rsidRPr="00B337A3">
              <w:rPr>
                <w:rFonts w:ascii="Verdana" w:hAnsi="Verdana" w:cs="Arial"/>
                <w:b/>
                <w:bCs/>
                <w:sz w:val="22"/>
                <w:szCs w:val="22"/>
              </w:rPr>
              <w:t>19. Timely availability of copy of record as needed</w:t>
            </w:r>
          </w:p>
        </w:tc>
      </w:tr>
      <w:tr w:rsidR="000869DF" w:rsidRPr="00B337A3">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rsidP="00BA6845">
            <w:pPr>
              <w:tabs>
                <w:tab w:val="left" w:pos="1500"/>
              </w:tabs>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rsidP="00BA6845">
            <w:pPr>
              <w:tabs>
                <w:tab w:val="left" w:pos="1500"/>
              </w:tabs>
              <w:rPr>
                <w:rFonts w:ascii="Verdana" w:hAnsi="Verdana" w:cs="Arial"/>
                <w:b/>
                <w:bCs/>
                <w:sz w:val="22"/>
                <w:szCs w:val="22"/>
              </w:rPr>
            </w:pPr>
            <w:r w:rsidRPr="00B337A3">
              <w:rPr>
                <w:rFonts w:ascii="Verdana" w:hAnsi="Verdana" w:cs="Arial"/>
                <w:b/>
                <w:bCs/>
                <w:sz w:val="22"/>
                <w:szCs w:val="22"/>
              </w:rPr>
              <w:t>Business Practices:</w:t>
            </w:r>
          </w:p>
          <w:p w:rsidR="000869DF" w:rsidRPr="00B337A3" w:rsidRDefault="00D445C8" w:rsidP="00BA6845">
            <w:pPr>
              <w:tabs>
                <w:tab w:val="left" w:pos="1500"/>
              </w:tabs>
              <w:rPr>
                <w:rFonts w:ascii="Verdana" w:hAnsi="Verdana"/>
                <w:bCs/>
                <w:sz w:val="22"/>
                <w:szCs w:val="22"/>
              </w:rPr>
            </w:pPr>
            <w:r w:rsidRPr="00B337A3">
              <w:rPr>
                <w:rFonts w:ascii="Verdana" w:hAnsi="Verdana"/>
                <w:bCs/>
                <w:sz w:val="22"/>
                <w:szCs w:val="22"/>
              </w:rPr>
              <w:t xml:space="preserve">The </w:t>
            </w:r>
            <w:r w:rsidR="000530DE" w:rsidRPr="00B337A3">
              <w:rPr>
                <w:rFonts w:ascii="Verdana" w:hAnsi="Verdana"/>
                <w:bCs/>
                <w:sz w:val="22"/>
                <w:szCs w:val="22"/>
              </w:rPr>
              <w:t xml:space="preserve">CDX </w:t>
            </w:r>
            <w:r w:rsidRPr="00B337A3">
              <w:rPr>
                <w:rFonts w:ascii="Verdana" w:hAnsi="Verdana"/>
                <w:bCs/>
                <w:sz w:val="22"/>
                <w:szCs w:val="22"/>
              </w:rPr>
              <w:t xml:space="preserve">Help Desk </w:t>
            </w:r>
            <w:r w:rsidR="00D95153" w:rsidRPr="00B337A3">
              <w:rPr>
                <w:rFonts w:ascii="Verdana" w:hAnsi="Verdana"/>
                <w:bCs/>
                <w:sz w:val="22"/>
                <w:szCs w:val="22"/>
              </w:rPr>
              <w:t>is supplied with</w:t>
            </w:r>
            <w:r w:rsidR="00997A7D" w:rsidRPr="00B337A3">
              <w:rPr>
                <w:rFonts w:ascii="Verdana" w:hAnsi="Verdana"/>
                <w:bCs/>
                <w:sz w:val="22"/>
                <w:szCs w:val="22"/>
              </w:rPr>
              <w:t xml:space="preserve"> tools to </w:t>
            </w:r>
            <w:r w:rsidR="00DA140B" w:rsidRPr="00B337A3">
              <w:rPr>
                <w:rFonts w:ascii="Verdana" w:hAnsi="Verdana"/>
                <w:bCs/>
                <w:sz w:val="22"/>
                <w:szCs w:val="22"/>
              </w:rPr>
              <w:t xml:space="preserve">manually </w:t>
            </w:r>
            <w:r w:rsidRPr="00B337A3">
              <w:rPr>
                <w:rFonts w:ascii="Verdana" w:hAnsi="Verdana"/>
                <w:bCs/>
                <w:sz w:val="22"/>
                <w:szCs w:val="22"/>
              </w:rPr>
              <w:t xml:space="preserve">retrieve and provide </w:t>
            </w:r>
            <w:r w:rsidR="00AB1D45" w:rsidRPr="00B337A3">
              <w:rPr>
                <w:rFonts w:ascii="Verdana" w:hAnsi="Verdana"/>
                <w:bCs/>
                <w:sz w:val="22"/>
                <w:szCs w:val="22"/>
              </w:rPr>
              <w:t xml:space="preserve">information concerning </w:t>
            </w:r>
            <w:r w:rsidR="002D4E03">
              <w:rPr>
                <w:rFonts w:ascii="Verdana" w:hAnsi="Verdana"/>
                <w:bCs/>
                <w:sz w:val="22"/>
                <w:szCs w:val="22"/>
              </w:rPr>
              <w:t>a</w:t>
            </w:r>
            <w:r w:rsidR="000530DE" w:rsidRPr="00B337A3">
              <w:rPr>
                <w:rFonts w:ascii="Verdana" w:hAnsi="Verdana"/>
                <w:bCs/>
                <w:sz w:val="22"/>
                <w:szCs w:val="22"/>
              </w:rPr>
              <w:t xml:space="preserve"> copy of record </w:t>
            </w:r>
            <w:r w:rsidR="002D4E03">
              <w:rPr>
                <w:rFonts w:ascii="Verdana" w:hAnsi="Verdana"/>
                <w:bCs/>
                <w:sz w:val="22"/>
                <w:szCs w:val="22"/>
              </w:rPr>
              <w:t xml:space="preserve">(COR) </w:t>
            </w:r>
            <w:r w:rsidR="000530DE" w:rsidRPr="00B337A3">
              <w:rPr>
                <w:rFonts w:ascii="Verdana" w:hAnsi="Verdana"/>
                <w:bCs/>
                <w:sz w:val="22"/>
                <w:szCs w:val="22"/>
              </w:rPr>
              <w:t>within 1 business day</w:t>
            </w:r>
            <w:r w:rsidRPr="00B337A3">
              <w:rPr>
                <w:rFonts w:ascii="Verdana" w:hAnsi="Verdana"/>
                <w:bCs/>
                <w:sz w:val="22"/>
                <w:szCs w:val="22"/>
              </w:rPr>
              <w:t xml:space="preserve"> upon request from the Program Office </w:t>
            </w:r>
            <w:r w:rsidR="00424865">
              <w:rPr>
                <w:rFonts w:ascii="Verdana" w:hAnsi="Verdana"/>
                <w:bCs/>
                <w:sz w:val="22"/>
                <w:szCs w:val="22"/>
              </w:rPr>
              <w:t>(PO)</w:t>
            </w:r>
            <w:r w:rsidR="002D4E03">
              <w:rPr>
                <w:rFonts w:ascii="Verdana" w:hAnsi="Verdana"/>
                <w:bCs/>
                <w:sz w:val="22"/>
                <w:szCs w:val="22"/>
              </w:rPr>
              <w:t xml:space="preserve">.  </w:t>
            </w:r>
            <w:r w:rsidR="000530DE" w:rsidRPr="00B337A3">
              <w:rPr>
                <w:rFonts w:ascii="Verdana" w:hAnsi="Verdana"/>
                <w:bCs/>
                <w:sz w:val="22"/>
                <w:szCs w:val="22"/>
              </w:rPr>
              <w:t xml:space="preserve">The </w:t>
            </w:r>
            <w:r w:rsidRPr="00B337A3">
              <w:rPr>
                <w:rFonts w:ascii="Verdana" w:hAnsi="Verdana"/>
                <w:bCs/>
                <w:sz w:val="22"/>
                <w:szCs w:val="22"/>
              </w:rPr>
              <w:t>requestor will</w:t>
            </w:r>
            <w:r w:rsidR="000530DE" w:rsidRPr="00B337A3">
              <w:rPr>
                <w:rFonts w:ascii="Verdana" w:hAnsi="Verdana"/>
                <w:bCs/>
                <w:sz w:val="22"/>
                <w:szCs w:val="22"/>
              </w:rPr>
              <w:t xml:space="preserve"> need to </w:t>
            </w:r>
            <w:r w:rsidRPr="00B337A3">
              <w:rPr>
                <w:rFonts w:ascii="Verdana" w:hAnsi="Verdana"/>
                <w:bCs/>
                <w:sz w:val="22"/>
                <w:szCs w:val="22"/>
              </w:rPr>
              <w:t>provide th</w:t>
            </w:r>
            <w:r w:rsidR="000530DE" w:rsidRPr="00B337A3">
              <w:rPr>
                <w:rFonts w:ascii="Verdana" w:hAnsi="Verdana"/>
                <w:bCs/>
                <w:sz w:val="22"/>
                <w:szCs w:val="22"/>
              </w:rPr>
              <w:t xml:space="preserve">e transaction ID </w:t>
            </w:r>
            <w:r w:rsidR="00D95153" w:rsidRPr="00B337A3">
              <w:rPr>
                <w:rFonts w:ascii="Verdana" w:hAnsi="Verdana"/>
                <w:bCs/>
                <w:sz w:val="22"/>
                <w:szCs w:val="22"/>
              </w:rPr>
              <w:t xml:space="preserve">and/or other identifying information related to the submission </w:t>
            </w:r>
            <w:r w:rsidR="000530DE" w:rsidRPr="00B337A3">
              <w:rPr>
                <w:rFonts w:ascii="Verdana" w:hAnsi="Verdana"/>
                <w:bCs/>
                <w:sz w:val="22"/>
                <w:szCs w:val="22"/>
              </w:rPr>
              <w:t>of interest</w:t>
            </w:r>
            <w:r w:rsidR="00145DEC" w:rsidRPr="00B337A3">
              <w:rPr>
                <w:rFonts w:ascii="Verdana" w:hAnsi="Verdana"/>
                <w:bCs/>
                <w:sz w:val="22"/>
                <w:szCs w:val="22"/>
              </w:rPr>
              <w:t xml:space="preserve">. </w:t>
            </w:r>
            <w:r w:rsidRPr="00B337A3">
              <w:rPr>
                <w:rFonts w:ascii="Verdana" w:hAnsi="Verdana"/>
                <w:bCs/>
                <w:sz w:val="22"/>
                <w:szCs w:val="22"/>
              </w:rPr>
              <w:t>T</w:t>
            </w:r>
            <w:r w:rsidR="000530DE" w:rsidRPr="00B337A3">
              <w:rPr>
                <w:rFonts w:ascii="Verdana" w:hAnsi="Verdana"/>
                <w:bCs/>
                <w:sz w:val="22"/>
                <w:szCs w:val="22"/>
              </w:rPr>
              <w:t xml:space="preserve">he submitter’s </w:t>
            </w:r>
            <w:r w:rsidR="00E67862">
              <w:rPr>
                <w:rFonts w:ascii="Verdana" w:hAnsi="Verdana"/>
                <w:bCs/>
                <w:sz w:val="22"/>
                <w:szCs w:val="22"/>
              </w:rPr>
              <w:t>UserID</w:t>
            </w:r>
            <w:r w:rsidR="00E67862" w:rsidRPr="00B337A3">
              <w:rPr>
                <w:rFonts w:ascii="Verdana" w:hAnsi="Verdana"/>
                <w:bCs/>
                <w:sz w:val="22"/>
                <w:szCs w:val="22"/>
              </w:rPr>
              <w:t xml:space="preserve"> </w:t>
            </w:r>
            <w:r w:rsidR="000530DE" w:rsidRPr="00B337A3">
              <w:rPr>
                <w:rFonts w:ascii="Verdana" w:hAnsi="Verdana"/>
                <w:bCs/>
                <w:sz w:val="22"/>
                <w:szCs w:val="22"/>
              </w:rPr>
              <w:t>and subm</w:t>
            </w:r>
            <w:r w:rsidRPr="00B337A3">
              <w:rPr>
                <w:rFonts w:ascii="Verdana" w:hAnsi="Verdana"/>
                <w:bCs/>
                <w:sz w:val="22"/>
                <w:szCs w:val="22"/>
              </w:rPr>
              <w:t xml:space="preserve">ission time period can be used </w:t>
            </w:r>
            <w:r w:rsidR="000530DE" w:rsidRPr="00B337A3">
              <w:rPr>
                <w:rFonts w:ascii="Verdana" w:hAnsi="Verdana"/>
                <w:bCs/>
                <w:sz w:val="22"/>
                <w:szCs w:val="22"/>
              </w:rPr>
              <w:t>when the transaction ID is unknown.</w:t>
            </w:r>
          </w:p>
          <w:p w:rsidR="007F2970" w:rsidRPr="00B337A3" w:rsidRDefault="007F2970" w:rsidP="00BA6845">
            <w:pPr>
              <w:tabs>
                <w:tab w:val="left" w:pos="1500"/>
              </w:tabs>
              <w:rPr>
                <w:rFonts w:ascii="Verdana" w:hAnsi="Verdana" w:cs="Arial"/>
                <w:bCs/>
                <w:sz w:val="22"/>
                <w:szCs w:val="22"/>
              </w:rPr>
            </w:pPr>
            <w:r w:rsidRPr="00B337A3">
              <w:rPr>
                <w:rFonts w:ascii="Verdana" w:hAnsi="Verdana" w:cs="Arial"/>
                <w:bCs/>
                <w:sz w:val="22"/>
                <w:szCs w:val="22"/>
              </w:rPr>
              <w:lastRenderedPageBreak/>
              <w:t xml:space="preserve"> </w:t>
            </w: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rsidP="00BA6845">
            <w:pPr>
              <w:tabs>
                <w:tab w:val="left" w:pos="1500"/>
              </w:tabs>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DA140B" w:rsidRPr="00B337A3" w:rsidRDefault="000869DF" w:rsidP="00BA6845">
            <w:pPr>
              <w:tabs>
                <w:tab w:val="left" w:pos="1500"/>
              </w:tabs>
              <w:rPr>
                <w:rFonts w:ascii="Verdana" w:hAnsi="Verdana"/>
                <w:sz w:val="22"/>
                <w:szCs w:val="22"/>
              </w:rPr>
            </w:pPr>
            <w:r w:rsidRPr="00B337A3">
              <w:rPr>
                <w:rFonts w:ascii="Verdana" w:hAnsi="Verdana" w:cs="Arial"/>
                <w:b/>
                <w:bCs/>
                <w:sz w:val="22"/>
                <w:szCs w:val="22"/>
              </w:rPr>
              <w:t>System Functions</w:t>
            </w:r>
            <w:r w:rsidR="00E3312D" w:rsidRPr="00B337A3">
              <w:rPr>
                <w:rFonts w:ascii="Verdana" w:hAnsi="Verdana" w:cs="Arial"/>
                <w:b/>
                <w:bCs/>
                <w:sz w:val="22"/>
                <w:szCs w:val="22"/>
              </w:rPr>
              <w:t xml:space="preserve">: </w:t>
            </w:r>
            <w:r w:rsidRPr="00B337A3">
              <w:rPr>
                <w:rFonts w:ascii="Verdana" w:hAnsi="Verdana" w:cs="Arial"/>
                <w:sz w:val="22"/>
                <w:szCs w:val="22"/>
              </w:rPr>
              <w:br/>
            </w:r>
          </w:p>
          <w:p w:rsidR="00D445C8" w:rsidRPr="00B337A3" w:rsidRDefault="00D445C8" w:rsidP="00BA6845">
            <w:pPr>
              <w:tabs>
                <w:tab w:val="left" w:pos="1500"/>
              </w:tabs>
              <w:rPr>
                <w:rFonts w:ascii="Verdana" w:hAnsi="Verdana"/>
                <w:sz w:val="22"/>
                <w:szCs w:val="22"/>
              </w:rPr>
            </w:pPr>
            <w:r w:rsidRPr="00B337A3">
              <w:rPr>
                <w:rFonts w:ascii="Verdana" w:hAnsi="Verdana"/>
                <w:bCs/>
                <w:sz w:val="22"/>
                <w:szCs w:val="22"/>
              </w:rPr>
              <w:t xml:space="preserve">The </w:t>
            </w:r>
            <w:r w:rsidR="007F2970" w:rsidRPr="00B337A3">
              <w:rPr>
                <w:rFonts w:ascii="Verdana" w:hAnsi="Verdana"/>
                <w:bCs/>
                <w:sz w:val="22"/>
                <w:szCs w:val="22"/>
              </w:rPr>
              <w:t>COR</w:t>
            </w:r>
            <w:r w:rsidRPr="00B337A3">
              <w:rPr>
                <w:rFonts w:ascii="Verdana" w:hAnsi="Verdana"/>
                <w:bCs/>
                <w:sz w:val="22"/>
                <w:szCs w:val="22"/>
              </w:rPr>
              <w:t xml:space="preserve"> is </w:t>
            </w:r>
            <w:r w:rsidR="00ED5F82" w:rsidRPr="00B337A3">
              <w:rPr>
                <w:rFonts w:ascii="Verdana" w:hAnsi="Verdana"/>
                <w:bCs/>
                <w:sz w:val="22"/>
                <w:szCs w:val="22"/>
              </w:rPr>
              <w:t xml:space="preserve">also </w:t>
            </w:r>
            <w:r w:rsidRPr="00B337A3">
              <w:rPr>
                <w:rFonts w:ascii="Verdana" w:hAnsi="Verdana"/>
                <w:bCs/>
                <w:sz w:val="22"/>
                <w:szCs w:val="22"/>
              </w:rPr>
              <w:t xml:space="preserve">available </w:t>
            </w:r>
            <w:r w:rsidR="007F2970" w:rsidRPr="00B337A3">
              <w:rPr>
                <w:rFonts w:ascii="Verdana" w:hAnsi="Verdana"/>
                <w:bCs/>
                <w:sz w:val="22"/>
                <w:szCs w:val="22"/>
              </w:rPr>
              <w:t xml:space="preserve">at any time following submission </w:t>
            </w:r>
            <w:r w:rsidRPr="00B337A3">
              <w:rPr>
                <w:rFonts w:ascii="Verdana" w:hAnsi="Verdana"/>
                <w:bCs/>
                <w:sz w:val="22"/>
                <w:szCs w:val="22"/>
              </w:rPr>
              <w:t xml:space="preserve">through the transaction history </w:t>
            </w:r>
            <w:r w:rsidR="007F2970" w:rsidRPr="00B337A3">
              <w:rPr>
                <w:rFonts w:ascii="Verdana" w:hAnsi="Verdana"/>
                <w:bCs/>
                <w:sz w:val="22"/>
                <w:szCs w:val="22"/>
              </w:rPr>
              <w:t>dialog</w:t>
            </w:r>
            <w:r w:rsidR="00145DEC" w:rsidRPr="00B337A3">
              <w:rPr>
                <w:rFonts w:ascii="Verdana" w:hAnsi="Verdana"/>
                <w:bCs/>
                <w:sz w:val="22"/>
                <w:szCs w:val="22"/>
              </w:rPr>
              <w:t xml:space="preserve">.  </w:t>
            </w:r>
            <w:r w:rsidR="00424865">
              <w:rPr>
                <w:rFonts w:ascii="Verdana" w:hAnsi="Verdana"/>
                <w:bCs/>
                <w:sz w:val="22"/>
                <w:szCs w:val="22"/>
              </w:rPr>
              <w:t xml:space="preserve">EPA program and enforcement staff who are granted access by the </w:t>
            </w:r>
            <w:smartTag w:uri="urn:schemas-microsoft-com:office:smarttags" w:element="place">
              <w:r w:rsidR="00424865">
                <w:rPr>
                  <w:rFonts w:ascii="Verdana" w:hAnsi="Verdana"/>
                  <w:bCs/>
                  <w:sz w:val="22"/>
                  <w:szCs w:val="22"/>
                </w:rPr>
                <w:t>PO</w:t>
              </w:r>
            </w:smartTag>
            <w:r w:rsidR="00ED5F82" w:rsidRPr="00B337A3">
              <w:rPr>
                <w:rFonts w:ascii="Verdana" w:hAnsi="Verdana"/>
                <w:bCs/>
                <w:sz w:val="22"/>
                <w:szCs w:val="22"/>
              </w:rPr>
              <w:t xml:space="preserve"> </w:t>
            </w:r>
            <w:r w:rsidRPr="00B337A3">
              <w:rPr>
                <w:rFonts w:ascii="Verdana" w:hAnsi="Verdana"/>
                <w:bCs/>
                <w:sz w:val="22"/>
                <w:szCs w:val="22"/>
              </w:rPr>
              <w:t xml:space="preserve">can </w:t>
            </w:r>
            <w:r w:rsidR="00ED5F82" w:rsidRPr="00B337A3">
              <w:rPr>
                <w:rFonts w:ascii="Verdana" w:hAnsi="Verdana"/>
                <w:bCs/>
                <w:sz w:val="22"/>
                <w:szCs w:val="22"/>
              </w:rPr>
              <w:t xml:space="preserve">use this dialog </w:t>
            </w:r>
            <w:r w:rsidR="00370501" w:rsidRPr="00B337A3">
              <w:rPr>
                <w:rFonts w:ascii="Verdana" w:hAnsi="Verdana"/>
                <w:bCs/>
                <w:sz w:val="22"/>
                <w:szCs w:val="22"/>
              </w:rPr>
              <w:t xml:space="preserve">at any time </w:t>
            </w:r>
            <w:r w:rsidR="00ED5F82" w:rsidRPr="00B337A3">
              <w:rPr>
                <w:rFonts w:ascii="Verdana" w:hAnsi="Verdana"/>
                <w:bCs/>
                <w:sz w:val="22"/>
                <w:szCs w:val="22"/>
              </w:rPr>
              <w:t xml:space="preserve">to view and </w:t>
            </w:r>
            <w:r w:rsidRPr="00B337A3">
              <w:rPr>
                <w:rFonts w:ascii="Verdana" w:hAnsi="Verdana"/>
                <w:bCs/>
                <w:sz w:val="22"/>
                <w:szCs w:val="22"/>
              </w:rPr>
              <w:t>download all data content related to a submission</w:t>
            </w:r>
            <w:r w:rsidR="00ED5F82" w:rsidRPr="00B337A3">
              <w:rPr>
                <w:rFonts w:ascii="Verdana" w:hAnsi="Verdana"/>
                <w:bCs/>
                <w:sz w:val="22"/>
                <w:szCs w:val="22"/>
              </w:rPr>
              <w:t>.</w:t>
            </w:r>
          </w:p>
          <w:p w:rsidR="00806FF6" w:rsidRPr="00B337A3" w:rsidRDefault="00806FF6" w:rsidP="00BA6845">
            <w:pPr>
              <w:tabs>
                <w:tab w:val="left" w:pos="1500"/>
              </w:tabs>
              <w:rPr>
                <w:rFonts w:ascii="Verdana" w:hAnsi="Verdana"/>
                <w:sz w:val="22"/>
                <w:szCs w:val="22"/>
              </w:rPr>
            </w:pPr>
          </w:p>
          <w:p w:rsidR="007F2970" w:rsidRPr="00B337A3" w:rsidRDefault="00ED5F82" w:rsidP="00BA6845">
            <w:pPr>
              <w:tabs>
                <w:tab w:val="left" w:pos="1500"/>
              </w:tabs>
              <w:rPr>
                <w:rFonts w:ascii="Verdana" w:hAnsi="Verdana"/>
                <w:sz w:val="22"/>
                <w:szCs w:val="22"/>
              </w:rPr>
            </w:pPr>
            <w:r w:rsidRPr="00B337A3">
              <w:rPr>
                <w:rFonts w:ascii="Verdana" w:hAnsi="Verdana"/>
                <w:sz w:val="22"/>
                <w:szCs w:val="22"/>
              </w:rPr>
              <w:t>T</w:t>
            </w:r>
            <w:r w:rsidR="007F2970" w:rsidRPr="00B337A3">
              <w:rPr>
                <w:rFonts w:ascii="Verdana" w:hAnsi="Verdana"/>
                <w:sz w:val="22"/>
                <w:szCs w:val="22"/>
              </w:rPr>
              <w:t xml:space="preserve">he </w:t>
            </w:r>
            <w:r w:rsidRPr="00B337A3">
              <w:rPr>
                <w:rFonts w:ascii="Verdana" w:hAnsi="Verdana"/>
                <w:bCs/>
                <w:sz w:val="22"/>
                <w:szCs w:val="22"/>
              </w:rPr>
              <w:t>transaction history dialog</w:t>
            </w:r>
            <w:r w:rsidRPr="00B337A3">
              <w:rPr>
                <w:rFonts w:ascii="Verdana" w:hAnsi="Verdana"/>
                <w:sz w:val="22"/>
                <w:szCs w:val="22"/>
              </w:rPr>
              <w:t xml:space="preserve"> </w:t>
            </w:r>
            <w:r w:rsidR="00F30A44">
              <w:rPr>
                <w:rFonts w:ascii="Verdana" w:hAnsi="Verdana"/>
                <w:sz w:val="22"/>
                <w:szCs w:val="22"/>
              </w:rPr>
              <w:t xml:space="preserve">provides </w:t>
            </w:r>
            <w:r w:rsidR="007F2970" w:rsidRPr="00B337A3">
              <w:rPr>
                <w:rFonts w:ascii="Verdana" w:hAnsi="Verdana"/>
                <w:sz w:val="22"/>
                <w:szCs w:val="22"/>
              </w:rPr>
              <w:t>search criteria</w:t>
            </w:r>
            <w:r w:rsidR="00F30A44">
              <w:rPr>
                <w:rFonts w:ascii="Verdana" w:hAnsi="Verdana"/>
                <w:sz w:val="22"/>
                <w:szCs w:val="22"/>
              </w:rPr>
              <w:t xml:space="preserve"> for CORs</w:t>
            </w:r>
            <w:r w:rsidR="007F2970" w:rsidRPr="00B337A3">
              <w:rPr>
                <w:rFonts w:ascii="Verdana" w:hAnsi="Verdana"/>
                <w:sz w:val="22"/>
                <w:szCs w:val="22"/>
              </w:rPr>
              <w:t>, such as</w:t>
            </w:r>
            <w:r w:rsidR="00BA6845">
              <w:rPr>
                <w:rFonts w:ascii="Verdana" w:hAnsi="Verdana"/>
                <w:sz w:val="22"/>
                <w:szCs w:val="22"/>
              </w:rPr>
              <w:t xml:space="preserve"> Date Range,</w:t>
            </w:r>
            <w:r w:rsidR="007F2970" w:rsidRPr="00B337A3">
              <w:rPr>
                <w:rFonts w:ascii="Verdana" w:hAnsi="Verdana"/>
                <w:sz w:val="22"/>
                <w:szCs w:val="22"/>
              </w:rPr>
              <w:t xml:space="preserve"> Application Name, </w:t>
            </w:r>
            <w:r w:rsidR="00E67862">
              <w:rPr>
                <w:rFonts w:ascii="Verdana" w:hAnsi="Verdana"/>
                <w:sz w:val="22"/>
                <w:szCs w:val="22"/>
              </w:rPr>
              <w:t>UserID</w:t>
            </w:r>
            <w:r w:rsidR="007F2970" w:rsidRPr="00B337A3">
              <w:rPr>
                <w:rFonts w:ascii="Verdana" w:hAnsi="Verdana"/>
                <w:sz w:val="22"/>
                <w:szCs w:val="22"/>
              </w:rPr>
              <w:t>, Transaction ID, User Affiliation Code</w:t>
            </w:r>
            <w:r w:rsidR="005B1615" w:rsidRPr="00B337A3">
              <w:rPr>
                <w:rFonts w:ascii="Verdana" w:hAnsi="Verdana"/>
                <w:sz w:val="22"/>
                <w:szCs w:val="22"/>
              </w:rPr>
              <w:t>, etc</w:t>
            </w:r>
            <w:r w:rsidR="007F2970" w:rsidRPr="00B337A3">
              <w:rPr>
                <w:rFonts w:ascii="Verdana" w:hAnsi="Verdana"/>
                <w:sz w:val="22"/>
                <w:szCs w:val="22"/>
              </w:rPr>
              <w:t>.</w:t>
            </w:r>
          </w:p>
          <w:p w:rsidR="00ED5F82" w:rsidRPr="00B337A3" w:rsidRDefault="007F2970" w:rsidP="00BA6845">
            <w:pPr>
              <w:tabs>
                <w:tab w:val="left" w:pos="1500"/>
              </w:tabs>
              <w:rPr>
                <w:rFonts w:ascii="Verdana" w:hAnsi="Verdana"/>
                <w:sz w:val="22"/>
                <w:szCs w:val="22"/>
              </w:rPr>
            </w:pPr>
            <w:r w:rsidRPr="00B337A3">
              <w:rPr>
                <w:rFonts w:ascii="Verdana" w:hAnsi="Verdana"/>
                <w:sz w:val="22"/>
                <w:szCs w:val="22"/>
              </w:rPr>
              <w:t xml:space="preserve"> </w:t>
            </w:r>
          </w:p>
          <w:p w:rsidR="00457E1C" w:rsidRPr="00B337A3" w:rsidRDefault="00457E1C" w:rsidP="00BA6845">
            <w:pPr>
              <w:tabs>
                <w:tab w:val="left" w:pos="1500"/>
              </w:tabs>
              <w:rPr>
                <w:rFonts w:ascii="Verdana" w:hAnsi="Verdana"/>
                <w:sz w:val="22"/>
                <w:szCs w:val="22"/>
              </w:rPr>
            </w:pPr>
            <w:r w:rsidRPr="00B337A3">
              <w:rPr>
                <w:rFonts w:ascii="Verdana" w:hAnsi="Verdana"/>
                <w:sz w:val="22"/>
                <w:szCs w:val="22"/>
              </w:rPr>
              <w:t xml:space="preserve">The CORs will be searchable and viewable for the entire length of time for which they are maintained on CDX (see question 20).  </w:t>
            </w:r>
          </w:p>
          <w:p w:rsidR="000869DF" w:rsidRPr="00B337A3" w:rsidRDefault="000869DF" w:rsidP="00BA6845">
            <w:pPr>
              <w:tabs>
                <w:tab w:val="left" w:pos="1500"/>
              </w:tabs>
              <w:rPr>
                <w:rFonts w:ascii="Verdana" w:hAnsi="Verdana" w:cs="Arial"/>
                <w:b/>
                <w:bCs/>
                <w:sz w:val="22"/>
                <w:szCs w:val="22"/>
              </w:rPr>
            </w:pP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0869DF" w:rsidRPr="00B337A3" w:rsidRDefault="000869DF">
            <w:pPr>
              <w:rPr>
                <w:rFonts w:ascii="Verdana" w:hAnsi="Verdana" w:cs="Arial"/>
                <w:b/>
                <w:bCs/>
                <w:sz w:val="22"/>
                <w:szCs w:val="22"/>
              </w:rPr>
            </w:pPr>
            <w:r w:rsidRPr="00B337A3">
              <w:rPr>
                <w:rFonts w:ascii="Verdana" w:hAnsi="Verdana" w:cs="Arial"/>
                <w:b/>
                <w:bCs/>
                <w:sz w:val="22"/>
                <w:szCs w:val="22"/>
              </w:rPr>
              <w:t>Supporting Documentation (list attachments):</w:t>
            </w:r>
          </w:p>
        </w:tc>
      </w:tr>
    </w:tbl>
    <w:p w:rsidR="000869DF" w:rsidRPr="00B337A3" w:rsidRDefault="000869DF">
      <w:pPr>
        <w:rPr>
          <w:rFonts w:ascii="Verdana" w:hAnsi="Verdana"/>
          <w:sz w:val="22"/>
          <w:szCs w:val="22"/>
        </w:rPr>
      </w:pPr>
    </w:p>
    <w:p w:rsidR="005677A1" w:rsidRPr="00B337A3" w:rsidRDefault="005677A1">
      <w:pPr>
        <w:rPr>
          <w:rFonts w:ascii="Verdana" w:hAnsi="Verdana"/>
          <w:sz w:val="22"/>
          <w:szCs w:val="22"/>
        </w:rPr>
      </w:pPr>
    </w:p>
    <w:tbl>
      <w:tblPr>
        <w:tblW w:w="4689" w:type="pct"/>
        <w:tblLook w:val="0000" w:firstRow="0" w:lastRow="0" w:firstColumn="0" w:lastColumn="0" w:noHBand="0" w:noVBand="0"/>
      </w:tblPr>
      <w:tblGrid>
        <w:gridCol w:w="865"/>
        <w:gridCol w:w="11491"/>
      </w:tblGrid>
      <w:tr w:rsidR="000869DF" w:rsidRPr="00B337A3">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869DF" w:rsidRPr="00B337A3" w:rsidRDefault="000869DF">
            <w:pPr>
              <w:rPr>
                <w:rFonts w:ascii="Verdana" w:hAnsi="Verdana" w:cs="Arial"/>
                <w:b/>
                <w:bCs/>
                <w:sz w:val="22"/>
                <w:szCs w:val="22"/>
              </w:rPr>
            </w:pPr>
            <w:r w:rsidRPr="00B337A3">
              <w:rPr>
                <w:rFonts w:ascii="Verdana" w:hAnsi="Verdana" w:cs="Arial"/>
                <w:b/>
                <w:bCs/>
                <w:sz w:val="22"/>
                <w:szCs w:val="22"/>
              </w:rPr>
              <w:t>20. Maintenance of copy of record</w:t>
            </w:r>
          </w:p>
        </w:tc>
      </w:tr>
      <w:tr w:rsidR="000869DF" w:rsidRPr="00B337A3">
        <w:trPr>
          <w:trHeight w:val="939"/>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69DF" w:rsidRPr="00B337A3" w:rsidRDefault="000869DF">
            <w:pPr>
              <w:jc w:val="center"/>
              <w:rPr>
                <w:rFonts w:ascii="Verdana" w:hAnsi="Verdana" w:cs="Arial"/>
                <w:sz w:val="22"/>
                <w:szCs w:val="22"/>
              </w:rPr>
            </w:pPr>
            <w:r w:rsidRPr="00B337A3">
              <w:rPr>
                <w:rFonts w:ascii="Verdana" w:hAnsi="Verdana" w:cs="Arial"/>
                <w:sz w:val="22"/>
                <w:szCs w:val="22"/>
              </w:rPr>
              <w:t> </w:t>
            </w:r>
          </w:p>
        </w:tc>
        <w:tc>
          <w:tcPr>
            <w:tcW w:w="4650" w:type="pct"/>
            <w:tcBorders>
              <w:top w:val="single" w:sz="4" w:space="0" w:color="auto"/>
              <w:left w:val="nil"/>
              <w:bottom w:val="single" w:sz="4" w:space="0" w:color="auto"/>
              <w:right w:val="single" w:sz="4" w:space="0" w:color="auto"/>
            </w:tcBorders>
            <w:shd w:val="clear" w:color="auto" w:fill="auto"/>
          </w:tcPr>
          <w:p w:rsidR="00D95153" w:rsidRPr="00B337A3" w:rsidRDefault="000869DF" w:rsidP="004A0CAB">
            <w:pPr>
              <w:rPr>
                <w:rFonts w:ascii="Verdana" w:hAnsi="Verdana" w:cs="Arial"/>
                <w:b/>
                <w:bCs/>
                <w:sz w:val="22"/>
                <w:szCs w:val="22"/>
              </w:rPr>
            </w:pPr>
            <w:r w:rsidRPr="00B337A3">
              <w:rPr>
                <w:rFonts w:ascii="Verdana" w:hAnsi="Verdana" w:cs="Arial"/>
                <w:b/>
                <w:bCs/>
                <w:sz w:val="22"/>
                <w:szCs w:val="22"/>
              </w:rPr>
              <w:t>Business Practices</w:t>
            </w:r>
            <w:r w:rsidR="00001804" w:rsidRPr="00B337A3">
              <w:rPr>
                <w:rFonts w:ascii="Verdana" w:hAnsi="Verdana" w:cs="Arial"/>
                <w:b/>
                <w:bCs/>
                <w:sz w:val="22"/>
                <w:szCs w:val="22"/>
              </w:rPr>
              <w:t xml:space="preserve">: </w:t>
            </w:r>
          </w:p>
          <w:p w:rsidR="003141B7" w:rsidRPr="00B337A3" w:rsidRDefault="003141B7" w:rsidP="004A0CAB">
            <w:pPr>
              <w:rPr>
                <w:rFonts w:ascii="Verdana" w:hAnsi="Verdana"/>
                <w:sz w:val="22"/>
                <w:szCs w:val="22"/>
              </w:rPr>
            </w:pPr>
          </w:p>
          <w:p w:rsidR="008B6E02" w:rsidRPr="00B337A3" w:rsidRDefault="00457E1C" w:rsidP="00E97A6C">
            <w:pPr>
              <w:autoSpaceDE w:val="0"/>
              <w:autoSpaceDN w:val="0"/>
              <w:adjustRightInd w:val="0"/>
              <w:rPr>
                <w:rFonts w:ascii="Verdana" w:hAnsi="Verdana"/>
                <w:sz w:val="22"/>
                <w:szCs w:val="22"/>
              </w:rPr>
            </w:pPr>
            <w:r w:rsidRPr="00B337A3">
              <w:rPr>
                <w:rFonts w:ascii="Verdana" w:hAnsi="Verdana"/>
                <w:color w:val="000000"/>
                <w:sz w:val="22"/>
                <w:szCs w:val="22"/>
              </w:rPr>
              <w:t>In order to prevent unauthorized access to the system or its data</w:t>
            </w:r>
            <w:r w:rsidR="005022A1" w:rsidRPr="00B337A3">
              <w:rPr>
                <w:rFonts w:ascii="Verdana" w:hAnsi="Verdana"/>
                <w:color w:val="000000"/>
                <w:sz w:val="22"/>
                <w:szCs w:val="22"/>
              </w:rPr>
              <w:t xml:space="preserve"> by operating personnel</w:t>
            </w:r>
            <w:r w:rsidRPr="00B337A3">
              <w:rPr>
                <w:rFonts w:ascii="Verdana" w:hAnsi="Verdana"/>
                <w:color w:val="000000"/>
                <w:sz w:val="22"/>
                <w:szCs w:val="22"/>
              </w:rPr>
              <w:t xml:space="preserve">, CDX is operated according to the policies defined in the </w:t>
            </w:r>
            <w:r w:rsidR="003141B7" w:rsidRPr="00B337A3">
              <w:rPr>
                <w:rFonts w:ascii="Verdana" w:hAnsi="Verdana"/>
                <w:i/>
                <w:sz w:val="22"/>
                <w:szCs w:val="22"/>
              </w:rPr>
              <w:t>CDX Separation of Duties Guide</w:t>
            </w:r>
            <w:r w:rsidR="00145DEC" w:rsidRPr="00B337A3">
              <w:rPr>
                <w:rFonts w:ascii="Verdana" w:hAnsi="Verdana"/>
                <w:i/>
                <w:sz w:val="22"/>
                <w:szCs w:val="22"/>
              </w:rPr>
              <w:t xml:space="preserve">. </w:t>
            </w:r>
            <w:r w:rsidRPr="00B337A3">
              <w:rPr>
                <w:rFonts w:ascii="Verdana" w:hAnsi="Verdana"/>
                <w:color w:val="000000"/>
                <w:sz w:val="22"/>
                <w:szCs w:val="22"/>
              </w:rPr>
              <w:t xml:space="preserve">This document </w:t>
            </w:r>
            <w:r w:rsidR="00E97A6C">
              <w:rPr>
                <w:rFonts w:ascii="Verdana" w:hAnsi="Verdana"/>
                <w:color w:val="000000"/>
                <w:sz w:val="22"/>
                <w:szCs w:val="22"/>
              </w:rPr>
              <w:t>requires a</w:t>
            </w:r>
            <w:r w:rsidR="00E97A6C" w:rsidRPr="00B337A3">
              <w:rPr>
                <w:rFonts w:ascii="Verdana" w:hAnsi="Verdana"/>
                <w:sz w:val="22"/>
                <w:szCs w:val="22"/>
              </w:rPr>
              <w:t>ll CDX personnel with access privileges to the production environment to have at least a Minimum Background Investigation (MBI) clearance</w:t>
            </w:r>
            <w:r w:rsidR="00E97A6C">
              <w:rPr>
                <w:rFonts w:ascii="Verdana" w:hAnsi="Verdana"/>
                <w:sz w:val="22"/>
                <w:szCs w:val="22"/>
              </w:rPr>
              <w:t xml:space="preserve">.  In addition, the document provides for separation of duties with the goals of </w:t>
            </w:r>
            <w:r w:rsidR="00E97A6C" w:rsidRPr="00E97A6C">
              <w:rPr>
                <w:rFonts w:ascii="Verdana" w:hAnsi="Verdana"/>
                <w:sz w:val="22"/>
                <w:szCs w:val="22"/>
              </w:rPr>
              <w:t>address</w:t>
            </w:r>
            <w:r w:rsidR="00E97A6C">
              <w:rPr>
                <w:rFonts w:ascii="Verdana" w:hAnsi="Verdana"/>
                <w:sz w:val="22"/>
                <w:szCs w:val="22"/>
              </w:rPr>
              <w:t>ing/avoiding</w:t>
            </w:r>
            <w:r w:rsidR="00E97A6C" w:rsidRPr="00E97A6C">
              <w:rPr>
                <w:rFonts w:ascii="Verdana" w:hAnsi="Verdana"/>
                <w:sz w:val="22"/>
                <w:szCs w:val="22"/>
              </w:rPr>
              <w:t xml:space="preserve"> conflict-of-interest situations</w:t>
            </w:r>
            <w:r w:rsidR="00E97A6C">
              <w:rPr>
                <w:rFonts w:ascii="Verdana" w:hAnsi="Verdana"/>
                <w:sz w:val="22"/>
                <w:szCs w:val="22"/>
              </w:rPr>
              <w:t xml:space="preserve"> and</w:t>
            </w:r>
            <w:r w:rsidR="00E97A6C" w:rsidRPr="00E97A6C">
              <w:rPr>
                <w:rFonts w:ascii="Verdana" w:hAnsi="Verdana"/>
                <w:sz w:val="22"/>
                <w:szCs w:val="22"/>
              </w:rPr>
              <w:t xml:space="preserve"> </w:t>
            </w:r>
            <w:r w:rsidR="00E97A6C">
              <w:rPr>
                <w:rFonts w:ascii="Verdana" w:hAnsi="Verdana"/>
                <w:sz w:val="22"/>
                <w:szCs w:val="22"/>
              </w:rPr>
              <w:t>ensuring</w:t>
            </w:r>
            <w:r w:rsidR="00E97A6C" w:rsidRPr="00E97A6C">
              <w:rPr>
                <w:rFonts w:ascii="Verdana" w:hAnsi="Verdana"/>
                <w:sz w:val="22"/>
                <w:szCs w:val="22"/>
              </w:rPr>
              <w:t xml:space="preserve"> that more than</w:t>
            </w:r>
            <w:r w:rsidR="00E97A6C">
              <w:rPr>
                <w:rFonts w:ascii="Verdana" w:hAnsi="Verdana"/>
                <w:sz w:val="22"/>
                <w:szCs w:val="22"/>
              </w:rPr>
              <w:t xml:space="preserve"> </w:t>
            </w:r>
            <w:r w:rsidR="00E97A6C" w:rsidRPr="00E97A6C">
              <w:rPr>
                <w:rFonts w:ascii="Verdana" w:hAnsi="Verdana"/>
                <w:sz w:val="22"/>
                <w:szCs w:val="22"/>
              </w:rPr>
              <w:t xml:space="preserve">one user is involved in different stages of critical business </w:t>
            </w:r>
            <w:r w:rsidR="00E97A6C">
              <w:rPr>
                <w:rFonts w:ascii="Verdana" w:hAnsi="Verdana"/>
                <w:sz w:val="22"/>
                <w:szCs w:val="22"/>
              </w:rPr>
              <w:t>p</w:t>
            </w:r>
            <w:r w:rsidR="00E97A6C" w:rsidRPr="00E97A6C">
              <w:rPr>
                <w:rFonts w:ascii="Verdana" w:hAnsi="Verdana"/>
                <w:sz w:val="22"/>
                <w:szCs w:val="22"/>
              </w:rPr>
              <w:t>rocesses</w:t>
            </w:r>
            <w:r w:rsidR="00E97A6C">
              <w:rPr>
                <w:rFonts w:ascii="Verdana" w:hAnsi="Verdana"/>
                <w:sz w:val="22"/>
                <w:szCs w:val="22"/>
              </w:rPr>
              <w:t xml:space="preserve">, so that </w:t>
            </w:r>
            <w:r w:rsidR="00E97A6C" w:rsidRPr="00E97A6C">
              <w:rPr>
                <w:rFonts w:ascii="Verdana" w:hAnsi="Verdana" w:cs="Arial"/>
                <w:sz w:val="22"/>
                <w:szCs w:val="22"/>
              </w:rPr>
              <w:t xml:space="preserve">users </w:t>
            </w:r>
            <w:r w:rsidR="00E97A6C">
              <w:rPr>
                <w:rFonts w:ascii="Verdana" w:hAnsi="Verdana" w:cs="Arial"/>
                <w:sz w:val="22"/>
                <w:szCs w:val="22"/>
              </w:rPr>
              <w:t xml:space="preserve">are prevented </w:t>
            </w:r>
            <w:r w:rsidR="00E97A6C" w:rsidRPr="00E97A6C">
              <w:rPr>
                <w:rFonts w:ascii="Verdana" w:hAnsi="Verdana" w:cs="Arial"/>
                <w:sz w:val="22"/>
                <w:szCs w:val="22"/>
              </w:rPr>
              <w:t>from having all the</w:t>
            </w:r>
            <w:r w:rsidR="00E97A6C">
              <w:rPr>
                <w:rFonts w:ascii="Verdana" w:hAnsi="Verdana" w:cs="Arial"/>
                <w:sz w:val="22"/>
                <w:szCs w:val="22"/>
              </w:rPr>
              <w:t xml:space="preserve"> </w:t>
            </w:r>
            <w:r w:rsidR="00E97A6C" w:rsidRPr="00E97A6C">
              <w:rPr>
                <w:rFonts w:ascii="Verdana" w:hAnsi="Verdana" w:cs="Arial"/>
                <w:sz w:val="22"/>
                <w:szCs w:val="22"/>
              </w:rPr>
              <w:t>necessary authority or information access to perform fraudulent activity without collusion.</w:t>
            </w:r>
            <w:r w:rsidR="00E97A6C">
              <w:rPr>
                <w:rFonts w:ascii="Verdana" w:hAnsi="Verdana"/>
                <w:sz w:val="22"/>
                <w:szCs w:val="22"/>
              </w:rPr>
              <w:t xml:space="preserve"> To achieve these </w:t>
            </w:r>
            <w:r w:rsidR="000E08C6">
              <w:rPr>
                <w:rFonts w:ascii="Verdana" w:hAnsi="Verdana"/>
                <w:sz w:val="22"/>
                <w:szCs w:val="22"/>
              </w:rPr>
              <w:t>goals,</w:t>
            </w:r>
            <w:r w:rsidR="00E97A6C">
              <w:rPr>
                <w:rFonts w:ascii="Verdana" w:hAnsi="Verdana"/>
                <w:sz w:val="22"/>
                <w:szCs w:val="22"/>
              </w:rPr>
              <w:t xml:space="preserve"> the document </w:t>
            </w:r>
            <w:r w:rsidRPr="00B337A3">
              <w:rPr>
                <w:rFonts w:ascii="Verdana" w:hAnsi="Verdana"/>
                <w:color w:val="000000"/>
                <w:sz w:val="22"/>
                <w:szCs w:val="22"/>
              </w:rPr>
              <w:t xml:space="preserve">identifies the access controls, authorized actions, and </w:t>
            </w:r>
            <w:r w:rsidR="006B5ED9" w:rsidRPr="00B337A3">
              <w:rPr>
                <w:rFonts w:ascii="Verdana" w:hAnsi="Verdana"/>
                <w:color w:val="000000"/>
                <w:sz w:val="22"/>
                <w:szCs w:val="22"/>
              </w:rPr>
              <w:t>minimal</w:t>
            </w:r>
            <w:r w:rsidRPr="00B337A3">
              <w:rPr>
                <w:rFonts w:ascii="Verdana" w:hAnsi="Verdana"/>
                <w:color w:val="000000"/>
                <w:sz w:val="22"/>
                <w:szCs w:val="22"/>
              </w:rPr>
              <w:t xml:space="preserve"> personnel security checks required for each defined operations role: </w:t>
            </w:r>
            <w:r w:rsidRPr="00B337A3">
              <w:rPr>
                <w:rFonts w:ascii="Verdana" w:hAnsi="Verdana"/>
                <w:color w:val="000000"/>
                <w:sz w:val="22"/>
                <w:szCs w:val="22"/>
              </w:rPr>
              <w:lastRenderedPageBreak/>
              <w:t>C</w:t>
            </w:r>
            <w:r w:rsidR="003141B7" w:rsidRPr="00B337A3">
              <w:rPr>
                <w:rFonts w:ascii="Verdana" w:hAnsi="Verdana"/>
                <w:sz w:val="22"/>
                <w:szCs w:val="22"/>
              </w:rPr>
              <w:t>onfiguration Manager, Database Administrator, Network Administrator</w:t>
            </w:r>
            <w:r w:rsidRPr="00B337A3">
              <w:rPr>
                <w:rFonts w:ascii="Verdana" w:hAnsi="Verdana"/>
                <w:sz w:val="22"/>
                <w:szCs w:val="22"/>
              </w:rPr>
              <w:t>,</w:t>
            </w:r>
            <w:r w:rsidR="003141B7" w:rsidRPr="00B337A3">
              <w:rPr>
                <w:rFonts w:ascii="Verdana" w:hAnsi="Verdana"/>
                <w:sz w:val="22"/>
                <w:szCs w:val="22"/>
              </w:rPr>
              <w:t xml:space="preserve"> Production Manager, Production Monitor, Security Manager, System Administrator</w:t>
            </w:r>
            <w:r w:rsidR="00F5586C" w:rsidRPr="00B337A3">
              <w:rPr>
                <w:rFonts w:ascii="Verdana" w:hAnsi="Verdana"/>
                <w:sz w:val="22"/>
                <w:szCs w:val="22"/>
              </w:rPr>
              <w:t>, etc</w:t>
            </w:r>
            <w:r w:rsidR="00145DEC" w:rsidRPr="00B337A3">
              <w:rPr>
                <w:rFonts w:ascii="Verdana" w:hAnsi="Verdana"/>
                <w:sz w:val="22"/>
                <w:szCs w:val="22"/>
              </w:rPr>
              <w:t xml:space="preserve">. </w:t>
            </w:r>
          </w:p>
          <w:p w:rsidR="00457E1C" w:rsidRPr="00B337A3" w:rsidRDefault="00457E1C" w:rsidP="003F2700">
            <w:pPr>
              <w:rPr>
                <w:rFonts w:ascii="Verdana" w:hAnsi="Verdana"/>
                <w:sz w:val="22"/>
                <w:szCs w:val="22"/>
              </w:rPr>
            </w:pPr>
          </w:p>
          <w:p w:rsidR="00F5586C" w:rsidRPr="00B337A3" w:rsidRDefault="00F5586C" w:rsidP="003F2700">
            <w:pPr>
              <w:rPr>
                <w:rFonts w:ascii="Verdana" w:hAnsi="Verdana"/>
                <w:color w:val="000000"/>
                <w:sz w:val="22"/>
                <w:szCs w:val="22"/>
              </w:rPr>
            </w:pPr>
            <w:r w:rsidRPr="00B337A3">
              <w:rPr>
                <w:rFonts w:ascii="Verdana" w:hAnsi="Verdana"/>
                <w:color w:val="000000"/>
                <w:sz w:val="22"/>
                <w:szCs w:val="22"/>
              </w:rPr>
              <w:t xml:space="preserve">CDX adheres to the practice of providing incremental and full tape backups </w:t>
            </w:r>
            <w:r w:rsidR="00821534" w:rsidRPr="00B337A3">
              <w:rPr>
                <w:rFonts w:ascii="Verdana" w:hAnsi="Verdana"/>
                <w:color w:val="000000"/>
                <w:sz w:val="22"/>
                <w:szCs w:val="22"/>
              </w:rPr>
              <w:t>a</w:t>
            </w:r>
            <w:r w:rsidRPr="00B337A3">
              <w:rPr>
                <w:rFonts w:ascii="Verdana" w:hAnsi="Verdana"/>
                <w:color w:val="000000"/>
                <w:sz w:val="22"/>
                <w:szCs w:val="22"/>
              </w:rPr>
              <w:t>s part of the regular UNIX/Windows General Support System policies and procedures at the EPA's National Computer Center (NCC)</w:t>
            </w:r>
            <w:r w:rsidR="00145DEC" w:rsidRPr="00B337A3">
              <w:rPr>
                <w:rFonts w:ascii="Verdana" w:hAnsi="Verdana"/>
                <w:color w:val="000000"/>
                <w:sz w:val="22"/>
                <w:szCs w:val="22"/>
              </w:rPr>
              <w:t xml:space="preserve">. </w:t>
            </w:r>
            <w:r w:rsidR="00317D45" w:rsidRPr="00B337A3">
              <w:rPr>
                <w:rFonts w:ascii="Verdana" w:hAnsi="Verdana"/>
                <w:color w:val="000000"/>
                <w:sz w:val="22"/>
                <w:szCs w:val="22"/>
              </w:rPr>
              <w:t xml:space="preserve">Recovery of all or part of the CDX system in the event of a catastrophic failure is documented in the </w:t>
            </w:r>
            <w:r w:rsidR="00317D45" w:rsidRPr="00B337A3">
              <w:rPr>
                <w:rFonts w:ascii="Verdana" w:hAnsi="Verdana"/>
                <w:i/>
                <w:color w:val="000000"/>
                <w:sz w:val="22"/>
                <w:szCs w:val="22"/>
              </w:rPr>
              <w:t>CDX Contingency Plan</w:t>
            </w:r>
            <w:r w:rsidR="00317D45" w:rsidRPr="00B337A3">
              <w:rPr>
                <w:rFonts w:ascii="Verdana" w:hAnsi="Verdana"/>
                <w:color w:val="000000"/>
                <w:sz w:val="22"/>
                <w:szCs w:val="22"/>
              </w:rPr>
              <w:t>.</w:t>
            </w:r>
          </w:p>
          <w:p w:rsidR="001744DE" w:rsidRDefault="001744DE" w:rsidP="003F2700">
            <w:pPr>
              <w:rPr>
                <w:rFonts w:ascii="Helv" w:hAnsi="Helv" w:cs="Helv"/>
                <w:color w:val="000000"/>
              </w:rPr>
            </w:pPr>
          </w:p>
          <w:p w:rsidR="00F5586C" w:rsidRPr="00B337A3" w:rsidRDefault="001744DE" w:rsidP="003F2700">
            <w:pPr>
              <w:rPr>
                <w:rFonts w:ascii="Verdana" w:hAnsi="Verdana"/>
                <w:sz w:val="22"/>
                <w:szCs w:val="22"/>
              </w:rPr>
            </w:pPr>
            <w:r>
              <w:rPr>
                <w:rFonts w:ascii="Helv" w:hAnsi="Helv" w:cs="Helv"/>
                <w:color w:val="000000"/>
              </w:rPr>
              <w:t>A</w:t>
            </w:r>
            <w:r w:rsidRPr="00AB42CD">
              <w:rPr>
                <w:rFonts w:ascii="Helv" w:hAnsi="Helv" w:cs="Helv"/>
                <w:color w:val="000000"/>
              </w:rPr>
              <w:t>ll</w:t>
            </w:r>
            <w:r>
              <w:rPr>
                <w:rFonts w:ascii="Helv" w:hAnsi="Helv" w:cs="Helv"/>
                <w:color w:val="000000"/>
              </w:rPr>
              <w:t xml:space="preserve"> data/</w:t>
            </w:r>
            <w:r w:rsidRPr="00AB42CD">
              <w:rPr>
                <w:rFonts w:ascii="Helv" w:hAnsi="Helv" w:cs="Helv"/>
                <w:color w:val="000000"/>
              </w:rPr>
              <w:t xml:space="preserve">information is maintained in a secured facility.  </w:t>
            </w:r>
            <w:r>
              <w:rPr>
                <w:rFonts w:ascii="Helv" w:hAnsi="Helv" w:cs="Helv"/>
                <w:color w:val="000000"/>
              </w:rPr>
              <w:t>A</w:t>
            </w:r>
            <w:r w:rsidRPr="00AB42CD">
              <w:rPr>
                <w:rFonts w:ascii="Helv" w:hAnsi="Helv" w:cs="Helv"/>
                <w:color w:val="000000"/>
              </w:rPr>
              <w:t>ll physical entry is logged and all authorized personnel have background investigations and are annually trained in security awareness</w:t>
            </w:r>
            <w:r w:rsidR="00E36D3B">
              <w:rPr>
                <w:rFonts w:ascii="Helv" w:hAnsi="Helv" w:cs="Helv"/>
                <w:color w:val="000000"/>
              </w:rPr>
              <w:t>,</w:t>
            </w:r>
            <w:r w:rsidRPr="00AB42CD">
              <w:rPr>
                <w:rFonts w:ascii="Helv" w:hAnsi="Helv" w:cs="Helv"/>
                <w:color w:val="000000"/>
              </w:rPr>
              <w:t xml:space="preserve"> or the individuals are identified by gov</w:t>
            </w:r>
            <w:r w:rsidR="00E36D3B">
              <w:rPr>
                <w:rFonts w:ascii="Helv" w:hAnsi="Helv" w:cs="Helv"/>
                <w:color w:val="000000"/>
              </w:rPr>
              <w:t>ernment identifications</w:t>
            </w:r>
            <w:r w:rsidRPr="00AB42CD">
              <w:rPr>
                <w:rFonts w:ascii="Helv" w:hAnsi="Helv" w:cs="Helv"/>
                <w:color w:val="000000"/>
              </w:rPr>
              <w:t xml:space="preserve"> and </w:t>
            </w:r>
            <w:r w:rsidR="00E36D3B">
              <w:rPr>
                <w:rFonts w:ascii="Helv" w:hAnsi="Helv" w:cs="Helv"/>
                <w:color w:val="000000"/>
              </w:rPr>
              <w:t xml:space="preserve">are </w:t>
            </w:r>
            <w:r w:rsidRPr="00AB42CD">
              <w:rPr>
                <w:rFonts w:ascii="Helv" w:hAnsi="Helv" w:cs="Helv"/>
                <w:color w:val="000000"/>
              </w:rPr>
              <w:t>escorted by individuals with personnel clearances</w:t>
            </w:r>
            <w:r w:rsidR="00E36D3B">
              <w:rPr>
                <w:rFonts w:ascii="Helv" w:hAnsi="Helv" w:cs="Helv"/>
                <w:color w:val="000000"/>
              </w:rPr>
              <w:t>.</w:t>
            </w:r>
          </w:p>
          <w:p w:rsidR="001744DE" w:rsidRDefault="001744DE" w:rsidP="00457E1C">
            <w:pPr>
              <w:rPr>
                <w:rFonts w:ascii="Verdana" w:hAnsi="Verdana"/>
                <w:sz w:val="22"/>
                <w:szCs w:val="22"/>
              </w:rPr>
            </w:pPr>
          </w:p>
          <w:p w:rsidR="00457E1C" w:rsidRPr="00B337A3" w:rsidRDefault="00457E1C" w:rsidP="00457E1C">
            <w:pPr>
              <w:rPr>
                <w:rFonts w:ascii="Verdana" w:hAnsi="Verdana"/>
                <w:sz w:val="22"/>
                <w:szCs w:val="22"/>
              </w:rPr>
            </w:pPr>
            <w:r w:rsidRPr="00B337A3">
              <w:rPr>
                <w:rFonts w:ascii="Verdana" w:hAnsi="Verdana"/>
                <w:sz w:val="22"/>
                <w:szCs w:val="22"/>
              </w:rPr>
              <w:t>Each Program Office independently specifies the retention period of the COR for their application</w:t>
            </w:r>
            <w:r w:rsidR="00145DEC" w:rsidRPr="00B337A3">
              <w:rPr>
                <w:rFonts w:ascii="Verdana" w:hAnsi="Verdana"/>
                <w:sz w:val="22"/>
                <w:szCs w:val="22"/>
              </w:rPr>
              <w:t xml:space="preserve">. </w:t>
            </w:r>
            <w:r w:rsidRPr="00B337A3">
              <w:rPr>
                <w:rFonts w:ascii="Verdana" w:hAnsi="Verdana"/>
                <w:sz w:val="22"/>
                <w:szCs w:val="22"/>
              </w:rPr>
              <w:t>This information is documented in the Security Addendum produced for each CDX application</w:t>
            </w:r>
            <w:r w:rsidR="00145DEC" w:rsidRPr="00B337A3">
              <w:rPr>
                <w:rFonts w:ascii="Verdana" w:hAnsi="Verdana"/>
                <w:sz w:val="22"/>
                <w:szCs w:val="22"/>
              </w:rPr>
              <w:t xml:space="preserve">. </w:t>
            </w:r>
            <w:r w:rsidR="000E6CFF" w:rsidRPr="00B337A3">
              <w:rPr>
                <w:rFonts w:ascii="Verdana" w:hAnsi="Verdana"/>
                <w:sz w:val="22"/>
                <w:szCs w:val="22"/>
              </w:rPr>
              <w:t xml:space="preserve">CDX will maintain the COR for a minimum of 5 years </w:t>
            </w:r>
            <w:r w:rsidR="00E21882" w:rsidRPr="00E21882">
              <w:rPr>
                <w:rFonts w:ascii="Verdana" w:hAnsi="Verdana"/>
                <w:sz w:val="22"/>
                <w:szCs w:val="22"/>
              </w:rPr>
              <w:t xml:space="preserve">following deactivation of the associated electronic signature device </w:t>
            </w:r>
            <w:r w:rsidR="000E6CFF" w:rsidRPr="00B337A3">
              <w:rPr>
                <w:rFonts w:ascii="Verdana" w:hAnsi="Verdana"/>
                <w:sz w:val="22"/>
                <w:szCs w:val="22"/>
              </w:rPr>
              <w:t>unless otherwise specified by the Program Office.</w:t>
            </w:r>
          </w:p>
          <w:p w:rsidR="00457E1C" w:rsidRPr="00B337A3" w:rsidRDefault="00457E1C" w:rsidP="003F2700">
            <w:pPr>
              <w:rPr>
                <w:rFonts w:ascii="Verdana" w:hAnsi="Verdana"/>
                <w:sz w:val="22"/>
                <w:szCs w:val="22"/>
              </w:rPr>
            </w:pP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871339" w:rsidRPr="00B337A3" w:rsidRDefault="000869DF" w:rsidP="008B6E02">
            <w:pPr>
              <w:rPr>
                <w:rFonts w:ascii="Verdana" w:hAnsi="Verdana" w:cs="Arial"/>
                <w:b/>
                <w:bCs/>
                <w:sz w:val="22"/>
                <w:szCs w:val="22"/>
              </w:rPr>
            </w:pPr>
            <w:r w:rsidRPr="00B337A3">
              <w:rPr>
                <w:rFonts w:ascii="Verdana" w:hAnsi="Verdana" w:cs="Arial"/>
                <w:b/>
                <w:bCs/>
                <w:sz w:val="22"/>
                <w:szCs w:val="22"/>
              </w:rPr>
              <w:t>System Functions</w:t>
            </w:r>
            <w:r w:rsidR="00E17B67" w:rsidRPr="00B337A3">
              <w:rPr>
                <w:rFonts w:ascii="Verdana" w:hAnsi="Verdana" w:cs="Arial"/>
                <w:b/>
                <w:bCs/>
                <w:sz w:val="22"/>
                <w:szCs w:val="22"/>
              </w:rPr>
              <w:t xml:space="preserve">: </w:t>
            </w:r>
          </w:p>
          <w:p w:rsidR="00712007" w:rsidRPr="00B337A3" w:rsidRDefault="00712007" w:rsidP="00712007">
            <w:pPr>
              <w:rPr>
                <w:rFonts w:ascii="Verdana" w:hAnsi="Verdana"/>
                <w:sz w:val="22"/>
                <w:szCs w:val="22"/>
              </w:rPr>
            </w:pPr>
          </w:p>
          <w:p w:rsidR="00712007" w:rsidRPr="00B337A3" w:rsidRDefault="00712007" w:rsidP="00712007">
            <w:pPr>
              <w:rPr>
                <w:rFonts w:ascii="Verdana" w:hAnsi="Verdana"/>
                <w:sz w:val="22"/>
                <w:szCs w:val="22"/>
              </w:rPr>
            </w:pPr>
            <w:r w:rsidRPr="00B337A3">
              <w:rPr>
                <w:rFonts w:ascii="Verdana" w:hAnsi="Verdana"/>
                <w:sz w:val="22"/>
                <w:szCs w:val="22"/>
              </w:rPr>
              <w:t>At the completion of the creation of the COR, CDX computes a hash value of all the items that make up the COR</w:t>
            </w:r>
            <w:r w:rsidR="00145DEC" w:rsidRPr="00B337A3">
              <w:rPr>
                <w:rFonts w:ascii="Verdana" w:hAnsi="Verdana"/>
                <w:sz w:val="22"/>
                <w:szCs w:val="22"/>
              </w:rPr>
              <w:t xml:space="preserve">. </w:t>
            </w:r>
            <w:r w:rsidRPr="00B337A3">
              <w:rPr>
                <w:rFonts w:ascii="Verdana" w:hAnsi="Verdana"/>
                <w:sz w:val="22"/>
                <w:szCs w:val="22"/>
              </w:rPr>
              <w:t>This hash value</w:t>
            </w:r>
            <w:r w:rsidR="0040620A">
              <w:rPr>
                <w:rFonts w:ascii="Verdana" w:hAnsi="Verdana"/>
                <w:sz w:val="22"/>
                <w:szCs w:val="22"/>
              </w:rPr>
              <w:t>s</w:t>
            </w:r>
            <w:r w:rsidRPr="00B337A3">
              <w:rPr>
                <w:rFonts w:ascii="Verdana" w:hAnsi="Verdana"/>
                <w:sz w:val="22"/>
                <w:szCs w:val="22"/>
              </w:rPr>
              <w:t xml:space="preserve"> </w:t>
            </w:r>
            <w:r w:rsidR="0040620A">
              <w:rPr>
                <w:rFonts w:ascii="Verdana" w:hAnsi="Verdana"/>
                <w:sz w:val="22"/>
                <w:szCs w:val="22"/>
              </w:rPr>
              <w:t>are</w:t>
            </w:r>
            <w:r w:rsidRPr="00B337A3">
              <w:rPr>
                <w:rFonts w:ascii="Verdana" w:hAnsi="Verdana"/>
                <w:sz w:val="22"/>
                <w:szCs w:val="22"/>
              </w:rPr>
              <w:t xml:space="preserve"> signed using a CDX server private certificate</w:t>
            </w:r>
            <w:r w:rsidR="00145DEC" w:rsidRPr="00B337A3">
              <w:rPr>
                <w:rFonts w:ascii="Verdana" w:hAnsi="Verdana"/>
                <w:sz w:val="22"/>
                <w:szCs w:val="22"/>
              </w:rPr>
              <w:t xml:space="preserve">. </w:t>
            </w:r>
            <w:r w:rsidRPr="00B337A3">
              <w:rPr>
                <w:rFonts w:ascii="Verdana" w:hAnsi="Verdana"/>
                <w:sz w:val="22"/>
                <w:szCs w:val="22"/>
              </w:rPr>
              <w:t>This COR signature value (and information regarding it) is saved within the database and is written to the CDX audit logs.</w:t>
            </w:r>
          </w:p>
          <w:p w:rsidR="00043AF1" w:rsidRPr="00B337A3" w:rsidRDefault="00043AF1" w:rsidP="00712007">
            <w:pPr>
              <w:rPr>
                <w:rFonts w:ascii="Verdana" w:hAnsi="Verdana"/>
                <w:sz w:val="22"/>
                <w:szCs w:val="22"/>
              </w:rPr>
            </w:pPr>
            <w:r>
              <w:rPr>
                <w:rFonts w:ascii="Verdana" w:hAnsi="Verdana"/>
                <w:sz w:val="22"/>
                <w:szCs w:val="22"/>
              </w:rPr>
              <w:t xml:space="preserve">Other COR creation actions and related information (e.g., UserIDs, file names, document signatures, etc.) are also automatically captured by the system and written to CDX audit logs. Once per day the CDX system copies the contents of these logs to a separate server stored in XML format and applies a separate digital signature using CDX’s digital signing certificate to prevent/identify tampering with log file content.  CDX then performs digital signature validation on the newly signed record of the daily CROMERR submissions.  This process provides an additional independent means of validating the integrity of COR content and submission history apart from the audit log database server.  This ensures that the submissions were not tampered with.  In the event that COR integrity is compromised an email is sent </w:t>
            </w:r>
            <w:r w:rsidR="00715FB8">
              <w:rPr>
                <w:rFonts w:ascii="Verdana" w:hAnsi="Verdana"/>
                <w:sz w:val="22"/>
                <w:szCs w:val="22"/>
              </w:rPr>
              <w:t xml:space="preserve">to </w:t>
            </w:r>
            <w:r>
              <w:rPr>
                <w:rFonts w:ascii="Verdana" w:hAnsi="Verdana"/>
                <w:sz w:val="22"/>
                <w:szCs w:val="22"/>
              </w:rPr>
              <w:t>the CROMERR Administrator containing affected document identifiers.</w:t>
            </w:r>
          </w:p>
          <w:p w:rsidR="00712007" w:rsidRPr="00B337A3" w:rsidRDefault="00712007" w:rsidP="00F5586C">
            <w:pPr>
              <w:rPr>
                <w:rFonts w:ascii="Verdana" w:hAnsi="Verdana"/>
                <w:sz w:val="22"/>
                <w:szCs w:val="22"/>
              </w:rPr>
            </w:pPr>
          </w:p>
          <w:p w:rsidR="00BD66BB" w:rsidRPr="00B337A3" w:rsidRDefault="00F5586C" w:rsidP="00F5586C">
            <w:pPr>
              <w:rPr>
                <w:rFonts w:ascii="Verdana" w:hAnsi="Verdana"/>
                <w:sz w:val="22"/>
                <w:szCs w:val="22"/>
              </w:rPr>
            </w:pPr>
            <w:r w:rsidRPr="00B337A3">
              <w:rPr>
                <w:rFonts w:ascii="Verdana" w:hAnsi="Verdana"/>
                <w:sz w:val="22"/>
                <w:szCs w:val="22"/>
              </w:rPr>
              <w:t>All information related to the COR is stored/retained in Oracle databases. These Oracle databases are maintained on servers providing storage via a redundant array of independent disks (RAID)</w:t>
            </w:r>
            <w:r w:rsidR="00145DEC" w:rsidRPr="00B337A3">
              <w:rPr>
                <w:rFonts w:ascii="Verdana" w:hAnsi="Verdana"/>
                <w:sz w:val="22"/>
                <w:szCs w:val="22"/>
              </w:rPr>
              <w:t xml:space="preserve">. </w:t>
            </w:r>
            <w:r w:rsidR="00BD66BB" w:rsidRPr="00B337A3">
              <w:rPr>
                <w:rFonts w:ascii="Verdana" w:hAnsi="Verdana"/>
                <w:sz w:val="22"/>
                <w:szCs w:val="22"/>
              </w:rPr>
              <w:t>These RAID systems</w:t>
            </w:r>
            <w:r w:rsidRPr="00B337A3">
              <w:rPr>
                <w:rFonts w:ascii="Verdana" w:hAnsi="Verdana"/>
                <w:sz w:val="22"/>
                <w:szCs w:val="22"/>
              </w:rPr>
              <w:t xml:space="preserve"> detect and address </w:t>
            </w:r>
            <w:r w:rsidR="00BD66BB" w:rsidRPr="00B337A3">
              <w:rPr>
                <w:rFonts w:ascii="Verdana" w:hAnsi="Verdana"/>
                <w:sz w:val="22"/>
                <w:szCs w:val="22"/>
              </w:rPr>
              <w:t>any hardware-related storage errors</w:t>
            </w:r>
            <w:r w:rsidR="00145DEC" w:rsidRPr="00B337A3">
              <w:rPr>
                <w:rFonts w:ascii="Verdana" w:hAnsi="Verdana"/>
                <w:sz w:val="22"/>
                <w:szCs w:val="22"/>
              </w:rPr>
              <w:t xml:space="preserve">. </w:t>
            </w:r>
            <w:r w:rsidR="00BD66BB" w:rsidRPr="00B337A3">
              <w:rPr>
                <w:rFonts w:ascii="Verdana" w:hAnsi="Verdana"/>
                <w:sz w:val="22"/>
                <w:szCs w:val="22"/>
              </w:rPr>
              <w:t xml:space="preserve">To address DBMS vendor-related errors, CDX employs </w:t>
            </w:r>
            <w:r w:rsidRPr="00B337A3">
              <w:rPr>
                <w:rFonts w:ascii="Verdana" w:hAnsi="Verdana"/>
                <w:sz w:val="22"/>
                <w:szCs w:val="22"/>
              </w:rPr>
              <w:t xml:space="preserve">automated </w:t>
            </w:r>
            <w:r w:rsidR="00BD66BB" w:rsidRPr="00B337A3">
              <w:rPr>
                <w:rFonts w:ascii="Verdana" w:hAnsi="Verdana"/>
                <w:sz w:val="22"/>
                <w:szCs w:val="22"/>
              </w:rPr>
              <w:t>database</w:t>
            </w:r>
            <w:r w:rsidRPr="00B337A3">
              <w:rPr>
                <w:rFonts w:ascii="Verdana" w:hAnsi="Verdana"/>
                <w:sz w:val="22"/>
                <w:szCs w:val="22"/>
              </w:rPr>
              <w:t xml:space="preserve"> backup procedures</w:t>
            </w:r>
            <w:r w:rsidR="00BD66BB" w:rsidRPr="00B337A3">
              <w:rPr>
                <w:rFonts w:ascii="Verdana" w:hAnsi="Verdana"/>
                <w:sz w:val="22"/>
                <w:szCs w:val="22"/>
              </w:rPr>
              <w:t xml:space="preserve"> that make use of the Oracle Recovery Manager product, allowing for rollback/recovery of database objects at nearly any point in time</w:t>
            </w:r>
            <w:r w:rsidR="00145DEC" w:rsidRPr="00B337A3">
              <w:rPr>
                <w:rFonts w:ascii="Verdana" w:hAnsi="Verdana"/>
                <w:sz w:val="22"/>
                <w:szCs w:val="22"/>
              </w:rPr>
              <w:t xml:space="preserve">. </w:t>
            </w:r>
            <w:r w:rsidR="00E76782" w:rsidRPr="00B337A3">
              <w:rPr>
                <w:rFonts w:ascii="Verdana" w:hAnsi="Verdana"/>
                <w:sz w:val="22"/>
                <w:szCs w:val="22"/>
              </w:rPr>
              <w:t>CDX also makes use of standard database vendor audit tracking functions for all COR database tables, thereby recording any access to</w:t>
            </w:r>
            <w:r w:rsidR="006B5ED9" w:rsidRPr="00B337A3">
              <w:rPr>
                <w:rFonts w:ascii="Verdana" w:hAnsi="Verdana"/>
                <w:sz w:val="22"/>
                <w:szCs w:val="22"/>
              </w:rPr>
              <w:t xml:space="preserve"> (or modification of)</w:t>
            </w:r>
            <w:r w:rsidR="00E76782" w:rsidRPr="00B337A3">
              <w:rPr>
                <w:rFonts w:ascii="Verdana" w:hAnsi="Verdana"/>
                <w:sz w:val="22"/>
                <w:szCs w:val="22"/>
              </w:rPr>
              <w:t xml:space="preserve"> this information by an authorized or unauthorized user.</w:t>
            </w:r>
          </w:p>
          <w:p w:rsidR="00BD66BB" w:rsidRPr="00B337A3" w:rsidRDefault="00BD66BB" w:rsidP="00F5586C">
            <w:pPr>
              <w:rPr>
                <w:rFonts w:ascii="Verdana" w:hAnsi="Verdana"/>
                <w:sz w:val="22"/>
                <w:szCs w:val="22"/>
              </w:rPr>
            </w:pPr>
          </w:p>
          <w:p w:rsidR="00F5586C" w:rsidRPr="00B337A3" w:rsidRDefault="00BD66BB" w:rsidP="00F5586C">
            <w:pPr>
              <w:rPr>
                <w:rFonts w:ascii="Verdana" w:hAnsi="Verdana"/>
                <w:color w:val="000000"/>
                <w:sz w:val="22"/>
                <w:szCs w:val="22"/>
              </w:rPr>
            </w:pPr>
            <w:r w:rsidRPr="00B337A3">
              <w:rPr>
                <w:rFonts w:ascii="Verdana" w:hAnsi="Verdana"/>
                <w:sz w:val="22"/>
                <w:szCs w:val="22"/>
              </w:rPr>
              <w:t>A</w:t>
            </w:r>
            <w:r w:rsidR="00F5586C" w:rsidRPr="00B337A3">
              <w:rPr>
                <w:rFonts w:ascii="Verdana" w:hAnsi="Verdana"/>
                <w:sz w:val="22"/>
                <w:szCs w:val="22"/>
              </w:rPr>
              <w:t xml:space="preserve">ll CDX system files (including the databases) are automatically backed up on </w:t>
            </w:r>
            <w:r w:rsidRPr="00B337A3">
              <w:rPr>
                <w:rFonts w:ascii="Verdana" w:hAnsi="Verdana"/>
                <w:sz w:val="22"/>
                <w:szCs w:val="22"/>
              </w:rPr>
              <w:t xml:space="preserve">magnetic </w:t>
            </w:r>
            <w:r w:rsidR="00F5586C" w:rsidRPr="00B337A3">
              <w:rPr>
                <w:rFonts w:ascii="Verdana" w:hAnsi="Verdana"/>
                <w:sz w:val="22"/>
                <w:szCs w:val="22"/>
              </w:rPr>
              <w:t>tape</w:t>
            </w:r>
            <w:r w:rsidRPr="00B337A3">
              <w:rPr>
                <w:rFonts w:ascii="Verdana" w:hAnsi="Verdana"/>
                <w:sz w:val="22"/>
                <w:szCs w:val="22"/>
              </w:rPr>
              <w:t>, either on a</w:t>
            </w:r>
            <w:r w:rsidR="00F5586C" w:rsidRPr="00B337A3">
              <w:rPr>
                <w:rFonts w:ascii="Verdana" w:hAnsi="Verdana"/>
                <w:sz w:val="22"/>
                <w:szCs w:val="22"/>
              </w:rPr>
              <w:t xml:space="preserve"> daily (incremental) </w:t>
            </w:r>
            <w:r w:rsidRPr="00B337A3">
              <w:rPr>
                <w:rFonts w:ascii="Verdana" w:hAnsi="Verdana"/>
                <w:sz w:val="22"/>
                <w:szCs w:val="22"/>
              </w:rPr>
              <w:t xml:space="preserve">or </w:t>
            </w:r>
            <w:r w:rsidR="00F5586C" w:rsidRPr="00B337A3">
              <w:rPr>
                <w:rFonts w:ascii="Verdana" w:hAnsi="Verdana"/>
                <w:sz w:val="22"/>
                <w:szCs w:val="22"/>
              </w:rPr>
              <w:t xml:space="preserve">weekly (full) </w:t>
            </w:r>
            <w:r w:rsidRPr="00B337A3">
              <w:rPr>
                <w:rFonts w:ascii="Verdana" w:hAnsi="Verdana"/>
                <w:sz w:val="22"/>
                <w:szCs w:val="22"/>
              </w:rPr>
              <w:t xml:space="preserve">schedule, </w:t>
            </w:r>
            <w:r w:rsidR="00F5586C" w:rsidRPr="00B337A3">
              <w:rPr>
                <w:rFonts w:ascii="Verdana" w:hAnsi="Verdana"/>
                <w:sz w:val="22"/>
                <w:szCs w:val="22"/>
              </w:rPr>
              <w:t>for permanent off-</w:t>
            </w:r>
            <w:r w:rsidR="00A36A3C">
              <w:rPr>
                <w:rFonts w:ascii="Verdana" w:hAnsi="Verdana"/>
                <w:sz w:val="22"/>
                <w:szCs w:val="22"/>
              </w:rPr>
              <w:t>site</w:t>
            </w:r>
            <w:r w:rsidR="00F5586C" w:rsidRPr="00B337A3">
              <w:rPr>
                <w:rFonts w:ascii="Verdana" w:hAnsi="Verdana"/>
                <w:sz w:val="22"/>
                <w:szCs w:val="22"/>
              </w:rPr>
              <w:t xml:space="preserve"> storage. </w:t>
            </w:r>
          </w:p>
          <w:p w:rsidR="00F5586C" w:rsidRPr="00B337A3" w:rsidRDefault="00F5586C" w:rsidP="00F5586C">
            <w:pPr>
              <w:rPr>
                <w:rFonts w:ascii="Verdana" w:hAnsi="Verdana"/>
                <w:color w:val="000000"/>
                <w:sz w:val="22"/>
                <w:szCs w:val="22"/>
              </w:rPr>
            </w:pPr>
          </w:p>
          <w:p w:rsidR="0063324F" w:rsidRPr="00B337A3" w:rsidRDefault="0001095E" w:rsidP="004A0CAB">
            <w:pPr>
              <w:rPr>
                <w:rFonts w:ascii="Verdana" w:hAnsi="Verdana"/>
                <w:sz w:val="22"/>
                <w:szCs w:val="22"/>
              </w:rPr>
            </w:pPr>
            <w:r>
              <w:rPr>
                <w:rFonts w:ascii="Verdana" w:hAnsi="Verdana"/>
                <w:sz w:val="22"/>
                <w:szCs w:val="22"/>
              </w:rPr>
              <w:t xml:space="preserve">CDX maintains CORs as </w:t>
            </w:r>
            <w:r w:rsidR="004714F6">
              <w:rPr>
                <w:rFonts w:ascii="Verdana" w:hAnsi="Verdana"/>
                <w:sz w:val="22"/>
                <w:szCs w:val="22"/>
              </w:rPr>
              <w:t>a combination of binary large object (</w:t>
            </w:r>
            <w:r w:rsidR="004714F6" w:rsidRPr="00B337A3">
              <w:rPr>
                <w:rFonts w:ascii="Verdana" w:hAnsi="Verdana"/>
                <w:sz w:val="22"/>
                <w:szCs w:val="22"/>
              </w:rPr>
              <w:t>BLOB</w:t>
            </w:r>
            <w:r w:rsidR="004714F6">
              <w:rPr>
                <w:rFonts w:ascii="Verdana" w:hAnsi="Verdana"/>
                <w:sz w:val="22"/>
                <w:szCs w:val="22"/>
              </w:rPr>
              <w:t>)</w:t>
            </w:r>
            <w:r w:rsidR="004714F6" w:rsidRPr="00B337A3">
              <w:rPr>
                <w:rFonts w:ascii="Verdana" w:hAnsi="Verdana"/>
                <w:sz w:val="22"/>
                <w:szCs w:val="22"/>
              </w:rPr>
              <w:t xml:space="preserve"> </w:t>
            </w:r>
            <w:r>
              <w:rPr>
                <w:rFonts w:ascii="Verdana" w:hAnsi="Verdana"/>
                <w:sz w:val="22"/>
                <w:szCs w:val="22"/>
              </w:rPr>
              <w:t xml:space="preserve">files </w:t>
            </w:r>
            <w:r w:rsidR="004714F6">
              <w:rPr>
                <w:rFonts w:ascii="Verdana" w:hAnsi="Verdana"/>
                <w:sz w:val="22"/>
                <w:szCs w:val="22"/>
              </w:rPr>
              <w:t xml:space="preserve">and non-BLOB objects.  The BLOB files consist of the submission files that were signed and certified to by the user (assuming that signature was required).  </w:t>
            </w:r>
            <w:r w:rsidR="004714F6" w:rsidRPr="00B337A3">
              <w:rPr>
                <w:rFonts w:ascii="Verdana" w:hAnsi="Verdana"/>
                <w:sz w:val="22"/>
                <w:szCs w:val="22"/>
              </w:rPr>
              <w:t xml:space="preserve">Non-BLOB objects </w:t>
            </w:r>
            <w:r w:rsidR="004714F6">
              <w:rPr>
                <w:rFonts w:ascii="Verdana" w:hAnsi="Verdana"/>
                <w:sz w:val="22"/>
                <w:szCs w:val="22"/>
              </w:rPr>
              <w:t>include such metadata as the encrypted message digest, timestamps, transaction IDs, and stylesheets to allow display of the BLOB files in human readable formats</w:t>
            </w:r>
            <w:r w:rsidR="004714F6" w:rsidRPr="00B337A3">
              <w:rPr>
                <w:rFonts w:ascii="Verdana" w:hAnsi="Verdana"/>
                <w:sz w:val="22"/>
                <w:szCs w:val="22"/>
              </w:rPr>
              <w:t xml:space="preserve">. </w:t>
            </w:r>
            <w:r w:rsidR="00457E1C" w:rsidRPr="00B337A3">
              <w:rPr>
                <w:rFonts w:ascii="Verdana" w:hAnsi="Verdana"/>
                <w:sz w:val="22"/>
                <w:szCs w:val="22"/>
              </w:rPr>
              <w:t xml:space="preserve">To </w:t>
            </w:r>
            <w:r w:rsidR="00BD66BB" w:rsidRPr="00B337A3">
              <w:rPr>
                <w:rFonts w:ascii="Verdana" w:hAnsi="Verdana"/>
                <w:sz w:val="22"/>
                <w:szCs w:val="22"/>
              </w:rPr>
              <w:t>preserve/recover</w:t>
            </w:r>
            <w:r w:rsidR="00457E1C" w:rsidRPr="00B337A3">
              <w:rPr>
                <w:rFonts w:ascii="Verdana" w:hAnsi="Verdana"/>
                <w:sz w:val="22"/>
                <w:szCs w:val="22"/>
              </w:rPr>
              <w:t xml:space="preserve"> storage </w:t>
            </w:r>
            <w:r w:rsidR="00BD66BB" w:rsidRPr="00B337A3">
              <w:rPr>
                <w:rFonts w:ascii="Verdana" w:hAnsi="Verdana"/>
                <w:sz w:val="22"/>
                <w:szCs w:val="22"/>
              </w:rPr>
              <w:t xml:space="preserve">space </w:t>
            </w:r>
            <w:r w:rsidR="00457E1C" w:rsidRPr="00B337A3">
              <w:rPr>
                <w:rFonts w:ascii="Verdana" w:hAnsi="Verdana"/>
                <w:sz w:val="22"/>
                <w:szCs w:val="22"/>
              </w:rPr>
              <w:t>and remove obsolete data, CDX contains an automated “</w:t>
            </w:r>
            <w:r w:rsidR="004714F6">
              <w:rPr>
                <w:rFonts w:ascii="Verdana" w:hAnsi="Verdana"/>
                <w:sz w:val="22"/>
                <w:szCs w:val="22"/>
              </w:rPr>
              <w:t>c</w:t>
            </w:r>
            <w:r w:rsidR="00457E1C" w:rsidRPr="00B337A3">
              <w:rPr>
                <w:rFonts w:ascii="Verdana" w:hAnsi="Verdana"/>
                <w:sz w:val="22"/>
                <w:szCs w:val="22"/>
              </w:rPr>
              <w:t>lean-up tool” that monitors the COR record archive on a daily basis and removes submission-relat</w:t>
            </w:r>
            <w:r w:rsidR="006B5ED9" w:rsidRPr="00B337A3">
              <w:rPr>
                <w:rFonts w:ascii="Verdana" w:hAnsi="Verdana"/>
                <w:sz w:val="22"/>
                <w:szCs w:val="22"/>
              </w:rPr>
              <w:t xml:space="preserve">ed </w:t>
            </w:r>
            <w:r w:rsidRPr="00B337A3">
              <w:rPr>
                <w:rFonts w:ascii="Verdana" w:hAnsi="Verdana"/>
                <w:sz w:val="22"/>
                <w:szCs w:val="22"/>
              </w:rPr>
              <w:t xml:space="preserve">BLOB </w:t>
            </w:r>
            <w:r w:rsidR="006B5ED9" w:rsidRPr="00B337A3">
              <w:rPr>
                <w:rFonts w:ascii="Verdana" w:hAnsi="Verdana"/>
                <w:sz w:val="22"/>
                <w:szCs w:val="22"/>
              </w:rPr>
              <w:t>file</w:t>
            </w:r>
            <w:r>
              <w:rPr>
                <w:rFonts w:ascii="Verdana" w:hAnsi="Verdana"/>
                <w:sz w:val="22"/>
                <w:szCs w:val="22"/>
              </w:rPr>
              <w:t>s</w:t>
            </w:r>
            <w:r w:rsidR="006B5ED9" w:rsidRPr="00B337A3">
              <w:rPr>
                <w:rFonts w:ascii="Verdana" w:hAnsi="Verdana"/>
                <w:sz w:val="22"/>
                <w:szCs w:val="22"/>
              </w:rPr>
              <w:t xml:space="preserve"> </w:t>
            </w:r>
            <w:r w:rsidR="00457E1C" w:rsidRPr="00B337A3">
              <w:rPr>
                <w:rFonts w:ascii="Verdana" w:hAnsi="Verdana"/>
                <w:sz w:val="22"/>
                <w:szCs w:val="22"/>
              </w:rPr>
              <w:t>that have passed their expiration period (based on submission date/time stamp)</w:t>
            </w:r>
            <w:r w:rsidR="004714F6">
              <w:rPr>
                <w:rFonts w:ascii="Verdana" w:hAnsi="Verdana"/>
                <w:sz w:val="22"/>
                <w:szCs w:val="22"/>
              </w:rPr>
              <w:t xml:space="preserve">; non-BLOB objects, however, </w:t>
            </w:r>
            <w:r w:rsidR="004714F6" w:rsidRPr="00B337A3">
              <w:rPr>
                <w:rFonts w:ascii="Verdana" w:hAnsi="Verdana"/>
                <w:sz w:val="22"/>
                <w:szCs w:val="22"/>
              </w:rPr>
              <w:t>are retained for historical reference</w:t>
            </w:r>
            <w:r w:rsidR="004714F6">
              <w:rPr>
                <w:rFonts w:ascii="Verdana" w:hAnsi="Verdana"/>
                <w:sz w:val="22"/>
                <w:szCs w:val="22"/>
              </w:rPr>
              <w:t>.</w:t>
            </w:r>
            <w:r w:rsidR="004714F6" w:rsidRPr="00B337A3">
              <w:rPr>
                <w:rFonts w:ascii="Verdana" w:hAnsi="Verdana"/>
                <w:sz w:val="22"/>
                <w:szCs w:val="22"/>
              </w:rPr>
              <w:t xml:space="preserve"> </w:t>
            </w:r>
            <w:r w:rsidR="00457E1C" w:rsidRPr="00B337A3">
              <w:rPr>
                <w:rFonts w:ascii="Verdana" w:hAnsi="Verdana"/>
                <w:sz w:val="22"/>
                <w:szCs w:val="22"/>
              </w:rPr>
              <w:t>This action is recorded in the CDX audit log files and includes the date/time stamp of the removal action</w:t>
            </w:r>
            <w:r w:rsidR="00145DEC" w:rsidRPr="00B337A3">
              <w:rPr>
                <w:rFonts w:ascii="Verdana" w:hAnsi="Verdana"/>
                <w:sz w:val="22"/>
                <w:szCs w:val="22"/>
              </w:rPr>
              <w:t xml:space="preserve">. </w:t>
            </w:r>
            <w:r w:rsidR="00457E1C" w:rsidRPr="00B337A3">
              <w:rPr>
                <w:rFonts w:ascii="Verdana" w:hAnsi="Verdana"/>
                <w:sz w:val="22"/>
                <w:szCs w:val="22"/>
              </w:rPr>
              <w:t>This tool is configurable to follow the retention period guidelines specific by each Program Office for their application</w:t>
            </w:r>
            <w:r w:rsidR="00145DEC" w:rsidRPr="00B337A3">
              <w:rPr>
                <w:rFonts w:ascii="Verdana" w:hAnsi="Verdana"/>
                <w:sz w:val="22"/>
                <w:szCs w:val="22"/>
              </w:rPr>
              <w:t xml:space="preserve">. </w:t>
            </w:r>
            <w:r w:rsidR="00457E1C" w:rsidRPr="00B337A3">
              <w:rPr>
                <w:rFonts w:ascii="Verdana" w:hAnsi="Verdana"/>
                <w:sz w:val="22"/>
                <w:szCs w:val="22"/>
              </w:rPr>
              <w:t>BLOB</w:t>
            </w:r>
            <w:r w:rsidR="003A1FD2">
              <w:rPr>
                <w:rFonts w:ascii="Verdana" w:hAnsi="Verdana"/>
                <w:sz w:val="22"/>
                <w:szCs w:val="22"/>
              </w:rPr>
              <w:t xml:space="preserve"> file</w:t>
            </w:r>
            <w:r w:rsidR="00457E1C" w:rsidRPr="00B337A3">
              <w:rPr>
                <w:rFonts w:ascii="Verdana" w:hAnsi="Verdana"/>
                <w:sz w:val="22"/>
                <w:szCs w:val="22"/>
              </w:rPr>
              <w:t>s remain accessible for recovery, as necessary, through historical backup tapes.</w:t>
            </w:r>
          </w:p>
          <w:p w:rsidR="004746E1" w:rsidRPr="00B337A3" w:rsidRDefault="004746E1" w:rsidP="00712007">
            <w:pPr>
              <w:rPr>
                <w:rFonts w:ascii="Verdana" w:hAnsi="Verdana" w:cs="Arial"/>
                <w:sz w:val="22"/>
                <w:szCs w:val="22"/>
              </w:rPr>
            </w:pPr>
          </w:p>
        </w:tc>
      </w:tr>
      <w:tr w:rsidR="000869DF" w:rsidRPr="00B337A3">
        <w:trPr>
          <w:trHeight w:val="939"/>
        </w:trPr>
        <w:tc>
          <w:tcPr>
            <w:tcW w:w="350" w:type="pct"/>
            <w:vMerge/>
            <w:tcBorders>
              <w:top w:val="single" w:sz="4" w:space="0" w:color="auto"/>
              <w:left w:val="single" w:sz="4" w:space="0" w:color="auto"/>
              <w:bottom w:val="single" w:sz="4" w:space="0" w:color="auto"/>
              <w:right w:val="single" w:sz="4" w:space="0" w:color="auto"/>
            </w:tcBorders>
            <w:vAlign w:val="center"/>
          </w:tcPr>
          <w:p w:rsidR="000869DF" w:rsidRPr="00B337A3" w:rsidRDefault="000869DF">
            <w:pPr>
              <w:rPr>
                <w:rFonts w:ascii="Verdana" w:hAnsi="Verdana" w:cs="Arial"/>
                <w:sz w:val="22"/>
                <w:szCs w:val="22"/>
              </w:rPr>
            </w:pPr>
          </w:p>
        </w:tc>
        <w:tc>
          <w:tcPr>
            <w:tcW w:w="4650" w:type="pct"/>
            <w:tcBorders>
              <w:top w:val="single" w:sz="4" w:space="0" w:color="auto"/>
              <w:left w:val="nil"/>
              <w:bottom w:val="single" w:sz="4" w:space="0" w:color="auto"/>
              <w:right w:val="single" w:sz="4" w:space="0" w:color="auto"/>
            </w:tcBorders>
            <w:shd w:val="clear" w:color="auto" w:fill="auto"/>
          </w:tcPr>
          <w:p w:rsidR="00CF0AB4" w:rsidRPr="00B337A3" w:rsidRDefault="000869DF" w:rsidP="004A0CAB">
            <w:pPr>
              <w:rPr>
                <w:rFonts w:ascii="Verdana" w:hAnsi="Verdana" w:cs="Arial"/>
                <w:b/>
                <w:bCs/>
                <w:sz w:val="22"/>
                <w:szCs w:val="22"/>
              </w:rPr>
            </w:pPr>
            <w:r w:rsidRPr="00B337A3">
              <w:rPr>
                <w:rFonts w:ascii="Verdana" w:hAnsi="Verdana" w:cs="Arial"/>
                <w:b/>
                <w:bCs/>
                <w:sz w:val="22"/>
                <w:szCs w:val="22"/>
              </w:rPr>
              <w:t>Supporting Documentation (list attachments):</w:t>
            </w:r>
          </w:p>
          <w:p w:rsidR="00317D45" w:rsidRPr="00B337A3" w:rsidRDefault="00CF0AB4" w:rsidP="004B6E00">
            <w:pPr>
              <w:numPr>
                <w:ilvl w:val="0"/>
                <w:numId w:val="34"/>
              </w:numPr>
              <w:rPr>
                <w:rFonts w:ascii="Verdana" w:hAnsi="Verdana"/>
                <w:sz w:val="22"/>
                <w:szCs w:val="22"/>
              </w:rPr>
            </w:pPr>
            <w:r w:rsidRPr="00B337A3">
              <w:rPr>
                <w:rFonts w:ascii="Verdana" w:hAnsi="Verdana"/>
                <w:sz w:val="22"/>
                <w:szCs w:val="22"/>
              </w:rPr>
              <w:t xml:space="preserve">Attachment </w:t>
            </w:r>
            <w:r w:rsidR="00434FC4" w:rsidRPr="00B337A3">
              <w:rPr>
                <w:rFonts w:ascii="Verdana" w:hAnsi="Verdana"/>
                <w:sz w:val="22"/>
                <w:szCs w:val="22"/>
              </w:rPr>
              <w:t>9</w:t>
            </w:r>
            <w:r w:rsidRPr="00B337A3">
              <w:rPr>
                <w:rFonts w:ascii="Verdana" w:hAnsi="Verdana"/>
                <w:sz w:val="22"/>
                <w:szCs w:val="22"/>
              </w:rPr>
              <w:t xml:space="preserve"> – </w:t>
            </w:r>
            <w:r w:rsidR="00317D45" w:rsidRPr="00B337A3">
              <w:rPr>
                <w:rFonts w:ascii="Verdana" w:hAnsi="Verdana"/>
                <w:sz w:val="22"/>
                <w:szCs w:val="22"/>
              </w:rPr>
              <w:t xml:space="preserve">CDX Separation of Duties Guide </w:t>
            </w:r>
          </w:p>
          <w:p w:rsidR="004B6E00" w:rsidRDefault="004B6E00" w:rsidP="004B6E00">
            <w:pPr>
              <w:numPr>
                <w:ilvl w:val="0"/>
                <w:numId w:val="34"/>
              </w:numPr>
              <w:rPr>
                <w:rFonts w:ascii="Verdana" w:hAnsi="Verdana"/>
                <w:sz w:val="22"/>
                <w:szCs w:val="22"/>
              </w:rPr>
            </w:pPr>
            <w:r>
              <w:rPr>
                <w:rFonts w:ascii="Verdana" w:hAnsi="Verdana"/>
                <w:sz w:val="22"/>
                <w:szCs w:val="22"/>
              </w:rPr>
              <w:t>Attachment 14</w:t>
            </w:r>
            <w:r w:rsidRPr="00B337A3">
              <w:rPr>
                <w:rFonts w:ascii="Verdana" w:hAnsi="Verdana"/>
                <w:sz w:val="22"/>
                <w:szCs w:val="22"/>
              </w:rPr>
              <w:t xml:space="preserve"> –</w:t>
            </w:r>
            <w:r>
              <w:rPr>
                <w:rFonts w:ascii="Verdana" w:hAnsi="Verdana"/>
                <w:sz w:val="22"/>
                <w:szCs w:val="22"/>
              </w:rPr>
              <w:t xml:space="preserve"> </w:t>
            </w:r>
            <w:r w:rsidRPr="003C5F0F">
              <w:rPr>
                <w:rFonts w:ascii="Verdana" w:hAnsi="Verdana"/>
                <w:sz w:val="22"/>
                <w:szCs w:val="22"/>
              </w:rPr>
              <w:t>CDX Hashing Diagrams 08-31-2007.ppt</w:t>
            </w:r>
          </w:p>
          <w:p w:rsidR="00317D45" w:rsidRPr="00B337A3" w:rsidRDefault="00317D45" w:rsidP="004A0CAB">
            <w:pPr>
              <w:rPr>
                <w:rFonts w:ascii="Verdana" w:hAnsi="Verdana" w:cs="Arial"/>
                <w:sz w:val="22"/>
                <w:szCs w:val="22"/>
              </w:rPr>
            </w:pPr>
          </w:p>
        </w:tc>
      </w:tr>
    </w:tbl>
    <w:p w:rsidR="000869DF" w:rsidRPr="00B337A3" w:rsidRDefault="000869DF">
      <w:pPr>
        <w:rPr>
          <w:rFonts w:ascii="Verdana" w:hAnsi="Verdana"/>
          <w:sz w:val="22"/>
          <w:szCs w:val="22"/>
        </w:rPr>
      </w:pPr>
    </w:p>
    <w:sectPr w:rsidR="000869DF" w:rsidRPr="00B337A3" w:rsidSect="005677A1">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17" w:rsidRDefault="00241D17">
      <w:r>
        <w:separator/>
      </w:r>
    </w:p>
  </w:endnote>
  <w:endnote w:type="continuationSeparator" w:id="0">
    <w:p w:rsidR="00241D17" w:rsidRDefault="002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B9" w:rsidRDefault="00ED18B9" w:rsidP="000869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18B9" w:rsidRDefault="00ED1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B9" w:rsidRPr="005677A1" w:rsidRDefault="00ED18B9" w:rsidP="005677A1">
    <w:pPr>
      <w:pStyle w:val="Footer"/>
      <w:jc w:val="right"/>
      <w:rPr>
        <w:rFonts w:ascii="Courier New" w:hAnsi="Courier New" w:cs="Courier New"/>
      </w:rPr>
    </w:pPr>
    <w:r w:rsidRPr="005677A1">
      <w:rPr>
        <w:rFonts w:ascii="Courier New" w:hAnsi="Courier New" w:cs="Courier New"/>
      </w:rPr>
      <w:t xml:space="preserve">Page </w:t>
    </w:r>
    <w:r w:rsidRPr="005677A1">
      <w:rPr>
        <w:rStyle w:val="PageNumber"/>
        <w:rFonts w:ascii="Courier New" w:hAnsi="Courier New" w:cs="Courier New"/>
      </w:rPr>
      <w:fldChar w:fldCharType="begin"/>
    </w:r>
    <w:r w:rsidRPr="005677A1">
      <w:rPr>
        <w:rStyle w:val="PageNumber"/>
        <w:rFonts w:ascii="Courier New" w:hAnsi="Courier New" w:cs="Courier New"/>
      </w:rPr>
      <w:instrText xml:space="preserve"> PAGE </w:instrText>
    </w:r>
    <w:r w:rsidRPr="005677A1">
      <w:rPr>
        <w:rStyle w:val="PageNumber"/>
        <w:rFonts w:ascii="Courier New" w:hAnsi="Courier New" w:cs="Courier New"/>
      </w:rPr>
      <w:fldChar w:fldCharType="separate"/>
    </w:r>
    <w:r w:rsidR="00BC279E">
      <w:rPr>
        <w:rStyle w:val="PageNumber"/>
        <w:rFonts w:ascii="Courier New" w:hAnsi="Courier New" w:cs="Courier New"/>
        <w:noProof/>
      </w:rPr>
      <w:t>19</w:t>
    </w:r>
    <w:r w:rsidRPr="005677A1">
      <w:rPr>
        <w:rStyle w:val="PageNumber"/>
        <w:rFonts w:ascii="Courier New" w:hAnsi="Courier New" w:cs="Courier New"/>
      </w:rPr>
      <w:fldChar w:fldCharType="end"/>
    </w:r>
    <w:r w:rsidRPr="005677A1">
      <w:rPr>
        <w:rStyle w:val="PageNumber"/>
        <w:rFonts w:ascii="Courier New" w:hAnsi="Courier New" w:cs="Courier New"/>
      </w:rPr>
      <w:t xml:space="preserve"> of </w:t>
    </w:r>
    <w:r w:rsidRPr="005677A1">
      <w:rPr>
        <w:rStyle w:val="PageNumber"/>
        <w:rFonts w:ascii="Courier New" w:hAnsi="Courier New" w:cs="Courier New"/>
      </w:rPr>
      <w:fldChar w:fldCharType="begin"/>
    </w:r>
    <w:r w:rsidRPr="005677A1">
      <w:rPr>
        <w:rStyle w:val="PageNumber"/>
        <w:rFonts w:ascii="Courier New" w:hAnsi="Courier New" w:cs="Courier New"/>
      </w:rPr>
      <w:instrText xml:space="preserve"> NUMPAGES </w:instrText>
    </w:r>
    <w:r w:rsidRPr="005677A1">
      <w:rPr>
        <w:rStyle w:val="PageNumber"/>
        <w:rFonts w:ascii="Courier New" w:hAnsi="Courier New" w:cs="Courier New"/>
      </w:rPr>
      <w:fldChar w:fldCharType="separate"/>
    </w:r>
    <w:r w:rsidR="00BC279E">
      <w:rPr>
        <w:rStyle w:val="PageNumber"/>
        <w:rFonts w:ascii="Courier New" w:hAnsi="Courier New" w:cs="Courier New"/>
        <w:noProof/>
      </w:rPr>
      <w:t>47</w:t>
    </w:r>
    <w:r w:rsidRPr="005677A1">
      <w:rPr>
        <w:rStyle w:val="PageNumber"/>
        <w:rFonts w:ascii="Courier New" w:hAnsi="Courier New" w:cs="Courier Ne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B9" w:rsidRDefault="00ED18B9" w:rsidP="000869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18B9" w:rsidRPr="00D64770" w:rsidRDefault="00ED18B9" w:rsidP="000869DF">
    <w:pPr>
      <w:autoSpaceDE w:val="0"/>
      <w:autoSpaceDN w:val="0"/>
      <w:adjustRightInd w:val="0"/>
      <w:rPr>
        <w:rFonts w:ascii="Arial" w:hAnsi="Arial" w:cs="Arial"/>
        <w:sz w:val="16"/>
        <w:szCs w:val="16"/>
      </w:rPr>
    </w:pPr>
    <w:r w:rsidRPr="00D64770">
      <w:rPr>
        <w:rFonts w:ascii="Arial" w:hAnsi="Arial" w:cs="Arial"/>
        <w:sz w:val="16"/>
        <w:szCs w:val="16"/>
      </w:rPr>
      <w:t>*NOTE: Each of these examples provides an approach that could help satisfy the associated CROMERR requirement.</w:t>
    </w:r>
  </w:p>
  <w:p w:rsidR="00ED18B9" w:rsidRPr="00D64770" w:rsidRDefault="00ED18B9" w:rsidP="000869DF">
    <w:pPr>
      <w:autoSpaceDE w:val="0"/>
      <w:autoSpaceDN w:val="0"/>
      <w:adjustRightInd w:val="0"/>
      <w:rPr>
        <w:rFonts w:ascii="Arial" w:hAnsi="Arial" w:cs="Arial"/>
        <w:sz w:val="16"/>
        <w:szCs w:val="16"/>
      </w:rPr>
    </w:pPr>
    <w:r w:rsidRPr="00D64770">
      <w:rPr>
        <w:rFonts w:ascii="Arial" w:hAnsi="Arial" w:cs="Arial"/>
        <w:sz w:val="16"/>
        <w:szCs w:val="16"/>
      </w:rPr>
      <w:t>Adopting a suite of these example approaches does not guarantee that EPA will find the resulting system to satisfy the CROMERR standards.</w:t>
    </w:r>
  </w:p>
  <w:p w:rsidR="00ED18B9" w:rsidRDefault="00ED18B9" w:rsidP="000869DF">
    <w:pPr>
      <w:autoSpaceDE w:val="0"/>
      <w:autoSpaceDN w:val="0"/>
      <w:adjustRightInd w:val="0"/>
      <w:rPr>
        <w:rFonts w:ascii="Arial" w:hAnsi="Arial" w:cs="Arial"/>
        <w:sz w:val="16"/>
        <w:szCs w:val="16"/>
      </w:rPr>
    </w:pPr>
  </w:p>
  <w:p w:rsidR="00ED18B9" w:rsidRPr="00D64770" w:rsidRDefault="00ED18B9" w:rsidP="000869DF">
    <w:pPr>
      <w:autoSpaceDE w:val="0"/>
      <w:autoSpaceDN w:val="0"/>
      <w:adjustRightInd w:val="0"/>
      <w:rPr>
        <w:rFonts w:ascii="Arial" w:hAnsi="Arial" w:cs="Arial"/>
        <w:sz w:val="16"/>
        <w:szCs w:val="16"/>
      </w:rPr>
    </w:pPr>
  </w:p>
  <w:p w:rsidR="00ED18B9" w:rsidRDefault="00ED1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17" w:rsidRDefault="00241D17">
      <w:r>
        <w:separator/>
      </w:r>
    </w:p>
  </w:footnote>
  <w:footnote w:type="continuationSeparator" w:id="0">
    <w:p w:rsidR="00241D17" w:rsidRDefault="0024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B9" w:rsidRDefault="00ED18B9" w:rsidP="005677A1">
    <w:pPr>
      <w:tabs>
        <w:tab w:val="left" w:pos="11500"/>
        <w:tab w:val="left" w:pos="12300"/>
      </w:tabs>
      <w:autoSpaceDE w:val="0"/>
      <w:autoSpaceDN w:val="0"/>
      <w:adjustRightInd w:val="0"/>
      <w:rPr>
        <w:rFonts w:ascii="Arial" w:hAnsi="Arial" w:cs="Arial"/>
        <w:sz w:val="20"/>
        <w:szCs w:val="20"/>
      </w:rPr>
    </w:pPr>
    <w:r w:rsidRPr="00D76D86">
      <w:rPr>
        <w:rFonts w:ascii="Arial" w:hAnsi="Arial" w:cs="Arial"/>
        <w:sz w:val="20"/>
        <w:szCs w:val="20"/>
      </w:rPr>
      <w:t>IEPB Revised CDX System Checklist Draft</w:t>
    </w:r>
    <w:r>
      <w:rPr>
        <w:rFonts w:ascii="Arial" w:hAnsi="Arial" w:cs="Arial"/>
        <w:sz w:val="20"/>
        <w:szCs w:val="20"/>
      </w:rPr>
      <w:t xml:space="preserve"> </w:t>
    </w:r>
  </w:p>
  <w:p w:rsidR="00ED18B9" w:rsidRPr="00D76D86" w:rsidRDefault="00ED18B9" w:rsidP="00D76D86">
    <w:pPr>
      <w:tabs>
        <w:tab w:val="left" w:pos="11500"/>
        <w:tab w:val="left" w:pos="12300"/>
      </w:tabs>
      <w:autoSpaceDE w:val="0"/>
      <w:autoSpaceDN w:val="0"/>
      <w:adjustRightInd w:val="0"/>
      <w:jc w:val="right"/>
      <w:rPr>
        <w:rFonts w:ascii="Arial" w:hAnsi="Arial" w:cs="Arial"/>
        <w:sz w:val="20"/>
        <w:szCs w:val="20"/>
      </w:rPr>
    </w:pPr>
    <w:r>
      <w:rPr>
        <w:rFonts w:ascii="Arial" w:hAnsi="Arial" w:cs="Arial"/>
        <w:sz w:val="20"/>
        <w:szCs w:val="20"/>
      </w:rPr>
      <w:t>May 10, 2013</w:t>
    </w:r>
  </w:p>
  <w:p w:rsidR="00ED18B9" w:rsidRDefault="00ED18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B9" w:rsidRDefault="00ED18B9" w:rsidP="000869DF">
    <w:pPr>
      <w:autoSpaceDE w:val="0"/>
      <w:autoSpaceDN w:val="0"/>
      <w:adjustRightInd w:val="0"/>
      <w:jc w:val="right"/>
      <w:rPr>
        <w:rFonts w:ascii="Arial" w:hAnsi="Arial" w:cs="Arial"/>
        <w:sz w:val="20"/>
        <w:szCs w:val="20"/>
      </w:rPr>
    </w:pPr>
    <w:smartTag w:uri="urn:schemas-microsoft-com:office:smarttags" w:element="date">
      <w:smartTagPr>
        <w:attr w:name="Year" w:val="2006"/>
        <w:attr w:name="Day" w:val="13"/>
        <w:attr w:name="Month" w:val="4"/>
      </w:smartTagPr>
      <w:r w:rsidRPr="00D64770">
        <w:rPr>
          <w:rFonts w:ascii="Arial" w:hAnsi="Arial" w:cs="Arial"/>
          <w:sz w:val="16"/>
          <w:szCs w:val="16"/>
        </w:rPr>
        <w:t>April 13, 200</w:t>
      </w:r>
      <w:r>
        <w:rPr>
          <w:rFonts w:ascii="Arial" w:hAnsi="Arial" w:cs="Arial"/>
          <w:sz w:val="10"/>
          <w:szCs w:val="10"/>
        </w:rPr>
        <w:t>6</w:t>
      </w:r>
    </w:smartTag>
  </w:p>
  <w:p w:rsidR="00ED18B9" w:rsidRDefault="00ED1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AB604"/>
    <w:name w:val="WW8Num1"/>
    <w:lvl w:ilvl="0">
      <w:start w:val="1"/>
      <w:numFmt w:val="decimal"/>
      <w:lvlText w:val="%1)"/>
      <w:lvlJc w:val="left"/>
      <w:pPr>
        <w:tabs>
          <w:tab w:val="num" w:pos="0"/>
        </w:tabs>
        <w:ind w:left="360" w:hanging="360"/>
      </w:pPr>
      <w:rPr>
        <w:rFonts w:ascii="Helvetica" w:hAnsi="Helvetica"/>
        <w:sz w:val="20"/>
        <w:szCs w:val="22"/>
        <w:vertAlign w:val="baseline"/>
      </w:rPr>
    </w:lvl>
    <w:lvl w:ilvl="1">
      <w:start w:val="1"/>
      <w:numFmt w:val="lowerLetter"/>
      <w:lvlText w:val="%2)"/>
      <w:lvlJc w:val="left"/>
      <w:pPr>
        <w:tabs>
          <w:tab w:val="num" w:pos="0"/>
        </w:tabs>
        <w:ind w:left="720" w:hanging="360"/>
      </w:pPr>
      <w:rPr>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E2970CF"/>
    <w:multiLevelType w:val="hybridMultilevel"/>
    <w:tmpl w:val="721E7A46"/>
    <w:lvl w:ilvl="0" w:tplc="0C22D544">
      <w:start w:val="1"/>
      <w:numFmt w:val="upperLetter"/>
      <w:pStyle w:val="Bulletalpha"/>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5D2613"/>
    <w:multiLevelType w:val="hybridMultilevel"/>
    <w:tmpl w:val="DC58A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3164E5"/>
    <w:multiLevelType w:val="hybridMultilevel"/>
    <w:tmpl w:val="CFB62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7C4863"/>
    <w:multiLevelType w:val="hybridMultilevel"/>
    <w:tmpl w:val="76B463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C8392B"/>
    <w:multiLevelType w:val="singleLevel"/>
    <w:tmpl w:val="5CCEC21E"/>
    <w:lvl w:ilvl="0">
      <w:start w:val="1"/>
      <w:numFmt w:val="bullet"/>
      <w:pStyle w:val="Bullet"/>
      <w:lvlText w:val=""/>
      <w:lvlJc w:val="left"/>
      <w:pPr>
        <w:tabs>
          <w:tab w:val="num" w:pos="360"/>
        </w:tabs>
        <w:ind w:left="144" w:hanging="144"/>
      </w:pPr>
      <w:rPr>
        <w:rFonts w:ascii="Symbol" w:hAnsi="Symbol" w:hint="default"/>
      </w:rPr>
    </w:lvl>
  </w:abstractNum>
  <w:abstractNum w:abstractNumId="6">
    <w:nsid w:val="189A00D2"/>
    <w:multiLevelType w:val="hybridMultilevel"/>
    <w:tmpl w:val="AFF82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085B7E"/>
    <w:multiLevelType w:val="hybridMultilevel"/>
    <w:tmpl w:val="7C264206"/>
    <w:lvl w:ilvl="0" w:tplc="51DE4B1C">
      <w:start w:val="1"/>
      <w:numFmt w:val="bullet"/>
      <w:lvlText w:val="•"/>
      <w:lvlJc w:val="left"/>
      <w:pPr>
        <w:tabs>
          <w:tab w:val="num" w:pos="720"/>
        </w:tabs>
        <w:ind w:left="720" w:hanging="360"/>
      </w:pPr>
      <w:rPr>
        <w:rFonts w:ascii="Arial" w:hAnsi="Arial" w:hint="default"/>
      </w:rPr>
    </w:lvl>
    <w:lvl w:ilvl="1" w:tplc="FA9CDE1E" w:tentative="1">
      <w:start w:val="1"/>
      <w:numFmt w:val="bullet"/>
      <w:lvlText w:val="•"/>
      <w:lvlJc w:val="left"/>
      <w:pPr>
        <w:tabs>
          <w:tab w:val="num" w:pos="1440"/>
        </w:tabs>
        <w:ind w:left="1440" w:hanging="360"/>
      </w:pPr>
      <w:rPr>
        <w:rFonts w:ascii="Arial" w:hAnsi="Arial" w:hint="default"/>
      </w:rPr>
    </w:lvl>
    <w:lvl w:ilvl="2" w:tplc="C6DC8E1A" w:tentative="1">
      <w:start w:val="1"/>
      <w:numFmt w:val="bullet"/>
      <w:lvlText w:val="•"/>
      <w:lvlJc w:val="left"/>
      <w:pPr>
        <w:tabs>
          <w:tab w:val="num" w:pos="2160"/>
        </w:tabs>
        <w:ind w:left="2160" w:hanging="360"/>
      </w:pPr>
      <w:rPr>
        <w:rFonts w:ascii="Arial" w:hAnsi="Arial" w:hint="default"/>
      </w:rPr>
    </w:lvl>
    <w:lvl w:ilvl="3" w:tplc="0E0895EC" w:tentative="1">
      <w:start w:val="1"/>
      <w:numFmt w:val="bullet"/>
      <w:lvlText w:val="•"/>
      <w:lvlJc w:val="left"/>
      <w:pPr>
        <w:tabs>
          <w:tab w:val="num" w:pos="2880"/>
        </w:tabs>
        <w:ind w:left="2880" w:hanging="360"/>
      </w:pPr>
      <w:rPr>
        <w:rFonts w:ascii="Arial" w:hAnsi="Arial" w:hint="default"/>
      </w:rPr>
    </w:lvl>
    <w:lvl w:ilvl="4" w:tplc="0C464D06" w:tentative="1">
      <w:start w:val="1"/>
      <w:numFmt w:val="bullet"/>
      <w:lvlText w:val="•"/>
      <w:lvlJc w:val="left"/>
      <w:pPr>
        <w:tabs>
          <w:tab w:val="num" w:pos="3600"/>
        </w:tabs>
        <w:ind w:left="3600" w:hanging="360"/>
      </w:pPr>
      <w:rPr>
        <w:rFonts w:ascii="Arial" w:hAnsi="Arial" w:hint="default"/>
      </w:rPr>
    </w:lvl>
    <w:lvl w:ilvl="5" w:tplc="6324CFB8" w:tentative="1">
      <w:start w:val="1"/>
      <w:numFmt w:val="bullet"/>
      <w:lvlText w:val="•"/>
      <w:lvlJc w:val="left"/>
      <w:pPr>
        <w:tabs>
          <w:tab w:val="num" w:pos="4320"/>
        </w:tabs>
        <w:ind w:left="4320" w:hanging="360"/>
      </w:pPr>
      <w:rPr>
        <w:rFonts w:ascii="Arial" w:hAnsi="Arial" w:hint="default"/>
      </w:rPr>
    </w:lvl>
    <w:lvl w:ilvl="6" w:tplc="3BF0C344" w:tentative="1">
      <w:start w:val="1"/>
      <w:numFmt w:val="bullet"/>
      <w:lvlText w:val="•"/>
      <w:lvlJc w:val="left"/>
      <w:pPr>
        <w:tabs>
          <w:tab w:val="num" w:pos="5040"/>
        </w:tabs>
        <w:ind w:left="5040" w:hanging="360"/>
      </w:pPr>
      <w:rPr>
        <w:rFonts w:ascii="Arial" w:hAnsi="Arial" w:hint="default"/>
      </w:rPr>
    </w:lvl>
    <w:lvl w:ilvl="7" w:tplc="C2C6C5F8" w:tentative="1">
      <w:start w:val="1"/>
      <w:numFmt w:val="bullet"/>
      <w:lvlText w:val="•"/>
      <w:lvlJc w:val="left"/>
      <w:pPr>
        <w:tabs>
          <w:tab w:val="num" w:pos="5760"/>
        </w:tabs>
        <w:ind w:left="5760" w:hanging="360"/>
      </w:pPr>
      <w:rPr>
        <w:rFonts w:ascii="Arial" w:hAnsi="Arial" w:hint="default"/>
      </w:rPr>
    </w:lvl>
    <w:lvl w:ilvl="8" w:tplc="4A865B56" w:tentative="1">
      <w:start w:val="1"/>
      <w:numFmt w:val="bullet"/>
      <w:lvlText w:val="•"/>
      <w:lvlJc w:val="left"/>
      <w:pPr>
        <w:tabs>
          <w:tab w:val="num" w:pos="6480"/>
        </w:tabs>
        <w:ind w:left="6480" w:hanging="360"/>
      </w:pPr>
      <w:rPr>
        <w:rFonts w:ascii="Arial" w:hAnsi="Arial" w:hint="default"/>
      </w:rPr>
    </w:lvl>
  </w:abstractNum>
  <w:abstractNum w:abstractNumId="8">
    <w:nsid w:val="1F2F071D"/>
    <w:multiLevelType w:val="hybridMultilevel"/>
    <w:tmpl w:val="AB4049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630AE4B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E40110"/>
    <w:multiLevelType w:val="hybridMultilevel"/>
    <w:tmpl w:val="563CA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1C26BD"/>
    <w:multiLevelType w:val="hybridMultilevel"/>
    <w:tmpl w:val="37BC9B2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56967C4"/>
    <w:multiLevelType w:val="hybridMultilevel"/>
    <w:tmpl w:val="3D8A5C54"/>
    <w:lvl w:ilvl="0" w:tplc="AF2003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8A393A"/>
    <w:multiLevelType w:val="hybridMultilevel"/>
    <w:tmpl w:val="2FBA5B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885BCE"/>
    <w:multiLevelType w:val="hybridMultilevel"/>
    <w:tmpl w:val="60F4CA8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50454C"/>
    <w:multiLevelType w:val="hybridMultilevel"/>
    <w:tmpl w:val="7BDAF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5177FE"/>
    <w:multiLevelType w:val="hybridMultilevel"/>
    <w:tmpl w:val="1B50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5B798E"/>
    <w:multiLevelType w:val="hybridMultilevel"/>
    <w:tmpl w:val="1C7872D8"/>
    <w:lvl w:ilvl="0" w:tplc="AF2003D6">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714265"/>
    <w:multiLevelType w:val="hybridMultilevel"/>
    <w:tmpl w:val="A5761D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6F2A2D"/>
    <w:multiLevelType w:val="hybridMultilevel"/>
    <w:tmpl w:val="904E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E7689"/>
    <w:multiLevelType w:val="hybridMultilevel"/>
    <w:tmpl w:val="8D3CD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767034"/>
    <w:multiLevelType w:val="hybridMultilevel"/>
    <w:tmpl w:val="AF7252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266D5F"/>
    <w:multiLevelType w:val="hybridMultilevel"/>
    <w:tmpl w:val="593A9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B90C56"/>
    <w:multiLevelType w:val="hybridMultilevel"/>
    <w:tmpl w:val="73D65D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C917DE"/>
    <w:multiLevelType w:val="hybridMultilevel"/>
    <w:tmpl w:val="9A96D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E278FE"/>
    <w:multiLevelType w:val="hybridMultilevel"/>
    <w:tmpl w:val="1C94A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D53008"/>
    <w:multiLevelType w:val="hybridMultilevel"/>
    <w:tmpl w:val="A1BE7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D71B5E"/>
    <w:multiLevelType w:val="hybridMultilevel"/>
    <w:tmpl w:val="A0FEB6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8B01B2"/>
    <w:multiLevelType w:val="hybridMultilevel"/>
    <w:tmpl w:val="7B04D6F6"/>
    <w:lvl w:ilvl="0" w:tplc="04090019">
      <w:start w:val="1"/>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B7B5B"/>
    <w:multiLevelType w:val="hybridMultilevel"/>
    <w:tmpl w:val="174290BE"/>
    <w:lvl w:ilvl="0" w:tplc="04090019">
      <w:start w:val="1"/>
      <w:numFmt w:val="lowerLetter"/>
      <w:lvlText w:val="%1."/>
      <w:lvlJc w:val="left"/>
      <w:pPr>
        <w:tabs>
          <w:tab w:val="num" w:pos="720"/>
        </w:tabs>
        <w:ind w:left="720" w:hanging="360"/>
      </w:pPr>
    </w:lvl>
    <w:lvl w:ilvl="1" w:tplc="57E0C69E">
      <w:start w:val="1"/>
      <w:numFmt w:val="decimal"/>
      <w:lvlText w:val="%2."/>
      <w:lvlJc w:val="left"/>
      <w:pPr>
        <w:tabs>
          <w:tab w:val="num" w:pos="1455"/>
        </w:tabs>
        <w:ind w:left="1455" w:hanging="375"/>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7B35EF"/>
    <w:multiLevelType w:val="hybridMultilevel"/>
    <w:tmpl w:val="AC3C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C64442"/>
    <w:multiLevelType w:val="hybridMultilevel"/>
    <w:tmpl w:val="A22AA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484FA4"/>
    <w:multiLevelType w:val="hybridMultilevel"/>
    <w:tmpl w:val="32A2CC7C"/>
    <w:lvl w:ilvl="0" w:tplc="324AAB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nsid w:val="5A6407EA"/>
    <w:multiLevelType w:val="hybridMultilevel"/>
    <w:tmpl w:val="B9DA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E07CDD"/>
    <w:multiLevelType w:val="hybridMultilevel"/>
    <w:tmpl w:val="087A9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C406A5"/>
    <w:multiLevelType w:val="hybridMultilevel"/>
    <w:tmpl w:val="529EC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8B5764"/>
    <w:multiLevelType w:val="hybridMultilevel"/>
    <w:tmpl w:val="D0C25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A74ED1"/>
    <w:multiLevelType w:val="hybridMultilevel"/>
    <w:tmpl w:val="E904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EC6E13"/>
    <w:multiLevelType w:val="hybridMultilevel"/>
    <w:tmpl w:val="01127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C26F43"/>
    <w:multiLevelType w:val="hybridMultilevel"/>
    <w:tmpl w:val="3DE87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A912FA"/>
    <w:multiLevelType w:val="hybridMultilevel"/>
    <w:tmpl w:val="672EE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3D139C"/>
    <w:multiLevelType w:val="hybridMultilevel"/>
    <w:tmpl w:val="E11A57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E892564"/>
    <w:multiLevelType w:val="hybridMultilevel"/>
    <w:tmpl w:val="F34AED8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0C4CC7"/>
    <w:multiLevelType w:val="hybridMultilevel"/>
    <w:tmpl w:val="6EC02B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6"/>
  </w:num>
  <w:num w:numId="4">
    <w:abstractNumId w:val="42"/>
  </w:num>
  <w:num w:numId="5">
    <w:abstractNumId w:val="8"/>
  </w:num>
  <w:num w:numId="6">
    <w:abstractNumId w:val="12"/>
  </w:num>
  <w:num w:numId="7">
    <w:abstractNumId w:val="11"/>
  </w:num>
  <w:num w:numId="8">
    <w:abstractNumId w:val="16"/>
  </w:num>
  <w:num w:numId="9">
    <w:abstractNumId w:val="7"/>
  </w:num>
  <w:num w:numId="10">
    <w:abstractNumId w:val="27"/>
  </w:num>
  <w:num w:numId="11">
    <w:abstractNumId w:val="28"/>
  </w:num>
  <w:num w:numId="12">
    <w:abstractNumId w:val="39"/>
  </w:num>
  <w:num w:numId="13">
    <w:abstractNumId w:val="2"/>
  </w:num>
  <w:num w:numId="14">
    <w:abstractNumId w:val="32"/>
  </w:num>
  <w:num w:numId="15">
    <w:abstractNumId w:val="41"/>
  </w:num>
  <w:num w:numId="16">
    <w:abstractNumId w:val="13"/>
  </w:num>
  <w:num w:numId="17">
    <w:abstractNumId w:val="17"/>
  </w:num>
  <w:num w:numId="18">
    <w:abstractNumId w:val="20"/>
  </w:num>
  <w:num w:numId="19">
    <w:abstractNumId w:val="15"/>
  </w:num>
  <w:num w:numId="20">
    <w:abstractNumId w:val="9"/>
  </w:num>
  <w:num w:numId="21">
    <w:abstractNumId w:val="40"/>
  </w:num>
  <w:num w:numId="22">
    <w:abstractNumId w:val="3"/>
  </w:num>
  <w:num w:numId="23">
    <w:abstractNumId w:val="22"/>
  </w:num>
  <w:num w:numId="24">
    <w:abstractNumId w:val="25"/>
  </w:num>
  <w:num w:numId="25">
    <w:abstractNumId w:val="38"/>
  </w:num>
  <w:num w:numId="26">
    <w:abstractNumId w:val="35"/>
  </w:num>
  <w:num w:numId="27">
    <w:abstractNumId w:val="36"/>
  </w:num>
  <w:num w:numId="28">
    <w:abstractNumId w:val="4"/>
  </w:num>
  <w:num w:numId="29">
    <w:abstractNumId w:val="14"/>
  </w:num>
  <w:num w:numId="30">
    <w:abstractNumId w:val="10"/>
  </w:num>
  <w:num w:numId="31">
    <w:abstractNumId w:val="30"/>
  </w:num>
  <w:num w:numId="32">
    <w:abstractNumId w:val="34"/>
  </w:num>
  <w:num w:numId="33">
    <w:abstractNumId w:val="6"/>
  </w:num>
  <w:num w:numId="34">
    <w:abstractNumId w:val="37"/>
  </w:num>
  <w:num w:numId="35">
    <w:abstractNumId w:val="19"/>
  </w:num>
  <w:num w:numId="36">
    <w:abstractNumId w:val="21"/>
  </w:num>
  <w:num w:numId="37">
    <w:abstractNumId w:val="24"/>
  </w:num>
  <w:num w:numId="38">
    <w:abstractNumId w:val="0"/>
  </w:num>
  <w:num w:numId="39">
    <w:abstractNumId w:val="23"/>
  </w:num>
  <w:num w:numId="40">
    <w:abstractNumId w:val="33"/>
  </w:num>
  <w:num w:numId="41">
    <w:abstractNumId w:val="29"/>
  </w:num>
  <w:num w:numId="42">
    <w:abstractNumId w:val="1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15"/>
    <w:rsid w:val="00000F6B"/>
    <w:rsid w:val="000016A0"/>
    <w:rsid w:val="0000174B"/>
    <w:rsid w:val="00001804"/>
    <w:rsid w:val="000019DF"/>
    <w:rsid w:val="00005E95"/>
    <w:rsid w:val="00006482"/>
    <w:rsid w:val="00006DC8"/>
    <w:rsid w:val="000070CD"/>
    <w:rsid w:val="0001095E"/>
    <w:rsid w:val="00011658"/>
    <w:rsid w:val="00011AC6"/>
    <w:rsid w:val="00012C2C"/>
    <w:rsid w:val="00013054"/>
    <w:rsid w:val="00013204"/>
    <w:rsid w:val="00013FD9"/>
    <w:rsid w:val="00014DB0"/>
    <w:rsid w:val="000166A2"/>
    <w:rsid w:val="00017939"/>
    <w:rsid w:val="00017F08"/>
    <w:rsid w:val="00020A5D"/>
    <w:rsid w:val="00022C89"/>
    <w:rsid w:val="00022DB3"/>
    <w:rsid w:val="000264A2"/>
    <w:rsid w:val="000264E5"/>
    <w:rsid w:val="00026CA1"/>
    <w:rsid w:val="0003046E"/>
    <w:rsid w:val="00031EC9"/>
    <w:rsid w:val="00032F46"/>
    <w:rsid w:val="00033F79"/>
    <w:rsid w:val="00034304"/>
    <w:rsid w:val="00036D82"/>
    <w:rsid w:val="000402DB"/>
    <w:rsid w:val="000408E3"/>
    <w:rsid w:val="00040A25"/>
    <w:rsid w:val="00040ED8"/>
    <w:rsid w:val="00042982"/>
    <w:rsid w:val="00043AF1"/>
    <w:rsid w:val="00045275"/>
    <w:rsid w:val="00046DEF"/>
    <w:rsid w:val="00046EE6"/>
    <w:rsid w:val="000471C5"/>
    <w:rsid w:val="00051BAB"/>
    <w:rsid w:val="00051F6E"/>
    <w:rsid w:val="0005267D"/>
    <w:rsid w:val="000530DE"/>
    <w:rsid w:val="000534CA"/>
    <w:rsid w:val="000535E7"/>
    <w:rsid w:val="0005501C"/>
    <w:rsid w:val="00055843"/>
    <w:rsid w:val="00055A4B"/>
    <w:rsid w:val="0005791B"/>
    <w:rsid w:val="00061D53"/>
    <w:rsid w:val="00062320"/>
    <w:rsid w:val="0006272F"/>
    <w:rsid w:val="00062AD2"/>
    <w:rsid w:val="000633F6"/>
    <w:rsid w:val="000650B0"/>
    <w:rsid w:val="000655C4"/>
    <w:rsid w:val="00065879"/>
    <w:rsid w:val="000660A1"/>
    <w:rsid w:val="00074F70"/>
    <w:rsid w:val="000753BA"/>
    <w:rsid w:val="0007761D"/>
    <w:rsid w:val="0008179A"/>
    <w:rsid w:val="00082D18"/>
    <w:rsid w:val="000857F4"/>
    <w:rsid w:val="000869DF"/>
    <w:rsid w:val="00090744"/>
    <w:rsid w:val="000907D7"/>
    <w:rsid w:val="00090868"/>
    <w:rsid w:val="00090AFC"/>
    <w:rsid w:val="00090D68"/>
    <w:rsid w:val="00091ADC"/>
    <w:rsid w:val="00092628"/>
    <w:rsid w:val="0009387C"/>
    <w:rsid w:val="00093AE8"/>
    <w:rsid w:val="000940E7"/>
    <w:rsid w:val="00094B24"/>
    <w:rsid w:val="00094E9B"/>
    <w:rsid w:val="0009625A"/>
    <w:rsid w:val="00096AC8"/>
    <w:rsid w:val="00096C10"/>
    <w:rsid w:val="00097A36"/>
    <w:rsid w:val="000A1A69"/>
    <w:rsid w:val="000A30E7"/>
    <w:rsid w:val="000A37DB"/>
    <w:rsid w:val="000A76C1"/>
    <w:rsid w:val="000B3967"/>
    <w:rsid w:val="000B596F"/>
    <w:rsid w:val="000B6BFD"/>
    <w:rsid w:val="000B6D90"/>
    <w:rsid w:val="000C0AB0"/>
    <w:rsid w:val="000C1DB8"/>
    <w:rsid w:val="000C1E61"/>
    <w:rsid w:val="000C1E99"/>
    <w:rsid w:val="000C2B3A"/>
    <w:rsid w:val="000C55A3"/>
    <w:rsid w:val="000C7FD1"/>
    <w:rsid w:val="000C7FE5"/>
    <w:rsid w:val="000D310D"/>
    <w:rsid w:val="000D3C61"/>
    <w:rsid w:val="000D43E9"/>
    <w:rsid w:val="000D49D7"/>
    <w:rsid w:val="000D4F8C"/>
    <w:rsid w:val="000D719C"/>
    <w:rsid w:val="000D7524"/>
    <w:rsid w:val="000E07F8"/>
    <w:rsid w:val="000E08C6"/>
    <w:rsid w:val="000E0ED1"/>
    <w:rsid w:val="000E1FC8"/>
    <w:rsid w:val="000E2F7D"/>
    <w:rsid w:val="000E6CFF"/>
    <w:rsid w:val="000E740E"/>
    <w:rsid w:val="000F0F4F"/>
    <w:rsid w:val="000F5E36"/>
    <w:rsid w:val="000F6E28"/>
    <w:rsid w:val="000F7818"/>
    <w:rsid w:val="0010042C"/>
    <w:rsid w:val="0010059C"/>
    <w:rsid w:val="00102017"/>
    <w:rsid w:val="00102232"/>
    <w:rsid w:val="00104BD2"/>
    <w:rsid w:val="00104F28"/>
    <w:rsid w:val="001051C8"/>
    <w:rsid w:val="00107054"/>
    <w:rsid w:val="001075D0"/>
    <w:rsid w:val="001106F8"/>
    <w:rsid w:val="00110C5A"/>
    <w:rsid w:val="001126CF"/>
    <w:rsid w:val="001128CB"/>
    <w:rsid w:val="001131B5"/>
    <w:rsid w:val="00115356"/>
    <w:rsid w:val="00117270"/>
    <w:rsid w:val="00117979"/>
    <w:rsid w:val="00121B0E"/>
    <w:rsid w:val="0012260C"/>
    <w:rsid w:val="0012383D"/>
    <w:rsid w:val="00123BCF"/>
    <w:rsid w:val="00123E57"/>
    <w:rsid w:val="00124BC2"/>
    <w:rsid w:val="00124C4C"/>
    <w:rsid w:val="00130844"/>
    <w:rsid w:val="001316BB"/>
    <w:rsid w:val="00131939"/>
    <w:rsid w:val="00134D23"/>
    <w:rsid w:val="001416E9"/>
    <w:rsid w:val="001433E0"/>
    <w:rsid w:val="00143595"/>
    <w:rsid w:val="001435D7"/>
    <w:rsid w:val="001435D9"/>
    <w:rsid w:val="00143D5A"/>
    <w:rsid w:val="00144DAE"/>
    <w:rsid w:val="00144DB1"/>
    <w:rsid w:val="00145CBB"/>
    <w:rsid w:val="00145DEC"/>
    <w:rsid w:val="001460B0"/>
    <w:rsid w:val="0014616D"/>
    <w:rsid w:val="0014660D"/>
    <w:rsid w:val="001469D7"/>
    <w:rsid w:val="00150780"/>
    <w:rsid w:val="001518F7"/>
    <w:rsid w:val="00152029"/>
    <w:rsid w:val="00152042"/>
    <w:rsid w:val="0015325E"/>
    <w:rsid w:val="00157A7B"/>
    <w:rsid w:val="00162AF5"/>
    <w:rsid w:val="00165238"/>
    <w:rsid w:val="00167164"/>
    <w:rsid w:val="00167B84"/>
    <w:rsid w:val="001701D7"/>
    <w:rsid w:val="00171161"/>
    <w:rsid w:val="00171196"/>
    <w:rsid w:val="0017158F"/>
    <w:rsid w:val="00171E41"/>
    <w:rsid w:val="001744DE"/>
    <w:rsid w:val="0017495A"/>
    <w:rsid w:val="00176C0F"/>
    <w:rsid w:val="001772FC"/>
    <w:rsid w:val="001776A7"/>
    <w:rsid w:val="001822C2"/>
    <w:rsid w:val="00183009"/>
    <w:rsid w:val="00183D15"/>
    <w:rsid w:val="00185F55"/>
    <w:rsid w:val="00186CEB"/>
    <w:rsid w:val="00187D1B"/>
    <w:rsid w:val="00190590"/>
    <w:rsid w:val="00190B89"/>
    <w:rsid w:val="00192E48"/>
    <w:rsid w:val="001945F3"/>
    <w:rsid w:val="00195956"/>
    <w:rsid w:val="001A10F4"/>
    <w:rsid w:val="001A1413"/>
    <w:rsid w:val="001A142C"/>
    <w:rsid w:val="001A17D1"/>
    <w:rsid w:val="001A2B18"/>
    <w:rsid w:val="001A30A9"/>
    <w:rsid w:val="001A4881"/>
    <w:rsid w:val="001A4E2B"/>
    <w:rsid w:val="001A5CE2"/>
    <w:rsid w:val="001A5DD2"/>
    <w:rsid w:val="001A66DC"/>
    <w:rsid w:val="001A769A"/>
    <w:rsid w:val="001B0BF8"/>
    <w:rsid w:val="001B19D4"/>
    <w:rsid w:val="001B587C"/>
    <w:rsid w:val="001B6610"/>
    <w:rsid w:val="001B7F1D"/>
    <w:rsid w:val="001B7FD3"/>
    <w:rsid w:val="001C00A8"/>
    <w:rsid w:val="001C3DC1"/>
    <w:rsid w:val="001C4F18"/>
    <w:rsid w:val="001C6B57"/>
    <w:rsid w:val="001C6EB1"/>
    <w:rsid w:val="001C7493"/>
    <w:rsid w:val="001D05C5"/>
    <w:rsid w:val="001D0D1C"/>
    <w:rsid w:val="001D26D8"/>
    <w:rsid w:val="001D2962"/>
    <w:rsid w:val="001D324A"/>
    <w:rsid w:val="001D333F"/>
    <w:rsid w:val="001D5936"/>
    <w:rsid w:val="001D60BD"/>
    <w:rsid w:val="001D64B9"/>
    <w:rsid w:val="001D6D08"/>
    <w:rsid w:val="001D720C"/>
    <w:rsid w:val="001D7535"/>
    <w:rsid w:val="001E1803"/>
    <w:rsid w:val="001E3587"/>
    <w:rsid w:val="001E43A3"/>
    <w:rsid w:val="001E487D"/>
    <w:rsid w:val="001E512F"/>
    <w:rsid w:val="001F397B"/>
    <w:rsid w:val="001F461B"/>
    <w:rsid w:val="001F475A"/>
    <w:rsid w:val="001F5C1A"/>
    <w:rsid w:val="001F66F4"/>
    <w:rsid w:val="001F67F2"/>
    <w:rsid w:val="0020056E"/>
    <w:rsid w:val="002006B2"/>
    <w:rsid w:val="00201C94"/>
    <w:rsid w:val="0020322E"/>
    <w:rsid w:val="00204669"/>
    <w:rsid w:val="00204B78"/>
    <w:rsid w:val="00205090"/>
    <w:rsid w:val="00205EDF"/>
    <w:rsid w:val="00206024"/>
    <w:rsid w:val="00212C81"/>
    <w:rsid w:val="002141A9"/>
    <w:rsid w:val="00214B54"/>
    <w:rsid w:val="00216D28"/>
    <w:rsid w:val="00217429"/>
    <w:rsid w:val="00217B6D"/>
    <w:rsid w:val="0022001B"/>
    <w:rsid w:val="00223F92"/>
    <w:rsid w:val="00223FBC"/>
    <w:rsid w:val="0022413A"/>
    <w:rsid w:val="0022468B"/>
    <w:rsid w:val="002270EC"/>
    <w:rsid w:val="002316F9"/>
    <w:rsid w:val="00231A13"/>
    <w:rsid w:val="00231C3A"/>
    <w:rsid w:val="00233219"/>
    <w:rsid w:val="002416E3"/>
    <w:rsid w:val="00241A14"/>
    <w:rsid w:val="00241D17"/>
    <w:rsid w:val="00246229"/>
    <w:rsid w:val="002500BD"/>
    <w:rsid w:val="00251F7F"/>
    <w:rsid w:val="00253BC8"/>
    <w:rsid w:val="00254AEB"/>
    <w:rsid w:val="0025528D"/>
    <w:rsid w:val="00256147"/>
    <w:rsid w:val="0025678E"/>
    <w:rsid w:val="002568D2"/>
    <w:rsid w:val="00262E4F"/>
    <w:rsid w:val="00263ED6"/>
    <w:rsid w:val="002640C9"/>
    <w:rsid w:val="002645A0"/>
    <w:rsid w:val="00265734"/>
    <w:rsid w:val="00265BF9"/>
    <w:rsid w:val="002668C8"/>
    <w:rsid w:val="00266F0E"/>
    <w:rsid w:val="00267309"/>
    <w:rsid w:val="002679E0"/>
    <w:rsid w:val="00267C1E"/>
    <w:rsid w:val="002729C1"/>
    <w:rsid w:val="0027404E"/>
    <w:rsid w:val="00275AAF"/>
    <w:rsid w:val="00280894"/>
    <w:rsid w:val="00280EEA"/>
    <w:rsid w:val="002814A6"/>
    <w:rsid w:val="00281575"/>
    <w:rsid w:val="0028178A"/>
    <w:rsid w:val="002832B3"/>
    <w:rsid w:val="00283A6B"/>
    <w:rsid w:val="00285A7A"/>
    <w:rsid w:val="0029075F"/>
    <w:rsid w:val="00291219"/>
    <w:rsid w:val="0029158B"/>
    <w:rsid w:val="002921C8"/>
    <w:rsid w:val="002924C8"/>
    <w:rsid w:val="002A062F"/>
    <w:rsid w:val="002A0DAB"/>
    <w:rsid w:val="002A22E4"/>
    <w:rsid w:val="002A275A"/>
    <w:rsid w:val="002A2CD2"/>
    <w:rsid w:val="002A57B2"/>
    <w:rsid w:val="002A5DE6"/>
    <w:rsid w:val="002A5DFC"/>
    <w:rsid w:val="002A753D"/>
    <w:rsid w:val="002B12F2"/>
    <w:rsid w:val="002B144B"/>
    <w:rsid w:val="002B2052"/>
    <w:rsid w:val="002B42D1"/>
    <w:rsid w:val="002B5B09"/>
    <w:rsid w:val="002C1C41"/>
    <w:rsid w:val="002C2944"/>
    <w:rsid w:val="002C32B5"/>
    <w:rsid w:val="002C3E65"/>
    <w:rsid w:val="002C4132"/>
    <w:rsid w:val="002C4A1C"/>
    <w:rsid w:val="002C4B2F"/>
    <w:rsid w:val="002C6C13"/>
    <w:rsid w:val="002C7FC5"/>
    <w:rsid w:val="002D0918"/>
    <w:rsid w:val="002D26BD"/>
    <w:rsid w:val="002D4E03"/>
    <w:rsid w:val="002D7150"/>
    <w:rsid w:val="002D7D27"/>
    <w:rsid w:val="002E046A"/>
    <w:rsid w:val="002E3CF1"/>
    <w:rsid w:val="002E536F"/>
    <w:rsid w:val="002E6D18"/>
    <w:rsid w:val="002E7C56"/>
    <w:rsid w:val="002F0BE4"/>
    <w:rsid w:val="002F355E"/>
    <w:rsid w:val="00300262"/>
    <w:rsid w:val="00300DDB"/>
    <w:rsid w:val="00304437"/>
    <w:rsid w:val="00304B06"/>
    <w:rsid w:val="00306414"/>
    <w:rsid w:val="00310696"/>
    <w:rsid w:val="00312CC6"/>
    <w:rsid w:val="00313284"/>
    <w:rsid w:val="003141B7"/>
    <w:rsid w:val="00314E5A"/>
    <w:rsid w:val="00315BB6"/>
    <w:rsid w:val="003173FD"/>
    <w:rsid w:val="00317418"/>
    <w:rsid w:val="00317627"/>
    <w:rsid w:val="00317D45"/>
    <w:rsid w:val="0032019B"/>
    <w:rsid w:val="0032156E"/>
    <w:rsid w:val="00322D5A"/>
    <w:rsid w:val="003248B7"/>
    <w:rsid w:val="00324CD9"/>
    <w:rsid w:val="00325FA4"/>
    <w:rsid w:val="003268B6"/>
    <w:rsid w:val="003309E8"/>
    <w:rsid w:val="00330C44"/>
    <w:rsid w:val="003310C3"/>
    <w:rsid w:val="00332721"/>
    <w:rsid w:val="003328DE"/>
    <w:rsid w:val="00332CE7"/>
    <w:rsid w:val="0033363B"/>
    <w:rsid w:val="00333959"/>
    <w:rsid w:val="00334B07"/>
    <w:rsid w:val="00335740"/>
    <w:rsid w:val="0033603B"/>
    <w:rsid w:val="00337254"/>
    <w:rsid w:val="00337A3B"/>
    <w:rsid w:val="00337DCD"/>
    <w:rsid w:val="003408BB"/>
    <w:rsid w:val="0034189E"/>
    <w:rsid w:val="00343BBE"/>
    <w:rsid w:val="0034405B"/>
    <w:rsid w:val="003443AA"/>
    <w:rsid w:val="0034648F"/>
    <w:rsid w:val="003468EE"/>
    <w:rsid w:val="003477C1"/>
    <w:rsid w:val="00347EF7"/>
    <w:rsid w:val="003541F1"/>
    <w:rsid w:val="00355A13"/>
    <w:rsid w:val="00357C49"/>
    <w:rsid w:val="00361CAC"/>
    <w:rsid w:val="0036304A"/>
    <w:rsid w:val="00366EB8"/>
    <w:rsid w:val="003670A8"/>
    <w:rsid w:val="00367A1A"/>
    <w:rsid w:val="00370332"/>
    <w:rsid w:val="00370501"/>
    <w:rsid w:val="00375FC3"/>
    <w:rsid w:val="003761A9"/>
    <w:rsid w:val="00377461"/>
    <w:rsid w:val="00380133"/>
    <w:rsid w:val="00380FD2"/>
    <w:rsid w:val="0038103C"/>
    <w:rsid w:val="003812FF"/>
    <w:rsid w:val="00383B51"/>
    <w:rsid w:val="00384AD1"/>
    <w:rsid w:val="00384FB7"/>
    <w:rsid w:val="003868B8"/>
    <w:rsid w:val="00387FA4"/>
    <w:rsid w:val="003912BC"/>
    <w:rsid w:val="00393347"/>
    <w:rsid w:val="003969D3"/>
    <w:rsid w:val="003A025D"/>
    <w:rsid w:val="003A0BBC"/>
    <w:rsid w:val="003A1518"/>
    <w:rsid w:val="003A1736"/>
    <w:rsid w:val="003A1FD2"/>
    <w:rsid w:val="003A2B6A"/>
    <w:rsid w:val="003A30DA"/>
    <w:rsid w:val="003A5CB4"/>
    <w:rsid w:val="003A7940"/>
    <w:rsid w:val="003B0A1E"/>
    <w:rsid w:val="003B1DA0"/>
    <w:rsid w:val="003B2794"/>
    <w:rsid w:val="003B3B41"/>
    <w:rsid w:val="003B4EFF"/>
    <w:rsid w:val="003B53A1"/>
    <w:rsid w:val="003B5AC5"/>
    <w:rsid w:val="003B6BD5"/>
    <w:rsid w:val="003B73FC"/>
    <w:rsid w:val="003C00F5"/>
    <w:rsid w:val="003C23D7"/>
    <w:rsid w:val="003C2763"/>
    <w:rsid w:val="003C2EB2"/>
    <w:rsid w:val="003C3DD6"/>
    <w:rsid w:val="003C3F8A"/>
    <w:rsid w:val="003C4A38"/>
    <w:rsid w:val="003C56BD"/>
    <w:rsid w:val="003C5F0F"/>
    <w:rsid w:val="003C6023"/>
    <w:rsid w:val="003C79AB"/>
    <w:rsid w:val="003C7AAA"/>
    <w:rsid w:val="003C7E8D"/>
    <w:rsid w:val="003D4AD4"/>
    <w:rsid w:val="003D6808"/>
    <w:rsid w:val="003D7045"/>
    <w:rsid w:val="003D7400"/>
    <w:rsid w:val="003E2546"/>
    <w:rsid w:val="003E3395"/>
    <w:rsid w:val="003E40D1"/>
    <w:rsid w:val="003E5BCF"/>
    <w:rsid w:val="003E6BE4"/>
    <w:rsid w:val="003E6D31"/>
    <w:rsid w:val="003E72A3"/>
    <w:rsid w:val="003F024B"/>
    <w:rsid w:val="003F1550"/>
    <w:rsid w:val="003F167B"/>
    <w:rsid w:val="003F1CC7"/>
    <w:rsid w:val="003F1DE1"/>
    <w:rsid w:val="003F2700"/>
    <w:rsid w:val="003F2A65"/>
    <w:rsid w:val="003F412C"/>
    <w:rsid w:val="004007DC"/>
    <w:rsid w:val="00402FFC"/>
    <w:rsid w:val="00403BA5"/>
    <w:rsid w:val="004050EF"/>
    <w:rsid w:val="00405AAA"/>
    <w:rsid w:val="0040620A"/>
    <w:rsid w:val="004072FB"/>
    <w:rsid w:val="004111B4"/>
    <w:rsid w:val="004127F9"/>
    <w:rsid w:val="004148BE"/>
    <w:rsid w:val="00415C42"/>
    <w:rsid w:val="00415F3D"/>
    <w:rsid w:val="00415FEC"/>
    <w:rsid w:val="00417222"/>
    <w:rsid w:val="00417AF5"/>
    <w:rsid w:val="0042076A"/>
    <w:rsid w:val="0042098D"/>
    <w:rsid w:val="004237D8"/>
    <w:rsid w:val="00423EBD"/>
    <w:rsid w:val="00424865"/>
    <w:rsid w:val="004262CB"/>
    <w:rsid w:val="00427B46"/>
    <w:rsid w:val="004300B0"/>
    <w:rsid w:val="00430694"/>
    <w:rsid w:val="0043069E"/>
    <w:rsid w:val="00431CB8"/>
    <w:rsid w:val="00434FC4"/>
    <w:rsid w:val="004350DC"/>
    <w:rsid w:val="00435E64"/>
    <w:rsid w:val="00436565"/>
    <w:rsid w:val="00437DCA"/>
    <w:rsid w:val="0044447F"/>
    <w:rsid w:val="004474AA"/>
    <w:rsid w:val="00450373"/>
    <w:rsid w:val="004506D7"/>
    <w:rsid w:val="00450A76"/>
    <w:rsid w:val="00451428"/>
    <w:rsid w:val="00451D92"/>
    <w:rsid w:val="00453B4A"/>
    <w:rsid w:val="00454603"/>
    <w:rsid w:val="00455C6F"/>
    <w:rsid w:val="00456CA1"/>
    <w:rsid w:val="00457483"/>
    <w:rsid w:val="00457E1C"/>
    <w:rsid w:val="004610D9"/>
    <w:rsid w:val="00463B9E"/>
    <w:rsid w:val="00466388"/>
    <w:rsid w:val="00466432"/>
    <w:rsid w:val="00466A20"/>
    <w:rsid w:val="004714F6"/>
    <w:rsid w:val="00472510"/>
    <w:rsid w:val="004745B2"/>
    <w:rsid w:val="004746E1"/>
    <w:rsid w:val="0047531A"/>
    <w:rsid w:val="004757BA"/>
    <w:rsid w:val="00475E1A"/>
    <w:rsid w:val="00476D11"/>
    <w:rsid w:val="004772C2"/>
    <w:rsid w:val="004772E0"/>
    <w:rsid w:val="00477838"/>
    <w:rsid w:val="00480041"/>
    <w:rsid w:val="0048008E"/>
    <w:rsid w:val="00480792"/>
    <w:rsid w:val="004809BB"/>
    <w:rsid w:val="00481F54"/>
    <w:rsid w:val="0048222A"/>
    <w:rsid w:val="00483269"/>
    <w:rsid w:val="00483D11"/>
    <w:rsid w:val="00484418"/>
    <w:rsid w:val="00484CDB"/>
    <w:rsid w:val="004863FB"/>
    <w:rsid w:val="00490A90"/>
    <w:rsid w:val="00491EFC"/>
    <w:rsid w:val="00491F35"/>
    <w:rsid w:val="00492B5E"/>
    <w:rsid w:val="00492B85"/>
    <w:rsid w:val="00493615"/>
    <w:rsid w:val="004950C0"/>
    <w:rsid w:val="00495BD9"/>
    <w:rsid w:val="004A0ACA"/>
    <w:rsid w:val="004A0CAB"/>
    <w:rsid w:val="004A5BD3"/>
    <w:rsid w:val="004A6351"/>
    <w:rsid w:val="004B09F5"/>
    <w:rsid w:val="004B3E31"/>
    <w:rsid w:val="004B51C8"/>
    <w:rsid w:val="004B6E00"/>
    <w:rsid w:val="004C1F35"/>
    <w:rsid w:val="004C30C9"/>
    <w:rsid w:val="004C4339"/>
    <w:rsid w:val="004C4A56"/>
    <w:rsid w:val="004C7AC2"/>
    <w:rsid w:val="004C7C3B"/>
    <w:rsid w:val="004D09B5"/>
    <w:rsid w:val="004D0C82"/>
    <w:rsid w:val="004D2516"/>
    <w:rsid w:val="004D2EE5"/>
    <w:rsid w:val="004D4DD0"/>
    <w:rsid w:val="004D51E0"/>
    <w:rsid w:val="004E2537"/>
    <w:rsid w:val="004E2DC9"/>
    <w:rsid w:val="004E4252"/>
    <w:rsid w:val="004E461E"/>
    <w:rsid w:val="004E4FBC"/>
    <w:rsid w:val="004E66F8"/>
    <w:rsid w:val="004E6918"/>
    <w:rsid w:val="004E7B60"/>
    <w:rsid w:val="004F08EF"/>
    <w:rsid w:val="004F4C84"/>
    <w:rsid w:val="004F5D53"/>
    <w:rsid w:val="004F5FF1"/>
    <w:rsid w:val="004F7D46"/>
    <w:rsid w:val="005022A1"/>
    <w:rsid w:val="00502910"/>
    <w:rsid w:val="00503077"/>
    <w:rsid w:val="00503324"/>
    <w:rsid w:val="0050450A"/>
    <w:rsid w:val="0050563E"/>
    <w:rsid w:val="0050738E"/>
    <w:rsid w:val="0051029A"/>
    <w:rsid w:val="00513F45"/>
    <w:rsid w:val="00515B62"/>
    <w:rsid w:val="00516A3C"/>
    <w:rsid w:val="0051709C"/>
    <w:rsid w:val="005233CF"/>
    <w:rsid w:val="005329B0"/>
    <w:rsid w:val="00535748"/>
    <w:rsid w:val="005364C5"/>
    <w:rsid w:val="00536B4A"/>
    <w:rsid w:val="00536B91"/>
    <w:rsid w:val="00536CA1"/>
    <w:rsid w:val="00537382"/>
    <w:rsid w:val="00537939"/>
    <w:rsid w:val="00540056"/>
    <w:rsid w:val="005456F9"/>
    <w:rsid w:val="00545F9C"/>
    <w:rsid w:val="005460C2"/>
    <w:rsid w:val="005470B9"/>
    <w:rsid w:val="00547D61"/>
    <w:rsid w:val="00551B93"/>
    <w:rsid w:val="0055271A"/>
    <w:rsid w:val="005529C0"/>
    <w:rsid w:val="005533ED"/>
    <w:rsid w:val="00553976"/>
    <w:rsid w:val="00555498"/>
    <w:rsid w:val="00556805"/>
    <w:rsid w:val="00556AC1"/>
    <w:rsid w:val="00557396"/>
    <w:rsid w:val="00557D08"/>
    <w:rsid w:val="00560068"/>
    <w:rsid w:val="0056094D"/>
    <w:rsid w:val="0056106F"/>
    <w:rsid w:val="005618B5"/>
    <w:rsid w:val="0056449A"/>
    <w:rsid w:val="0056707D"/>
    <w:rsid w:val="005676F7"/>
    <w:rsid w:val="005677A1"/>
    <w:rsid w:val="00570821"/>
    <w:rsid w:val="00570878"/>
    <w:rsid w:val="00571709"/>
    <w:rsid w:val="00571754"/>
    <w:rsid w:val="00571E8B"/>
    <w:rsid w:val="00572B51"/>
    <w:rsid w:val="005736BE"/>
    <w:rsid w:val="0057446B"/>
    <w:rsid w:val="00574767"/>
    <w:rsid w:val="00574C51"/>
    <w:rsid w:val="005751BA"/>
    <w:rsid w:val="00575F37"/>
    <w:rsid w:val="0057602C"/>
    <w:rsid w:val="00577980"/>
    <w:rsid w:val="0058069A"/>
    <w:rsid w:val="00581ECE"/>
    <w:rsid w:val="0058373C"/>
    <w:rsid w:val="00584375"/>
    <w:rsid w:val="00585B46"/>
    <w:rsid w:val="0058643F"/>
    <w:rsid w:val="00587A8F"/>
    <w:rsid w:val="00590681"/>
    <w:rsid w:val="00590817"/>
    <w:rsid w:val="0059739A"/>
    <w:rsid w:val="00597B7F"/>
    <w:rsid w:val="005A030D"/>
    <w:rsid w:val="005A0BD6"/>
    <w:rsid w:val="005A1FD8"/>
    <w:rsid w:val="005A2C00"/>
    <w:rsid w:val="005A3A83"/>
    <w:rsid w:val="005A5429"/>
    <w:rsid w:val="005A690A"/>
    <w:rsid w:val="005B0491"/>
    <w:rsid w:val="005B1194"/>
    <w:rsid w:val="005B1615"/>
    <w:rsid w:val="005B28F1"/>
    <w:rsid w:val="005B2E75"/>
    <w:rsid w:val="005B3400"/>
    <w:rsid w:val="005B46E7"/>
    <w:rsid w:val="005B587F"/>
    <w:rsid w:val="005B5E62"/>
    <w:rsid w:val="005B64B5"/>
    <w:rsid w:val="005B7389"/>
    <w:rsid w:val="005B771B"/>
    <w:rsid w:val="005C0889"/>
    <w:rsid w:val="005C37CB"/>
    <w:rsid w:val="005C3C99"/>
    <w:rsid w:val="005C5F4E"/>
    <w:rsid w:val="005C6CB3"/>
    <w:rsid w:val="005C7B63"/>
    <w:rsid w:val="005D105B"/>
    <w:rsid w:val="005D1B25"/>
    <w:rsid w:val="005D2001"/>
    <w:rsid w:val="005D2C36"/>
    <w:rsid w:val="005D2C86"/>
    <w:rsid w:val="005D3EBC"/>
    <w:rsid w:val="005D7CD0"/>
    <w:rsid w:val="005E2C48"/>
    <w:rsid w:val="005E3690"/>
    <w:rsid w:val="005E3B98"/>
    <w:rsid w:val="005E4A5A"/>
    <w:rsid w:val="005E6D83"/>
    <w:rsid w:val="005F00F9"/>
    <w:rsid w:val="005F2D2D"/>
    <w:rsid w:val="005F5829"/>
    <w:rsid w:val="005F6B69"/>
    <w:rsid w:val="005F705E"/>
    <w:rsid w:val="00600931"/>
    <w:rsid w:val="006012BB"/>
    <w:rsid w:val="006025B7"/>
    <w:rsid w:val="00602C3E"/>
    <w:rsid w:val="00602DA6"/>
    <w:rsid w:val="0060693B"/>
    <w:rsid w:val="00606F72"/>
    <w:rsid w:val="00610500"/>
    <w:rsid w:val="00610C87"/>
    <w:rsid w:val="00610E9C"/>
    <w:rsid w:val="00611F07"/>
    <w:rsid w:val="00611FE8"/>
    <w:rsid w:val="00612066"/>
    <w:rsid w:val="00614CBA"/>
    <w:rsid w:val="00614E30"/>
    <w:rsid w:val="00614E76"/>
    <w:rsid w:val="0061644D"/>
    <w:rsid w:val="00617672"/>
    <w:rsid w:val="00617CB0"/>
    <w:rsid w:val="00617D1F"/>
    <w:rsid w:val="00620179"/>
    <w:rsid w:val="00621BB2"/>
    <w:rsid w:val="00623AF1"/>
    <w:rsid w:val="00627196"/>
    <w:rsid w:val="00630D16"/>
    <w:rsid w:val="00630EC6"/>
    <w:rsid w:val="006315E5"/>
    <w:rsid w:val="00631B57"/>
    <w:rsid w:val="00631BC2"/>
    <w:rsid w:val="0063324F"/>
    <w:rsid w:val="0063410D"/>
    <w:rsid w:val="00634CD1"/>
    <w:rsid w:val="00635375"/>
    <w:rsid w:val="0063696E"/>
    <w:rsid w:val="00636FAB"/>
    <w:rsid w:val="0064047B"/>
    <w:rsid w:val="00642CAB"/>
    <w:rsid w:val="006438A5"/>
    <w:rsid w:val="00644810"/>
    <w:rsid w:val="00645333"/>
    <w:rsid w:val="00647F11"/>
    <w:rsid w:val="0065017B"/>
    <w:rsid w:val="006515A6"/>
    <w:rsid w:val="00651D2C"/>
    <w:rsid w:val="00653C7D"/>
    <w:rsid w:val="00654736"/>
    <w:rsid w:val="006549DC"/>
    <w:rsid w:val="006551D6"/>
    <w:rsid w:val="006557E9"/>
    <w:rsid w:val="00656F63"/>
    <w:rsid w:val="006574B8"/>
    <w:rsid w:val="00660583"/>
    <w:rsid w:val="00660E01"/>
    <w:rsid w:val="00661395"/>
    <w:rsid w:val="00661714"/>
    <w:rsid w:val="00661E29"/>
    <w:rsid w:val="00665347"/>
    <w:rsid w:val="006655A5"/>
    <w:rsid w:val="00665D6C"/>
    <w:rsid w:val="00666B19"/>
    <w:rsid w:val="00666C8A"/>
    <w:rsid w:val="0066718C"/>
    <w:rsid w:val="00667500"/>
    <w:rsid w:val="006702C6"/>
    <w:rsid w:val="006704A8"/>
    <w:rsid w:val="00671C22"/>
    <w:rsid w:val="00673E72"/>
    <w:rsid w:val="006754B4"/>
    <w:rsid w:val="00675BEF"/>
    <w:rsid w:val="00680E89"/>
    <w:rsid w:val="006810AA"/>
    <w:rsid w:val="00681338"/>
    <w:rsid w:val="00681AD4"/>
    <w:rsid w:val="006831C1"/>
    <w:rsid w:val="0068405D"/>
    <w:rsid w:val="00684B56"/>
    <w:rsid w:val="0068673A"/>
    <w:rsid w:val="00686A60"/>
    <w:rsid w:val="00686C12"/>
    <w:rsid w:val="00687630"/>
    <w:rsid w:val="00687FF1"/>
    <w:rsid w:val="00690013"/>
    <w:rsid w:val="00692D3A"/>
    <w:rsid w:val="00693204"/>
    <w:rsid w:val="00695ECC"/>
    <w:rsid w:val="00697112"/>
    <w:rsid w:val="00697AB3"/>
    <w:rsid w:val="00697D92"/>
    <w:rsid w:val="006A0AB5"/>
    <w:rsid w:val="006A6724"/>
    <w:rsid w:val="006B0105"/>
    <w:rsid w:val="006B2FA0"/>
    <w:rsid w:val="006B34D9"/>
    <w:rsid w:val="006B37F3"/>
    <w:rsid w:val="006B477F"/>
    <w:rsid w:val="006B5BFC"/>
    <w:rsid w:val="006B5ED9"/>
    <w:rsid w:val="006B7821"/>
    <w:rsid w:val="006B7F7D"/>
    <w:rsid w:val="006C0128"/>
    <w:rsid w:val="006C05E4"/>
    <w:rsid w:val="006C2302"/>
    <w:rsid w:val="006C41A9"/>
    <w:rsid w:val="006C53FB"/>
    <w:rsid w:val="006D01C3"/>
    <w:rsid w:val="006D0C32"/>
    <w:rsid w:val="006D1C9A"/>
    <w:rsid w:val="006D56A6"/>
    <w:rsid w:val="006D7AF7"/>
    <w:rsid w:val="006E17A5"/>
    <w:rsid w:val="006E18C7"/>
    <w:rsid w:val="006E1EED"/>
    <w:rsid w:val="006E63D9"/>
    <w:rsid w:val="006E6C58"/>
    <w:rsid w:val="006E6E35"/>
    <w:rsid w:val="006E7D3E"/>
    <w:rsid w:val="006F2A8D"/>
    <w:rsid w:val="006F456E"/>
    <w:rsid w:val="006F726E"/>
    <w:rsid w:val="006F7566"/>
    <w:rsid w:val="006F7825"/>
    <w:rsid w:val="00701134"/>
    <w:rsid w:val="0070195A"/>
    <w:rsid w:val="00702B90"/>
    <w:rsid w:val="00703905"/>
    <w:rsid w:val="00703DFE"/>
    <w:rsid w:val="00705D6F"/>
    <w:rsid w:val="00706E45"/>
    <w:rsid w:val="007103B9"/>
    <w:rsid w:val="00712007"/>
    <w:rsid w:val="0071283A"/>
    <w:rsid w:val="00712F8C"/>
    <w:rsid w:val="00715AE0"/>
    <w:rsid w:val="00715E60"/>
    <w:rsid w:val="00715FB8"/>
    <w:rsid w:val="007163EE"/>
    <w:rsid w:val="007218CD"/>
    <w:rsid w:val="0072330D"/>
    <w:rsid w:val="00723351"/>
    <w:rsid w:val="007244B2"/>
    <w:rsid w:val="00725AE8"/>
    <w:rsid w:val="00725D3E"/>
    <w:rsid w:val="00726C72"/>
    <w:rsid w:val="007270FC"/>
    <w:rsid w:val="0072734B"/>
    <w:rsid w:val="00727FA5"/>
    <w:rsid w:val="00731835"/>
    <w:rsid w:val="0073270F"/>
    <w:rsid w:val="00732A31"/>
    <w:rsid w:val="0073398B"/>
    <w:rsid w:val="00735D11"/>
    <w:rsid w:val="00736E67"/>
    <w:rsid w:val="00740C26"/>
    <w:rsid w:val="00743873"/>
    <w:rsid w:val="007445B4"/>
    <w:rsid w:val="007452F7"/>
    <w:rsid w:val="00745488"/>
    <w:rsid w:val="00745ADD"/>
    <w:rsid w:val="00747553"/>
    <w:rsid w:val="007479A8"/>
    <w:rsid w:val="00750BB8"/>
    <w:rsid w:val="00751050"/>
    <w:rsid w:val="007518DE"/>
    <w:rsid w:val="007519BC"/>
    <w:rsid w:val="007539CC"/>
    <w:rsid w:val="00753BD9"/>
    <w:rsid w:val="007566D9"/>
    <w:rsid w:val="00761274"/>
    <w:rsid w:val="0076241D"/>
    <w:rsid w:val="00762B6E"/>
    <w:rsid w:val="0076328E"/>
    <w:rsid w:val="00764805"/>
    <w:rsid w:val="0076571D"/>
    <w:rsid w:val="007679AE"/>
    <w:rsid w:val="00770566"/>
    <w:rsid w:val="00773B2A"/>
    <w:rsid w:val="00774150"/>
    <w:rsid w:val="00775233"/>
    <w:rsid w:val="007763C9"/>
    <w:rsid w:val="007770FC"/>
    <w:rsid w:val="0077720A"/>
    <w:rsid w:val="007849D9"/>
    <w:rsid w:val="00784B15"/>
    <w:rsid w:val="00785318"/>
    <w:rsid w:val="00786FFC"/>
    <w:rsid w:val="00787AD0"/>
    <w:rsid w:val="00791399"/>
    <w:rsid w:val="007919BD"/>
    <w:rsid w:val="00793716"/>
    <w:rsid w:val="0079439B"/>
    <w:rsid w:val="00794551"/>
    <w:rsid w:val="007945CE"/>
    <w:rsid w:val="007953A3"/>
    <w:rsid w:val="0079680F"/>
    <w:rsid w:val="00797FFB"/>
    <w:rsid w:val="007A015A"/>
    <w:rsid w:val="007A030E"/>
    <w:rsid w:val="007A205C"/>
    <w:rsid w:val="007A7A56"/>
    <w:rsid w:val="007B4D7A"/>
    <w:rsid w:val="007B58FD"/>
    <w:rsid w:val="007B650A"/>
    <w:rsid w:val="007C3A0B"/>
    <w:rsid w:val="007C74A9"/>
    <w:rsid w:val="007C7710"/>
    <w:rsid w:val="007D05D8"/>
    <w:rsid w:val="007D0ECF"/>
    <w:rsid w:val="007D2A6A"/>
    <w:rsid w:val="007D2FB8"/>
    <w:rsid w:val="007D3051"/>
    <w:rsid w:val="007D34EF"/>
    <w:rsid w:val="007D3B0F"/>
    <w:rsid w:val="007D3C1B"/>
    <w:rsid w:val="007D42E8"/>
    <w:rsid w:val="007D44BC"/>
    <w:rsid w:val="007D4A69"/>
    <w:rsid w:val="007D4CA3"/>
    <w:rsid w:val="007D5639"/>
    <w:rsid w:val="007D64A6"/>
    <w:rsid w:val="007D6744"/>
    <w:rsid w:val="007D6EFE"/>
    <w:rsid w:val="007E0A36"/>
    <w:rsid w:val="007E1C1A"/>
    <w:rsid w:val="007E316C"/>
    <w:rsid w:val="007E3D31"/>
    <w:rsid w:val="007E4E6F"/>
    <w:rsid w:val="007E728C"/>
    <w:rsid w:val="007E7892"/>
    <w:rsid w:val="007E7A28"/>
    <w:rsid w:val="007E7CA3"/>
    <w:rsid w:val="007F2970"/>
    <w:rsid w:val="007F37B0"/>
    <w:rsid w:val="007F3AC6"/>
    <w:rsid w:val="007F4814"/>
    <w:rsid w:val="007F4986"/>
    <w:rsid w:val="007F5424"/>
    <w:rsid w:val="008009DA"/>
    <w:rsid w:val="008019DA"/>
    <w:rsid w:val="0080317D"/>
    <w:rsid w:val="00803EF8"/>
    <w:rsid w:val="00804B83"/>
    <w:rsid w:val="0080556C"/>
    <w:rsid w:val="00805585"/>
    <w:rsid w:val="00805CC2"/>
    <w:rsid w:val="0080612D"/>
    <w:rsid w:val="0080689E"/>
    <w:rsid w:val="00806CA2"/>
    <w:rsid w:val="00806FF6"/>
    <w:rsid w:val="00811992"/>
    <w:rsid w:val="00813F33"/>
    <w:rsid w:val="00814B4A"/>
    <w:rsid w:val="00815C3E"/>
    <w:rsid w:val="0081649B"/>
    <w:rsid w:val="00816A46"/>
    <w:rsid w:val="00816CE2"/>
    <w:rsid w:val="00820160"/>
    <w:rsid w:val="008209E0"/>
    <w:rsid w:val="00821534"/>
    <w:rsid w:val="00826597"/>
    <w:rsid w:val="00830CFB"/>
    <w:rsid w:val="00832067"/>
    <w:rsid w:val="008320E7"/>
    <w:rsid w:val="0083251F"/>
    <w:rsid w:val="008333F2"/>
    <w:rsid w:val="00833C75"/>
    <w:rsid w:val="0083565F"/>
    <w:rsid w:val="00841CEE"/>
    <w:rsid w:val="008435C3"/>
    <w:rsid w:val="008437DC"/>
    <w:rsid w:val="008438BF"/>
    <w:rsid w:val="00844497"/>
    <w:rsid w:val="008453FF"/>
    <w:rsid w:val="00845C77"/>
    <w:rsid w:val="00847166"/>
    <w:rsid w:val="00847181"/>
    <w:rsid w:val="00847403"/>
    <w:rsid w:val="008503AD"/>
    <w:rsid w:val="00850748"/>
    <w:rsid w:val="008517AC"/>
    <w:rsid w:val="00854C96"/>
    <w:rsid w:val="00854FF9"/>
    <w:rsid w:val="0085675C"/>
    <w:rsid w:val="00857ABC"/>
    <w:rsid w:val="00857E49"/>
    <w:rsid w:val="00857E83"/>
    <w:rsid w:val="0086019C"/>
    <w:rsid w:val="00860FAF"/>
    <w:rsid w:val="008623D4"/>
    <w:rsid w:val="00862AFB"/>
    <w:rsid w:val="00863D6A"/>
    <w:rsid w:val="00864ABA"/>
    <w:rsid w:val="00866931"/>
    <w:rsid w:val="00871339"/>
    <w:rsid w:val="008719D2"/>
    <w:rsid w:val="00872024"/>
    <w:rsid w:val="008724B6"/>
    <w:rsid w:val="008762F4"/>
    <w:rsid w:val="008775FE"/>
    <w:rsid w:val="0088159E"/>
    <w:rsid w:val="0088173C"/>
    <w:rsid w:val="0088177D"/>
    <w:rsid w:val="0088178E"/>
    <w:rsid w:val="008833D4"/>
    <w:rsid w:val="00885A3A"/>
    <w:rsid w:val="00886056"/>
    <w:rsid w:val="008906D1"/>
    <w:rsid w:val="008926C2"/>
    <w:rsid w:val="0089737C"/>
    <w:rsid w:val="00897BD3"/>
    <w:rsid w:val="00897C94"/>
    <w:rsid w:val="008A2C07"/>
    <w:rsid w:val="008A4951"/>
    <w:rsid w:val="008A4B51"/>
    <w:rsid w:val="008A68C1"/>
    <w:rsid w:val="008A6AA3"/>
    <w:rsid w:val="008B01BF"/>
    <w:rsid w:val="008B1F67"/>
    <w:rsid w:val="008B237B"/>
    <w:rsid w:val="008B513B"/>
    <w:rsid w:val="008B5CE7"/>
    <w:rsid w:val="008B6E02"/>
    <w:rsid w:val="008B778D"/>
    <w:rsid w:val="008C0387"/>
    <w:rsid w:val="008C0750"/>
    <w:rsid w:val="008C0C83"/>
    <w:rsid w:val="008C1D6F"/>
    <w:rsid w:val="008C2E84"/>
    <w:rsid w:val="008C61A8"/>
    <w:rsid w:val="008C6B4E"/>
    <w:rsid w:val="008C6C59"/>
    <w:rsid w:val="008D03D1"/>
    <w:rsid w:val="008D06AC"/>
    <w:rsid w:val="008D0CC2"/>
    <w:rsid w:val="008D0E65"/>
    <w:rsid w:val="008D1F1F"/>
    <w:rsid w:val="008D3712"/>
    <w:rsid w:val="008D396B"/>
    <w:rsid w:val="008D40B5"/>
    <w:rsid w:val="008D4404"/>
    <w:rsid w:val="008D5641"/>
    <w:rsid w:val="008D5A11"/>
    <w:rsid w:val="008E1435"/>
    <w:rsid w:val="008E156F"/>
    <w:rsid w:val="008E31CE"/>
    <w:rsid w:val="008E5E1D"/>
    <w:rsid w:val="008F15C5"/>
    <w:rsid w:val="008F3B02"/>
    <w:rsid w:val="008F58E2"/>
    <w:rsid w:val="008F5E7F"/>
    <w:rsid w:val="008F7C96"/>
    <w:rsid w:val="00901259"/>
    <w:rsid w:val="00901F18"/>
    <w:rsid w:val="00902329"/>
    <w:rsid w:val="00905E95"/>
    <w:rsid w:val="009061DF"/>
    <w:rsid w:val="00907AE9"/>
    <w:rsid w:val="0091041B"/>
    <w:rsid w:val="00911ED3"/>
    <w:rsid w:val="00912710"/>
    <w:rsid w:val="00914525"/>
    <w:rsid w:val="0091508B"/>
    <w:rsid w:val="00915359"/>
    <w:rsid w:val="00915D99"/>
    <w:rsid w:val="00915EFF"/>
    <w:rsid w:val="009161AB"/>
    <w:rsid w:val="00916A09"/>
    <w:rsid w:val="0091715C"/>
    <w:rsid w:val="009215C2"/>
    <w:rsid w:val="00921DD0"/>
    <w:rsid w:val="009226AC"/>
    <w:rsid w:val="0092273A"/>
    <w:rsid w:val="009237FB"/>
    <w:rsid w:val="0092478D"/>
    <w:rsid w:val="0092546C"/>
    <w:rsid w:val="009259A1"/>
    <w:rsid w:val="00927105"/>
    <w:rsid w:val="00930232"/>
    <w:rsid w:val="00935970"/>
    <w:rsid w:val="009375EA"/>
    <w:rsid w:val="00941A74"/>
    <w:rsid w:val="00943522"/>
    <w:rsid w:val="009448CE"/>
    <w:rsid w:val="00944E25"/>
    <w:rsid w:val="00946540"/>
    <w:rsid w:val="0094750D"/>
    <w:rsid w:val="00947B0A"/>
    <w:rsid w:val="00951765"/>
    <w:rsid w:val="009519EF"/>
    <w:rsid w:val="00951C3E"/>
    <w:rsid w:val="00952768"/>
    <w:rsid w:val="00952B28"/>
    <w:rsid w:val="0095305F"/>
    <w:rsid w:val="00954286"/>
    <w:rsid w:val="009566F1"/>
    <w:rsid w:val="00957B66"/>
    <w:rsid w:val="009600E1"/>
    <w:rsid w:val="00964DE4"/>
    <w:rsid w:val="0096587A"/>
    <w:rsid w:val="00966483"/>
    <w:rsid w:val="00966D8A"/>
    <w:rsid w:val="0096774B"/>
    <w:rsid w:val="00970618"/>
    <w:rsid w:val="00971145"/>
    <w:rsid w:val="009719B7"/>
    <w:rsid w:val="00971B82"/>
    <w:rsid w:val="009721D4"/>
    <w:rsid w:val="00974018"/>
    <w:rsid w:val="00975783"/>
    <w:rsid w:val="00975B14"/>
    <w:rsid w:val="0097704A"/>
    <w:rsid w:val="00977FAB"/>
    <w:rsid w:val="009805BF"/>
    <w:rsid w:val="00980615"/>
    <w:rsid w:val="00981416"/>
    <w:rsid w:val="009830E2"/>
    <w:rsid w:val="00985AE7"/>
    <w:rsid w:val="00991F68"/>
    <w:rsid w:val="0099276B"/>
    <w:rsid w:val="0099282A"/>
    <w:rsid w:val="0099381F"/>
    <w:rsid w:val="00993E6A"/>
    <w:rsid w:val="00994670"/>
    <w:rsid w:val="00997A7D"/>
    <w:rsid w:val="009A135F"/>
    <w:rsid w:val="009A7061"/>
    <w:rsid w:val="009A7E32"/>
    <w:rsid w:val="009B1E4D"/>
    <w:rsid w:val="009B53FB"/>
    <w:rsid w:val="009B680F"/>
    <w:rsid w:val="009B730F"/>
    <w:rsid w:val="009C0494"/>
    <w:rsid w:val="009C0CB6"/>
    <w:rsid w:val="009C349F"/>
    <w:rsid w:val="009C461A"/>
    <w:rsid w:val="009C568F"/>
    <w:rsid w:val="009C5EF8"/>
    <w:rsid w:val="009C63C5"/>
    <w:rsid w:val="009C6E4C"/>
    <w:rsid w:val="009D007F"/>
    <w:rsid w:val="009D06FE"/>
    <w:rsid w:val="009D0A48"/>
    <w:rsid w:val="009D1D37"/>
    <w:rsid w:val="009D2C03"/>
    <w:rsid w:val="009D381B"/>
    <w:rsid w:val="009D3D35"/>
    <w:rsid w:val="009D5DCE"/>
    <w:rsid w:val="009D6DE2"/>
    <w:rsid w:val="009D74F0"/>
    <w:rsid w:val="009E1D89"/>
    <w:rsid w:val="009E28E2"/>
    <w:rsid w:val="009E2982"/>
    <w:rsid w:val="009E2D53"/>
    <w:rsid w:val="009E2DFE"/>
    <w:rsid w:val="009E613F"/>
    <w:rsid w:val="009F0028"/>
    <w:rsid w:val="009F3548"/>
    <w:rsid w:val="009F3C6C"/>
    <w:rsid w:val="009F53AA"/>
    <w:rsid w:val="009F61E8"/>
    <w:rsid w:val="009F76DE"/>
    <w:rsid w:val="00A00F70"/>
    <w:rsid w:val="00A01768"/>
    <w:rsid w:val="00A018A5"/>
    <w:rsid w:val="00A0228E"/>
    <w:rsid w:val="00A0337E"/>
    <w:rsid w:val="00A034FC"/>
    <w:rsid w:val="00A0388B"/>
    <w:rsid w:val="00A049D9"/>
    <w:rsid w:val="00A05047"/>
    <w:rsid w:val="00A059B0"/>
    <w:rsid w:val="00A063DC"/>
    <w:rsid w:val="00A079FA"/>
    <w:rsid w:val="00A126EF"/>
    <w:rsid w:val="00A1395E"/>
    <w:rsid w:val="00A13AF6"/>
    <w:rsid w:val="00A13D5B"/>
    <w:rsid w:val="00A13E85"/>
    <w:rsid w:val="00A14BA5"/>
    <w:rsid w:val="00A1535D"/>
    <w:rsid w:val="00A15709"/>
    <w:rsid w:val="00A20534"/>
    <w:rsid w:val="00A20BC7"/>
    <w:rsid w:val="00A2231E"/>
    <w:rsid w:val="00A25AC6"/>
    <w:rsid w:val="00A30383"/>
    <w:rsid w:val="00A318AE"/>
    <w:rsid w:val="00A31A08"/>
    <w:rsid w:val="00A31D3E"/>
    <w:rsid w:val="00A32447"/>
    <w:rsid w:val="00A32488"/>
    <w:rsid w:val="00A339E3"/>
    <w:rsid w:val="00A33E4A"/>
    <w:rsid w:val="00A346E5"/>
    <w:rsid w:val="00A361F9"/>
    <w:rsid w:val="00A36663"/>
    <w:rsid w:val="00A36A3C"/>
    <w:rsid w:val="00A40497"/>
    <w:rsid w:val="00A4163D"/>
    <w:rsid w:val="00A4292F"/>
    <w:rsid w:val="00A42B4F"/>
    <w:rsid w:val="00A42C10"/>
    <w:rsid w:val="00A42EAA"/>
    <w:rsid w:val="00A43358"/>
    <w:rsid w:val="00A44481"/>
    <w:rsid w:val="00A44D32"/>
    <w:rsid w:val="00A44EC9"/>
    <w:rsid w:val="00A463F5"/>
    <w:rsid w:val="00A468F7"/>
    <w:rsid w:val="00A5020E"/>
    <w:rsid w:val="00A511E1"/>
    <w:rsid w:val="00A54993"/>
    <w:rsid w:val="00A54E32"/>
    <w:rsid w:val="00A56516"/>
    <w:rsid w:val="00A571D5"/>
    <w:rsid w:val="00A57D81"/>
    <w:rsid w:val="00A60D6D"/>
    <w:rsid w:val="00A61C00"/>
    <w:rsid w:val="00A62A98"/>
    <w:rsid w:val="00A65313"/>
    <w:rsid w:val="00A66C4C"/>
    <w:rsid w:val="00A67678"/>
    <w:rsid w:val="00A70480"/>
    <w:rsid w:val="00A70C1B"/>
    <w:rsid w:val="00A70E73"/>
    <w:rsid w:val="00A71B64"/>
    <w:rsid w:val="00A72CAB"/>
    <w:rsid w:val="00A73310"/>
    <w:rsid w:val="00A752D4"/>
    <w:rsid w:val="00A75B04"/>
    <w:rsid w:val="00A75BA9"/>
    <w:rsid w:val="00A75BB6"/>
    <w:rsid w:val="00A76A57"/>
    <w:rsid w:val="00A76EE9"/>
    <w:rsid w:val="00A7754C"/>
    <w:rsid w:val="00A777AD"/>
    <w:rsid w:val="00A77D4E"/>
    <w:rsid w:val="00A77E42"/>
    <w:rsid w:val="00A77FFC"/>
    <w:rsid w:val="00A81020"/>
    <w:rsid w:val="00A81172"/>
    <w:rsid w:val="00A819FC"/>
    <w:rsid w:val="00A823FC"/>
    <w:rsid w:val="00A82642"/>
    <w:rsid w:val="00A832CD"/>
    <w:rsid w:val="00A83B81"/>
    <w:rsid w:val="00A8697E"/>
    <w:rsid w:val="00A8771C"/>
    <w:rsid w:val="00A925B1"/>
    <w:rsid w:val="00A93925"/>
    <w:rsid w:val="00A94787"/>
    <w:rsid w:val="00A96605"/>
    <w:rsid w:val="00A96CC5"/>
    <w:rsid w:val="00A96FC6"/>
    <w:rsid w:val="00AA08EB"/>
    <w:rsid w:val="00AA0F34"/>
    <w:rsid w:val="00AA159B"/>
    <w:rsid w:val="00AA3DC4"/>
    <w:rsid w:val="00AA5A75"/>
    <w:rsid w:val="00AA67D3"/>
    <w:rsid w:val="00AA6A03"/>
    <w:rsid w:val="00AA7935"/>
    <w:rsid w:val="00AB01CB"/>
    <w:rsid w:val="00AB0FBC"/>
    <w:rsid w:val="00AB17B1"/>
    <w:rsid w:val="00AB1D45"/>
    <w:rsid w:val="00AB42CD"/>
    <w:rsid w:val="00AB4983"/>
    <w:rsid w:val="00AB52A8"/>
    <w:rsid w:val="00AB54C3"/>
    <w:rsid w:val="00AB5EBA"/>
    <w:rsid w:val="00AB6C05"/>
    <w:rsid w:val="00AC4B44"/>
    <w:rsid w:val="00AC7563"/>
    <w:rsid w:val="00AD1241"/>
    <w:rsid w:val="00AD1B57"/>
    <w:rsid w:val="00AD241B"/>
    <w:rsid w:val="00AD39A0"/>
    <w:rsid w:val="00AD455D"/>
    <w:rsid w:val="00AD5123"/>
    <w:rsid w:val="00AD56C8"/>
    <w:rsid w:val="00AD6A75"/>
    <w:rsid w:val="00AD7D23"/>
    <w:rsid w:val="00AE1282"/>
    <w:rsid w:val="00AE2235"/>
    <w:rsid w:val="00AE4736"/>
    <w:rsid w:val="00AF0281"/>
    <w:rsid w:val="00AF1C88"/>
    <w:rsid w:val="00AF65A5"/>
    <w:rsid w:val="00AF66C3"/>
    <w:rsid w:val="00AF74C0"/>
    <w:rsid w:val="00B012A8"/>
    <w:rsid w:val="00B01FC0"/>
    <w:rsid w:val="00B02DE0"/>
    <w:rsid w:val="00B031DE"/>
    <w:rsid w:val="00B0775E"/>
    <w:rsid w:val="00B102D4"/>
    <w:rsid w:val="00B10751"/>
    <w:rsid w:val="00B12797"/>
    <w:rsid w:val="00B13C05"/>
    <w:rsid w:val="00B14862"/>
    <w:rsid w:val="00B14C46"/>
    <w:rsid w:val="00B223DD"/>
    <w:rsid w:val="00B22631"/>
    <w:rsid w:val="00B23F48"/>
    <w:rsid w:val="00B25E57"/>
    <w:rsid w:val="00B25F4B"/>
    <w:rsid w:val="00B271C2"/>
    <w:rsid w:val="00B27CCD"/>
    <w:rsid w:val="00B30B35"/>
    <w:rsid w:val="00B32D39"/>
    <w:rsid w:val="00B337A3"/>
    <w:rsid w:val="00B33C90"/>
    <w:rsid w:val="00B33CB5"/>
    <w:rsid w:val="00B3667D"/>
    <w:rsid w:val="00B36783"/>
    <w:rsid w:val="00B37017"/>
    <w:rsid w:val="00B37E3F"/>
    <w:rsid w:val="00B406FF"/>
    <w:rsid w:val="00B40C20"/>
    <w:rsid w:val="00B45DA5"/>
    <w:rsid w:val="00B46416"/>
    <w:rsid w:val="00B47851"/>
    <w:rsid w:val="00B5063F"/>
    <w:rsid w:val="00B50977"/>
    <w:rsid w:val="00B532C8"/>
    <w:rsid w:val="00B53ADC"/>
    <w:rsid w:val="00B54072"/>
    <w:rsid w:val="00B55AFE"/>
    <w:rsid w:val="00B56733"/>
    <w:rsid w:val="00B5760F"/>
    <w:rsid w:val="00B57CB6"/>
    <w:rsid w:val="00B60B03"/>
    <w:rsid w:val="00B63890"/>
    <w:rsid w:val="00B63C78"/>
    <w:rsid w:val="00B6459D"/>
    <w:rsid w:val="00B6499F"/>
    <w:rsid w:val="00B65687"/>
    <w:rsid w:val="00B65CFE"/>
    <w:rsid w:val="00B67905"/>
    <w:rsid w:val="00B71418"/>
    <w:rsid w:val="00B71AB6"/>
    <w:rsid w:val="00B7634B"/>
    <w:rsid w:val="00B80440"/>
    <w:rsid w:val="00B80A20"/>
    <w:rsid w:val="00B810C2"/>
    <w:rsid w:val="00B83888"/>
    <w:rsid w:val="00B843D2"/>
    <w:rsid w:val="00B86BA5"/>
    <w:rsid w:val="00B9100A"/>
    <w:rsid w:val="00B9239D"/>
    <w:rsid w:val="00B92529"/>
    <w:rsid w:val="00B92590"/>
    <w:rsid w:val="00B936E6"/>
    <w:rsid w:val="00B94299"/>
    <w:rsid w:val="00B96ED7"/>
    <w:rsid w:val="00B97E0B"/>
    <w:rsid w:val="00BA1108"/>
    <w:rsid w:val="00BA1641"/>
    <w:rsid w:val="00BA3AFF"/>
    <w:rsid w:val="00BA45BF"/>
    <w:rsid w:val="00BA6845"/>
    <w:rsid w:val="00BA697E"/>
    <w:rsid w:val="00BA6A80"/>
    <w:rsid w:val="00BB0574"/>
    <w:rsid w:val="00BB08BE"/>
    <w:rsid w:val="00BB0A63"/>
    <w:rsid w:val="00BB0AB4"/>
    <w:rsid w:val="00BB14EE"/>
    <w:rsid w:val="00BB2435"/>
    <w:rsid w:val="00BB320D"/>
    <w:rsid w:val="00BB42D5"/>
    <w:rsid w:val="00BB46A4"/>
    <w:rsid w:val="00BB4EC1"/>
    <w:rsid w:val="00BB5BE3"/>
    <w:rsid w:val="00BB64AA"/>
    <w:rsid w:val="00BB652F"/>
    <w:rsid w:val="00BB727E"/>
    <w:rsid w:val="00BC0298"/>
    <w:rsid w:val="00BC0A67"/>
    <w:rsid w:val="00BC279E"/>
    <w:rsid w:val="00BC2A47"/>
    <w:rsid w:val="00BC2FF9"/>
    <w:rsid w:val="00BC6168"/>
    <w:rsid w:val="00BC616B"/>
    <w:rsid w:val="00BC6BC5"/>
    <w:rsid w:val="00BC794B"/>
    <w:rsid w:val="00BD0DBF"/>
    <w:rsid w:val="00BD1E53"/>
    <w:rsid w:val="00BD3C92"/>
    <w:rsid w:val="00BD5B1F"/>
    <w:rsid w:val="00BD5E90"/>
    <w:rsid w:val="00BD66BB"/>
    <w:rsid w:val="00BE1BD9"/>
    <w:rsid w:val="00BE1C19"/>
    <w:rsid w:val="00BE1F71"/>
    <w:rsid w:val="00BE49E2"/>
    <w:rsid w:val="00BE5D8D"/>
    <w:rsid w:val="00BE62C6"/>
    <w:rsid w:val="00BE6C83"/>
    <w:rsid w:val="00BE7980"/>
    <w:rsid w:val="00BF015D"/>
    <w:rsid w:val="00BF166D"/>
    <w:rsid w:val="00BF184D"/>
    <w:rsid w:val="00BF3E08"/>
    <w:rsid w:val="00BF67EC"/>
    <w:rsid w:val="00BF79DD"/>
    <w:rsid w:val="00BF7A6B"/>
    <w:rsid w:val="00C02D6D"/>
    <w:rsid w:val="00C0453E"/>
    <w:rsid w:val="00C04BC9"/>
    <w:rsid w:val="00C05F3A"/>
    <w:rsid w:val="00C062EE"/>
    <w:rsid w:val="00C0751E"/>
    <w:rsid w:val="00C07B22"/>
    <w:rsid w:val="00C1162C"/>
    <w:rsid w:val="00C1705D"/>
    <w:rsid w:val="00C17635"/>
    <w:rsid w:val="00C20311"/>
    <w:rsid w:val="00C2191A"/>
    <w:rsid w:val="00C2287E"/>
    <w:rsid w:val="00C244C9"/>
    <w:rsid w:val="00C24F29"/>
    <w:rsid w:val="00C2510D"/>
    <w:rsid w:val="00C2597C"/>
    <w:rsid w:val="00C26C87"/>
    <w:rsid w:val="00C274C6"/>
    <w:rsid w:val="00C314C7"/>
    <w:rsid w:val="00C31A6C"/>
    <w:rsid w:val="00C3275C"/>
    <w:rsid w:val="00C32967"/>
    <w:rsid w:val="00C32D4D"/>
    <w:rsid w:val="00C34234"/>
    <w:rsid w:val="00C3575B"/>
    <w:rsid w:val="00C37EE7"/>
    <w:rsid w:val="00C40C1F"/>
    <w:rsid w:val="00C42AF7"/>
    <w:rsid w:val="00C445BA"/>
    <w:rsid w:val="00C450D0"/>
    <w:rsid w:val="00C47080"/>
    <w:rsid w:val="00C475B4"/>
    <w:rsid w:val="00C4761A"/>
    <w:rsid w:val="00C51867"/>
    <w:rsid w:val="00C53753"/>
    <w:rsid w:val="00C55E0B"/>
    <w:rsid w:val="00C619E1"/>
    <w:rsid w:val="00C623C7"/>
    <w:rsid w:val="00C6573F"/>
    <w:rsid w:val="00C65888"/>
    <w:rsid w:val="00C65B2A"/>
    <w:rsid w:val="00C66746"/>
    <w:rsid w:val="00C70800"/>
    <w:rsid w:val="00C72490"/>
    <w:rsid w:val="00C743A3"/>
    <w:rsid w:val="00C74E8D"/>
    <w:rsid w:val="00C802E1"/>
    <w:rsid w:val="00C8100C"/>
    <w:rsid w:val="00C86134"/>
    <w:rsid w:val="00C869DA"/>
    <w:rsid w:val="00C86B50"/>
    <w:rsid w:val="00C91D6A"/>
    <w:rsid w:val="00C93703"/>
    <w:rsid w:val="00C937A1"/>
    <w:rsid w:val="00C951A5"/>
    <w:rsid w:val="00C9636C"/>
    <w:rsid w:val="00CA0F7B"/>
    <w:rsid w:val="00CA1303"/>
    <w:rsid w:val="00CA141D"/>
    <w:rsid w:val="00CA1623"/>
    <w:rsid w:val="00CA2016"/>
    <w:rsid w:val="00CA486C"/>
    <w:rsid w:val="00CA4BB4"/>
    <w:rsid w:val="00CA6283"/>
    <w:rsid w:val="00CB2DA3"/>
    <w:rsid w:val="00CB31E8"/>
    <w:rsid w:val="00CB4484"/>
    <w:rsid w:val="00CC00EC"/>
    <w:rsid w:val="00CC3B90"/>
    <w:rsid w:val="00CC4FED"/>
    <w:rsid w:val="00CC55BA"/>
    <w:rsid w:val="00CC6EF1"/>
    <w:rsid w:val="00CC77C7"/>
    <w:rsid w:val="00CD0783"/>
    <w:rsid w:val="00CD0B50"/>
    <w:rsid w:val="00CD200D"/>
    <w:rsid w:val="00CD2696"/>
    <w:rsid w:val="00CD2A2F"/>
    <w:rsid w:val="00CD2E40"/>
    <w:rsid w:val="00CD3517"/>
    <w:rsid w:val="00CD69C2"/>
    <w:rsid w:val="00CD7469"/>
    <w:rsid w:val="00CE032D"/>
    <w:rsid w:val="00CE2511"/>
    <w:rsid w:val="00CE267E"/>
    <w:rsid w:val="00CE27DC"/>
    <w:rsid w:val="00CE30F3"/>
    <w:rsid w:val="00CE36F4"/>
    <w:rsid w:val="00CE3861"/>
    <w:rsid w:val="00CE4392"/>
    <w:rsid w:val="00CE5F1A"/>
    <w:rsid w:val="00CF0AB4"/>
    <w:rsid w:val="00CF0EC2"/>
    <w:rsid w:val="00CF1AFA"/>
    <w:rsid w:val="00D00607"/>
    <w:rsid w:val="00D0153B"/>
    <w:rsid w:val="00D02166"/>
    <w:rsid w:val="00D03C4E"/>
    <w:rsid w:val="00D03E03"/>
    <w:rsid w:val="00D0469C"/>
    <w:rsid w:val="00D04B3D"/>
    <w:rsid w:val="00D053FE"/>
    <w:rsid w:val="00D066C8"/>
    <w:rsid w:val="00D1020A"/>
    <w:rsid w:val="00D10350"/>
    <w:rsid w:val="00D10C15"/>
    <w:rsid w:val="00D15B41"/>
    <w:rsid w:val="00D2478B"/>
    <w:rsid w:val="00D25667"/>
    <w:rsid w:val="00D2640B"/>
    <w:rsid w:val="00D30A32"/>
    <w:rsid w:val="00D30B3A"/>
    <w:rsid w:val="00D32145"/>
    <w:rsid w:val="00D33EDD"/>
    <w:rsid w:val="00D35900"/>
    <w:rsid w:val="00D36209"/>
    <w:rsid w:val="00D36275"/>
    <w:rsid w:val="00D3753F"/>
    <w:rsid w:val="00D4010D"/>
    <w:rsid w:val="00D406F4"/>
    <w:rsid w:val="00D40989"/>
    <w:rsid w:val="00D40B63"/>
    <w:rsid w:val="00D40B6A"/>
    <w:rsid w:val="00D41CCF"/>
    <w:rsid w:val="00D41F60"/>
    <w:rsid w:val="00D43089"/>
    <w:rsid w:val="00D445C8"/>
    <w:rsid w:val="00D459F6"/>
    <w:rsid w:val="00D45BC8"/>
    <w:rsid w:val="00D47895"/>
    <w:rsid w:val="00D50107"/>
    <w:rsid w:val="00D5390C"/>
    <w:rsid w:val="00D56838"/>
    <w:rsid w:val="00D56F44"/>
    <w:rsid w:val="00D57CFC"/>
    <w:rsid w:val="00D6012C"/>
    <w:rsid w:val="00D60DCB"/>
    <w:rsid w:val="00D61CC6"/>
    <w:rsid w:val="00D6230D"/>
    <w:rsid w:val="00D6233F"/>
    <w:rsid w:val="00D64C68"/>
    <w:rsid w:val="00D64D9E"/>
    <w:rsid w:val="00D651A1"/>
    <w:rsid w:val="00D67ECD"/>
    <w:rsid w:val="00D701CB"/>
    <w:rsid w:val="00D70511"/>
    <w:rsid w:val="00D7262D"/>
    <w:rsid w:val="00D736CC"/>
    <w:rsid w:val="00D7391B"/>
    <w:rsid w:val="00D7499D"/>
    <w:rsid w:val="00D76698"/>
    <w:rsid w:val="00D76D86"/>
    <w:rsid w:val="00D771B2"/>
    <w:rsid w:val="00D81BC0"/>
    <w:rsid w:val="00D828F6"/>
    <w:rsid w:val="00D831A8"/>
    <w:rsid w:val="00D83AB5"/>
    <w:rsid w:val="00D84428"/>
    <w:rsid w:val="00D878F3"/>
    <w:rsid w:val="00D90B2B"/>
    <w:rsid w:val="00D90FBC"/>
    <w:rsid w:val="00D91ED9"/>
    <w:rsid w:val="00D92036"/>
    <w:rsid w:val="00D94772"/>
    <w:rsid w:val="00D95153"/>
    <w:rsid w:val="00D9757F"/>
    <w:rsid w:val="00DA140B"/>
    <w:rsid w:val="00DA66A3"/>
    <w:rsid w:val="00DA6F81"/>
    <w:rsid w:val="00DA7C4B"/>
    <w:rsid w:val="00DA7E34"/>
    <w:rsid w:val="00DB12B9"/>
    <w:rsid w:val="00DB15DD"/>
    <w:rsid w:val="00DB3633"/>
    <w:rsid w:val="00DB4557"/>
    <w:rsid w:val="00DB5090"/>
    <w:rsid w:val="00DB6277"/>
    <w:rsid w:val="00DB6B31"/>
    <w:rsid w:val="00DB7120"/>
    <w:rsid w:val="00DB72B7"/>
    <w:rsid w:val="00DB7743"/>
    <w:rsid w:val="00DC4541"/>
    <w:rsid w:val="00DC471E"/>
    <w:rsid w:val="00DC5020"/>
    <w:rsid w:val="00DC5357"/>
    <w:rsid w:val="00DC671B"/>
    <w:rsid w:val="00DC7A21"/>
    <w:rsid w:val="00DD0CDD"/>
    <w:rsid w:val="00DD222F"/>
    <w:rsid w:val="00DD2C9F"/>
    <w:rsid w:val="00DD3647"/>
    <w:rsid w:val="00DD401F"/>
    <w:rsid w:val="00DD5FA6"/>
    <w:rsid w:val="00DD70E7"/>
    <w:rsid w:val="00DE083D"/>
    <w:rsid w:val="00DE1EB7"/>
    <w:rsid w:val="00DE20B4"/>
    <w:rsid w:val="00DE260F"/>
    <w:rsid w:val="00DE3123"/>
    <w:rsid w:val="00DE5AF8"/>
    <w:rsid w:val="00DE6C2A"/>
    <w:rsid w:val="00DF1110"/>
    <w:rsid w:val="00DF17B1"/>
    <w:rsid w:val="00DF1E62"/>
    <w:rsid w:val="00DF240E"/>
    <w:rsid w:val="00DF28BD"/>
    <w:rsid w:val="00DF42ED"/>
    <w:rsid w:val="00DF4633"/>
    <w:rsid w:val="00DF4B13"/>
    <w:rsid w:val="00DF5343"/>
    <w:rsid w:val="00DF556F"/>
    <w:rsid w:val="00DF60CF"/>
    <w:rsid w:val="00DF72C4"/>
    <w:rsid w:val="00DF7FD9"/>
    <w:rsid w:val="00E0070A"/>
    <w:rsid w:val="00E0113C"/>
    <w:rsid w:val="00E051D5"/>
    <w:rsid w:val="00E07422"/>
    <w:rsid w:val="00E07571"/>
    <w:rsid w:val="00E10DCB"/>
    <w:rsid w:val="00E12A8F"/>
    <w:rsid w:val="00E12FF1"/>
    <w:rsid w:val="00E13EE5"/>
    <w:rsid w:val="00E13F3C"/>
    <w:rsid w:val="00E1456B"/>
    <w:rsid w:val="00E15EFE"/>
    <w:rsid w:val="00E17012"/>
    <w:rsid w:val="00E179EA"/>
    <w:rsid w:val="00E17B67"/>
    <w:rsid w:val="00E17E5A"/>
    <w:rsid w:val="00E20DF5"/>
    <w:rsid w:val="00E21028"/>
    <w:rsid w:val="00E21738"/>
    <w:rsid w:val="00E21882"/>
    <w:rsid w:val="00E22113"/>
    <w:rsid w:val="00E228A7"/>
    <w:rsid w:val="00E2354F"/>
    <w:rsid w:val="00E24F11"/>
    <w:rsid w:val="00E25E56"/>
    <w:rsid w:val="00E27C4D"/>
    <w:rsid w:val="00E3312D"/>
    <w:rsid w:val="00E341AA"/>
    <w:rsid w:val="00E349E9"/>
    <w:rsid w:val="00E36D3B"/>
    <w:rsid w:val="00E37819"/>
    <w:rsid w:val="00E3799D"/>
    <w:rsid w:val="00E37F0D"/>
    <w:rsid w:val="00E41A6B"/>
    <w:rsid w:val="00E421C9"/>
    <w:rsid w:val="00E42A9C"/>
    <w:rsid w:val="00E42C26"/>
    <w:rsid w:val="00E42F9F"/>
    <w:rsid w:val="00E4663F"/>
    <w:rsid w:val="00E51365"/>
    <w:rsid w:val="00E526C3"/>
    <w:rsid w:val="00E5579C"/>
    <w:rsid w:val="00E559C8"/>
    <w:rsid w:val="00E60AC9"/>
    <w:rsid w:val="00E62126"/>
    <w:rsid w:val="00E6438B"/>
    <w:rsid w:val="00E654D6"/>
    <w:rsid w:val="00E6655A"/>
    <w:rsid w:val="00E66DC4"/>
    <w:rsid w:val="00E67862"/>
    <w:rsid w:val="00E67C9A"/>
    <w:rsid w:val="00E71A18"/>
    <w:rsid w:val="00E72494"/>
    <w:rsid w:val="00E72AEA"/>
    <w:rsid w:val="00E73227"/>
    <w:rsid w:val="00E73B21"/>
    <w:rsid w:val="00E76136"/>
    <w:rsid w:val="00E763F3"/>
    <w:rsid w:val="00E76782"/>
    <w:rsid w:val="00E76AD5"/>
    <w:rsid w:val="00E76DC8"/>
    <w:rsid w:val="00E77F64"/>
    <w:rsid w:val="00E8144E"/>
    <w:rsid w:val="00E81B30"/>
    <w:rsid w:val="00E83279"/>
    <w:rsid w:val="00E85505"/>
    <w:rsid w:val="00E85C20"/>
    <w:rsid w:val="00E873E1"/>
    <w:rsid w:val="00E879AF"/>
    <w:rsid w:val="00E87C20"/>
    <w:rsid w:val="00E90955"/>
    <w:rsid w:val="00E931CC"/>
    <w:rsid w:val="00E94913"/>
    <w:rsid w:val="00E96C83"/>
    <w:rsid w:val="00E9705E"/>
    <w:rsid w:val="00E97A6C"/>
    <w:rsid w:val="00EA1A8B"/>
    <w:rsid w:val="00EA1ACD"/>
    <w:rsid w:val="00EA3A7A"/>
    <w:rsid w:val="00EA7688"/>
    <w:rsid w:val="00EA7A36"/>
    <w:rsid w:val="00EB07EE"/>
    <w:rsid w:val="00EB23AF"/>
    <w:rsid w:val="00EB2B50"/>
    <w:rsid w:val="00EB3955"/>
    <w:rsid w:val="00EB3B51"/>
    <w:rsid w:val="00EB5DE4"/>
    <w:rsid w:val="00EB6A57"/>
    <w:rsid w:val="00EB6B93"/>
    <w:rsid w:val="00EB71F0"/>
    <w:rsid w:val="00EC0A1D"/>
    <w:rsid w:val="00EC1919"/>
    <w:rsid w:val="00EC198F"/>
    <w:rsid w:val="00EC2F00"/>
    <w:rsid w:val="00EC3F8A"/>
    <w:rsid w:val="00EC4625"/>
    <w:rsid w:val="00EC4D89"/>
    <w:rsid w:val="00EC5101"/>
    <w:rsid w:val="00EC53D5"/>
    <w:rsid w:val="00ED082B"/>
    <w:rsid w:val="00ED0A02"/>
    <w:rsid w:val="00ED18B9"/>
    <w:rsid w:val="00ED2703"/>
    <w:rsid w:val="00ED3AB5"/>
    <w:rsid w:val="00ED52DD"/>
    <w:rsid w:val="00ED5C74"/>
    <w:rsid w:val="00ED5F82"/>
    <w:rsid w:val="00EE1F7A"/>
    <w:rsid w:val="00EE3B1D"/>
    <w:rsid w:val="00EE608B"/>
    <w:rsid w:val="00EE7348"/>
    <w:rsid w:val="00EE78B4"/>
    <w:rsid w:val="00EE7DC6"/>
    <w:rsid w:val="00EF0FE5"/>
    <w:rsid w:val="00EF1EB8"/>
    <w:rsid w:val="00EF4F89"/>
    <w:rsid w:val="00EF52A7"/>
    <w:rsid w:val="00EF5368"/>
    <w:rsid w:val="00EF7398"/>
    <w:rsid w:val="00EF7701"/>
    <w:rsid w:val="00EF7741"/>
    <w:rsid w:val="00F000D6"/>
    <w:rsid w:val="00F00B1D"/>
    <w:rsid w:val="00F0148F"/>
    <w:rsid w:val="00F01575"/>
    <w:rsid w:val="00F02ABC"/>
    <w:rsid w:val="00F064D4"/>
    <w:rsid w:val="00F07071"/>
    <w:rsid w:val="00F11529"/>
    <w:rsid w:val="00F11C49"/>
    <w:rsid w:val="00F13344"/>
    <w:rsid w:val="00F1443E"/>
    <w:rsid w:val="00F14A57"/>
    <w:rsid w:val="00F15239"/>
    <w:rsid w:val="00F15FB3"/>
    <w:rsid w:val="00F1704A"/>
    <w:rsid w:val="00F170EF"/>
    <w:rsid w:val="00F177CF"/>
    <w:rsid w:val="00F20137"/>
    <w:rsid w:val="00F21FAF"/>
    <w:rsid w:val="00F21FE4"/>
    <w:rsid w:val="00F22C02"/>
    <w:rsid w:val="00F25928"/>
    <w:rsid w:val="00F259F8"/>
    <w:rsid w:val="00F2605E"/>
    <w:rsid w:val="00F263A4"/>
    <w:rsid w:val="00F275F9"/>
    <w:rsid w:val="00F27B82"/>
    <w:rsid w:val="00F27CAC"/>
    <w:rsid w:val="00F30A44"/>
    <w:rsid w:val="00F313E7"/>
    <w:rsid w:val="00F328F5"/>
    <w:rsid w:val="00F332D8"/>
    <w:rsid w:val="00F339FC"/>
    <w:rsid w:val="00F37E02"/>
    <w:rsid w:val="00F4137D"/>
    <w:rsid w:val="00F428E4"/>
    <w:rsid w:val="00F431D9"/>
    <w:rsid w:val="00F439CA"/>
    <w:rsid w:val="00F451F0"/>
    <w:rsid w:val="00F45E08"/>
    <w:rsid w:val="00F50878"/>
    <w:rsid w:val="00F50FAE"/>
    <w:rsid w:val="00F5162D"/>
    <w:rsid w:val="00F51C67"/>
    <w:rsid w:val="00F5354E"/>
    <w:rsid w:val="00F53759"/>
    <w:rsid w:val="00F5586C"/>
    <w:rsid w:val="00F56D90"/>
    <w:rsid w:val="00F6016B"/>
    <w:rsid w:val="00F621D3"/>
    <w:rsid w:val="00F627BA"/>
    <w:rsid w:val="00F64645"/>
    <w:rsid w:val="00F66776"/>
    <w:rsid w:val="00F66DED"/>
    <w:rsid w:val="00F67065"/>
    <w:rsid w:val="00F7094F"/>
    <w:rsid w:val="00F7116E"/>
    <w:rsid w:val="00F718A5"/>
    <w:rsid w:val="00F71A36"/>
    <w:rsid w:val="00F76510"/>
    <w:rsid w:val="00F76D00"/>
    <w:rsid w:val="00F802A3"/>
    <w:rsid w:val="00F802ED"/>
    <w:rsid w:val="00F813B6"/>
    <w:rsid w:val="00F8432B"/>
    <w:rsid w:val="00F8434E"/>
    <w:rsid w:val="00F85A1E"/>
    <w:rsid w:val="00F87242"/>
    <w:rsid w:val="00F874AC"/>
    <w:rsid w:val="00F87C24"/>
    <w:rsid w:val="00F9220B"/>
    <w:rsid w:val="00F922EA"/>
    <w:rsid w:val="00F930FE"/>
    <w:rsid w:val="00F9347A"/>
    <w:rsid w:val="00F93967"/>
    <w:rsid w:val="00F93AEE"/>
    <w:rsid w:val="00F944E5"/>
    <w:rsid w:val="00F9565A"/>
    <w:rsid w:val="00FA1550"/>
    <w:rsid w:val="00FA389C"/>
    <w:rsid w:val="00FA4050"/>
    <w:rsid w:val="00FA45E1"/>
    <w:rsid w:val="00FA4780"/>
    <w:rsid w:val="00FB2889"/>
    <w:rsid w:val="00FB3308"/>
    <w:rsid w:val="00FB5307"/>
    <w:rsid w:val="00FB58C5"/>
    <w:rsid w:val="00FC0D7F"/>
    <w:rsid w:val="00FC3B45"/>
    <w:rsid w:val="00FC4AED"/>
    <w:rsid w:val="00FC4D3A"/>
    <w:rsid w:val="00FC4D4B"/>
    <w:rsid w:val="00FC511D"/>
    <w:rsid w:val="00FC6BE1"/>
    <w:rsid w:val="00FC74BB"/>
    <w:rsid w:val="00FC7881"/>
    <w:rsid w:val="00FD0C5F"/>
    <w:rsid w:val="00FD1703"/>
    <w:rsid w:val="00FD2128"/>
    <w:rsid w:val="00FD3EAC"/>
    <w:rsid w:val="00FD45BA"/>
    <w:rsid w:val="00FD6525"/>
    <w:rsid w:val="00FD79E4"/>
    <w:rsid w:val="00FE3F21"/>
    <w:rsid w:val="00FE4B51"/>
    <w:rsid w:val="00FE5BC4"/>
    <w:rsid w:val="00FE601D"/>
    <w:rsid w:val="00FE6FBF"/>
    <w:rsid w:val="00FF1624"/>
    <w:rsid w:val="00FF1D53"/>
    <w:rsid w:val="00FF2B6C"/>
    <w:rsid w:val="00FF386D"/>
    <w:rsid w:val="00FF3B56"/>
    <w:rsid w:val="00FF6284"/>
    <w:rsid w:val="00FF693A"/>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668C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333"/>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14C4"/>
    <w:pPr>
      <w:tabs>
        <w:tab w:val="center" w:pos="4320"/>
        <w:tab w:val="right" w:pos="8640"/>
      </w:tabs>
    </w:pPr>
  </w:style>
  <w:style w:type="paragraph" w:styleId="Footer">
    <w:name w:val="footer"/>
    <w:basedOn w:val="Normal"/>
    <w:rsid w:val="008114C4"/>
    <w:pPr>
      <w:tabs>
        <w:tab w:val="center" w:pos="4320"/>
        <w:tab w:val="right" w:pos="8640"/>
      </w:tabs>
    </w:pPr>
  </w:style>
  <w:style w:type="character" w:styleId="PageNumber">
    <w:name w:val="page number"/>
    <w:basedOn w:val="DefaultParagraphFont"/>
    <w:rsid w:val="00D64770"/>
  </w:style>
  <w:style w:type="character" w:styleId="Hyperlink">
    <w:name w:val="Hyperlink"/>
    <w:basedOn w:val="DefaultParagraphFont"/>
    <w:rsid w:val="00C91AB4"/>
    <w:rPr>
      <w:color w:val="0000FF"/>
      <w:u w:val="single"/>
    </w:rPr>
  </w:style>
  <w:style w:type="paragraph" w:customStyle="1" w:styleId="Bulletalpha">
    <w:name w:val="Bullet alpha"/>
    <w:basedOn w:val="Normal"/>
    <w:rsid w:val="00045275"/>
    <w:pPr>
      <w:numPr>
        <w:numId w:val="1"/>
      </w:numPr>
    </w:pPr>
  </w:style>
  <w:style w:type="paragraph" w:customStyle="1" w:styleId="BODY">
    <w:name w:val="BODY"/>
    <w:link w:val="BODYChar2"/>
    <w:autoRedefine/>
    <w:rsid w:val="00DC471E"/>
    <w:pPr>
      <w:spacing w:before="120" w:after="120"/>
      <w:jc w:val="both"/>
    </w:pPr>
    <w:rPr>
      <w:rFonts w:ascii="Arial" w:hAnsi="Arial"/>
      <w:sz w:val="22"/>
    </w:rPr>
  </w:style>
  <w:style w:type="paragraph" w:customStyle="1" w:styleId="Bullet1">
    <w:name w:val="Bullet1"/>
    <w:link w:val="Bullet1Char"/>
    <w:autoRedefine/>
    <w:rsid w:val="00A54993"/>
    <w:pPr>
      <w:tabs>
        <w:tab w:val="left" w:pos="864"/>
      </w:tabs>
      <w:spacing w:before="72" w:after="72"/>
    </w:pPr>
    <w:rPr>
      <w:rFonts w:ascii="Verdana" w:hAnsi="Verdana"/>
    </w:rPr>
  </w:style>
  <w:style w:type="character" w:customStyle="1" w:styleId="Bullet1Char">
    <w:name w:val="Bullet1 Char"/>
    <w:basedOn w:val="DefaultParagraphFont"/>
    <w:link w:val="Bullet1"/>
    <w:rsid w:val="00A54993"/>
    <w:rPr>
      <w:rFonts w:ascii="Verdana" w:hAnsi="Verdana"/>
      <w:lang w:val="en-US" w:eastAsia="en-US" w:bidi="ar-SA"/>
    </w:rPr>
  </w:style>
  <w:style w:type="character" w:customStyle="1" w:styleId="BODYChar2">
    <w:name w:val="BODY Char2"/>
    <w:basedOn w:val="DefaultParagraphFont"/>
    <w:link w:val="BODY"/>
    <w:rsid w:val="00DC471E"/>
    <w:rPr>
      <w:rFonts w:ascii="Arial" w:hAnsi="Arial"/>
      <w:sz w:val="22"/>
      <w:lang w:val="en-US" w:eastAsia="en-US" w:bidi="ar-SA"/>
    </w:rPr>
  </w:style>
  <w:style w:type="paragraph" w:customStyle="1" w:styleId="body0">
    <w:name w:val="body"/>
    <w:link w:val="bodyChar"/>
    <w:rsid w:val="003A7940"/>
    <w:pPr>
      <w:overflowPunct w:val="0"/>
      <w:autoSpaceDE w:val="0"/>
      <w:autoSpaceDN w:val="0"/>
      <w:adjustRightInd w:val="0"/>
      <w:spacing w:before="120" w:after="120"/>
      <w:jc w:val="both"/>
      <w:textAlignment w:val="baseline"/>
    </w:pPr>
    <w:rPr>
      <w:rFonts w:ascii="Arial" w:hAnsi="Arial" w:cs="Arial"/>
      <w:sz w:val="22"/>
    </w:rPr>
  </w:style>
  <w:style w:type="character" w:customStyle="1" w:styleId="bodyChar">
    <w:name w:val="body Char"/>
    <w:basedOn w:val="DefaultParagraphFont"/>
    <w:link w:val="body0"/>
    <w:rsid w:val="003A7940"/>
    <w:rPr>
      <w:rFonts w:ascii="Arial" w:hAnsi="Arial" w:cs="Arial"/>
      <w:sz w:val="22"/>
      <w:lang w:val="en-US" w:eastAsia="en-US" w:bidi="ar-SA"/>
    </w:rPr>
  </w:style>
  <w:style w:type="character" w:styleId="CommentReference">
    <w:name w:val="annotation reference"/>
    <w:basedOn w:val="DefaultParagraphFont"/>
    <w:semiHidden/>
    <w:rsid w:val="00431CB8"/>
    <w:rPr>
      <w:sz w:val="18"/>
    </w:rPr>
  </w:style>
  <w:style w:type="paragraph" w:styleId="CommentText">
    <w:name w:val="annotation text"/>
    <w:basedOn w:val="Normal"/>
    <w:link w:val="CommentTextChar"/>
    <w:semiHidden/>
    <w:rsid w:val="00431CB8"/>
  </w:style>
  <w:style w:type="paragraph" w:styleId="BalloonText">
    <w:name w:val="Balloon Text"/>
    <w:basedOn w:val="Normal"/>
    <w:semiHidden/>
    <w:rsid w:val="00431CB8"/>
    <w:rPr>
      <w:rFonts w:ascii="Tahoma" w:hAnsi="Tahoma" w:cs="Tahoma"/>
      <w:sz w:val="16"/>
      <w:szCs w:val="16"/>
    </w:rPr>
  </w:style>
  <w:style w:type="paragraph" w:customStyle="1" w:styleId="Bullet">
    <w:name w:val="Bullet"/>
    <w:basedOn w:val="Normal"/>
    <w:rsid w:val="00DB3633"/>
    <w:pPr>
      <w:numPr>
        <w:numId w:val="2"/>
      </w:numPr>
      <w:spacing w:before="120"/>
    </w:pPr>
    <w:rPr>
      <w:rFonts w:ascii="Arial" w:hAnsi="Arial"/>
      <w:sz w:val="20"/>
      <w:szCs w:val="20"/>
    </w:rPr>
  </w:style>
  <w:style w:type="paragraph" w:styleId="BodyTextIndent">
    <w:name w:val="Body Text Indent"/>
    <w:basedOn w:val="Normal"/>
    <w:rsid w:val="00A0388B"/>
    <w:pPr>
      <w:ind w:left="360"/>
    </w:pPr>
    <w:rPr>
      <w:rFonts w:ascii="Arial" w:hAnsi="Arial" w:cs="Arial"/>
    </w:rPr>
  </w:style>
  <w:style w:type="character" w:styleId="Strong">
    <w:name w:val="Strong"/>
    <w:basedOn w:val="DefaultParagraphFont"/>
    <w:qFormat/>
    <w:rsid w:val="00A0388B"/>
    <w:rPr>
      <w:b/>
      <w:bCs/>
    </w:rPr>
  </w:style>
  <w:style w:type="paragraph" w:styleId="NormalWeb">
    <w:name w:val="Normal (Web)"/>
    <w:basedOn w:val="Normal"/>
    <w:rsid w:val="00BD3C92"/>
    <w:pPr>
      <w:spacing w:before="100" w:beforeAutospacing="1" w:after="100" w:afterAutospacing="1"/>
    </w:pPr>
  </w:style>
  <w:style w:type="paragraph" w:styleId="CommentSubject">
    <w:name w:val="annotation subject"/>
    <w:basedOn w:val="CommentText"/>
    <w:next w:val="CommentText"/>
    <w:semiHidden/>
    <w:rsid w:val="00DD5FA6"/>
    <w:rPr>
      <w:b/>
      <w:bCs/>
      <w:sz w:val="20"/>
      <w:szCs w:val="20"/>
    </w:rPr>
  </w:style>
  <w:style w:type="paragraph" w:styleId="ListParagraph">
    <w:name w:val="List Paragraph"/>
    <w:basedOn w:val="Normal"/>
    <w:uiPriority w:val="34"/>
    <w:qFormat/>
    <w:rsid w:val="009D007F"/>
    <w:pPr>
      <w:suppressAutoHyphens/>
      <w:spacing w:after="200" w:line="276" w:lineRule="auto"/>
      <w:ind w:left="720"/>
    </w:pPr>
    <w:rPr>
      <w:rFonts w:ascii="Calibri" w:eastAsia="Calibri" w:hAnsi="Calibri" w:cs="Calibri"/>
      <w:sz w:val="22"/>
      <w:szCs w:val="22"/>
      <w:lang w:eastAsia="ar-SA"/>
    </w:rPr>
  </w:style>
  <w:style w:type="character" w:customStyle="1" w:styleId="FootnoteCharacters">
    <w:name w:val="Footnote Characters"/>
    <w:basedOn w:val="DefaultParagraphFont"/>
    <w:rsid w:val="00AB17B1"/>
    <w:rPr>
      <w:vertAlign w:val="superscript"/>
    </w:rPr>
  </w:style>
  <w:style w:type="paragraph" w:styleId="FootnoteText">
    <w:name w:val="footnote text"/>
    <w:basedOn w:val="Normal"/>
    <w:rsid w:val="00AB17B1"/>
    <w:pPr>
      <w:suppressAutoHyphens/>
      <w:spacing w:after="200" w:line="276" w:lineRule="auto"/>
    </w:pPr>
    <w:rPr>
      <w:rFonts w:ascii="Calibri" w:eastAsia="Calibri" w:hAnsi="Calibri" w:cs="Calibri"/>
      <w:sz w:val="20"/>
      <w:szCs w:val="20"/>
      <w:lang w:eastAsia="ar-SA"/>
    </w:rPr>
  </w:style>
  <w:style w:type="paragraph" w:styleId="Revision">
    <w:name w:val="Revision"/>
    <w:hidden/>
    <w:uiPriority w:val="99"/>
    <w:semiHidden/>
    <w:rsid w:val="00653C7D"/>
    <w:rPr>
      <w:sz w:val="24"/>
      <w:szCs w:val="24"/>
    </w:rPr>
  </w:style>
  <w:style w:type="character" w:customStyle="1" w:styleId="CommentTextChar">
    <w:name w:val="Comment Text Char"/>
    <w:basedOn w:val="DefaultParagraphFont"/>
    <w:link w:val="CommentText"/>
    <w:semiHidden/>
    <w:rsid w:val="004D4D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668C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333"/>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14C4"/>
    <w:pPr>
      <w:tabs>
        <w:tab w:val="center" w:pos="4320"/>
        <w:tab w:val="right" w:pos="8640"/>
      </w:tabs>
    </w:pPr>
  </w:style>
  <w:style w:type="paragraph" w:styleId="Footer">
    <w:name w:val="footer"/>
    <w:basedOn w:val="Normal"/>
    <w:rsid w:val="008114C4"/>
    <w:pPr>
      <w:tabs>
        <w:tab w:val="center" w:pos="4320"/>
        <w:tab w:val="right" w:pos="8640"/>
      </w:tabs>
    </w:pPr>
  </w:style>
  <w:style w:type="character" w:styleId="PageNumber">
    <w:name w:val="page number"/>
    <w:basedOn w:val="DefaultParagraphFont"/>
    <w:rsid w:val="00D64770"/>
  </w:style>
  <w:style w:type="character" w:styleId="Hyperlink">
    <w:name w:val="Hyperlink"/>
    <w:basedOn w:val="DefaultParagraphFont"/>
    <w:rsid w:val="00C91AB4"/>
    <w:rPr>
      <w:color w:val="0000FF"/>
      <w:u w:val="single"/>
    </w:rPr>
  </w:style>
  <w:style w:type="paragraph" w:customStyle="1" w:styleId="Bulletalpha">
    <w:name w:val="Bullet alpha"/>
    <w:basedOn w:val="Normal"/>
    <w:rsid w:val="00045275"/>
    <w:pPr>
      <w:numPr>
        <w:numId w:val="1"/>
      </w:numPr>
    </w:pPr>
  </w:style>
  <w:style w:type="paragraph" w:customStyle="1" w:styleId="BODY">
    <w:name w:val="BODY"/>
    <w:link w:val="BODYChar2"/>
    <w:autoRedefine/>
    <w:rsid w:val="00DC471E"/>
    <w:pPr>
      <w:spacing w:before="120" w:after="120"/>
      <w:jc w:val="both"/>
    </w:pPr>
    <w:rPr>
      <w:rFonts w:ascii="Arial" w:hAnsi="Arial"/>
      <w:sz w:val="22"/>
    </w:rPr>
  </w:style>
  <w:style w:type="paragraph" w:customStyle="1" w:styleId="Bullet1">
    <w:name w:val="Bullet1"/>
    <w:link w:val="Bullet1Char"/>
    <w:autoRedefine/>
    <w:rsid w:val="00A54993"/>
    <w:pPr>
      <w:tabs>
        <w:tab w:val="left" w:pos="864"/>
      </w:tabs>
      <w:spacing w:before="72" w:after="72"/>
    </w:pPr>
    <w:rPr>
      <w:rFonts w:ascii="Verdana" w:hAnsi="Verdana"/>
    </w:rPr>
  </w:style>
  <w:style w:type="character" w:customStyle="1" w:styleId="Bullet1Char">
    <w:name w:val="Bullet1 Char"/>
    <w:basedOn w:val="DefaultParagraphFont"/>
    <w:link w:val="Bullet1"/>
    <w:rsid w:val="00A54993"/>
    <w:rPr>
      <w:rFonts w:ascii="Verdana" w:hAnsi="Verdana"/>
      <w:lang w:val="en-US" w:eastAsia="en-US" w:bidi="ar-SA"/>
    </w:rPr>
  </w:style>
  <w:style w:type="character" w:customStyle="1" w:styleId="BODYChar2">
    <w:name w:val="BODY Char2"/>
    <w:basedOn w:val="DefaultParagraphFont"/>
    <w:link w:val="BODY"/>
    <w:rsid w:val="00DC471E"/>
    <w:rPr>
      <w:rFonts w:ascii="Arial" w:hAnsi="Arial"/>
      <w:sz w:val="22"/>
      <w:lang w:val="en-US" w:eastAsia="en-US" w:bidi="ar-SA"/>
    </w:rPr>
  </w:style>
  <w:style w:type="paragraph" w:customStyle="1" w:styleId="body0">
    <w:name w:val="body"/>
    <w:link w:val="bodyChar"/>
    <w:rsid w:val="003A7940"/>
    <w:pPr>
      <w:overflowPunct w:val="0"/>
      <w:autoSpaceDE w:val="0"/>
      <w:autoSpaceDN w:val="0"/>
      <w:adjustRightInd w:val="0"/>
      <w:spacing w:before="120" w:after="120"/>
      <w:jc w:val="both"/>
      <w:textAlignment w:val="baseline"/>
    </w:pPr>
    <w:rPr>
      <w:rFonts w:ascii="Arial" w:hAnsi="Arial" w:cs="Arial"/>
      <w:sz w:val="22"/>
    </w:rPr>
  </w:style>
  <w:style w:type="character" w:customStyle="1" w:styleId="bodyChar">
    <w:name w:val="body Char"/>
    <w:basedOn w:val="DefaultParagraphFont"/>
    <w:link w:val="body0"/>
    <w:rsid w:val="003A7940"/>
    <w:rPr>
      <w:rFonts w:ascii="Arial" w:hAnsi="Arial" w:cs="Arial"/>
      <w:sz w:val="22"/>
      <w:lang w:val="en-US" w:eastAsia="en-US" w:bidi="ar-SA"/>
    </w:rPr>
  </w:style>
  <w:style w:type="character" w:styleId="CommentReference">
    <w:name w:val="annotation reference"/>
    <w:basedOn w:val="DefaultParagraphFont"/>
    <w:semiHidden/>
    <w:rsid w:val="00431CB8"/>
    <w:rPr>
      <w:sz w:val="18"/>
    </w:rPr>
  </w:style>
  <w:style w:type="paragraph" w:styleId="CommentText">
    <w:name w:val="annotation text"/>
    <w:basedOn w:val="Normal"/>
    <w:link w:val="CommentTextChar"/>
    <w:semiHidden/>
    <w:rsid w:val="00431CB8"/>
  </w:style>
  <w:style w:type="paragraph" w:styleId="BalloonText">
    <w:name w:val="Balloon Text"/>
    <w:basedOn w:val="Normal"/>
    <w:semiHidden/>
    <w:rsid w:val="00431CB8"/>
    <w:rPr>
      <w:rFonts w:ascii="Tahoma" w:hAnsi="Tahoma" w:cs="Tahoma"/>
      <w:sz w:val="16"/>
      <w:szCs w:val="16"/>
    </w:rPr>
  </w:style>
  <w:style w:type="paragraph" w:customStyle="1" w:styleId="Bullet">
    <w:name w:val="Bullet"/>
    <w:basedOn w:val="Normal"/>
    <w:rsid w:val="00DB3633"/>
    <w:pPr>
      <w:numPr>
        <w:numId w:val="2"/>
      </w:numPr>
      <w:spacing w:before="120"/>
    </w:pPr>
    <w:rPr>
      <w:rFonts w:ascii="Arial" w:hAnsi="Arial"/>
      <w:sz w:val="20"/>
      <w:szCs w:val="20"/>
    </w:rPr>
  </w:style>
  <w:style w:type="paragraph" w:styleId="BodyTextIndent">
    <w:name w:val="Body Text Indent"/>
    <w:basedOn w:val="Normal"/>
    <w:rsid w:val="00A0388B"/>
    <w:pPr>
      <w:ind w:left="360"/>
    </w:pPr>
    <w:rPr>
      <w:rFonts w:ascii="Arial" w:hAnsi="Arial" w:cs="Arial"/>
    </w:rPr>
  </w:style>
  <w:style w:type="character" w:styleId="Strong">
    <w:name w:val="Strong"/>
    <w:basedOn w:val="DefaultParagraphFont"/>
    <w:qFormat/>
    <w:rsid w:val="00A0388B"/>
    <w:rPr>
      <w:b/>
      <w:bCs/>
    </w:rPr>
  </w:style>
  <w:style w:type="paragraph" w:styleId="NormalWeb">
    <w:name w:val="Normal (Web)"/>
    <w:basedOn w:val="Normal"/>
    <w:rsid w:val="00BD3C92"/>
    <w:pPr>
      <w:spacing w:before="100" w:beforeAutospacing="1" w:after="100" w:afterAutospacing="1"/>
    </w:pPr>
  </w:style>
  <w:style w:type="paragraph" w:styleId="CommentSubject">
    <w:name w:val="annotation subject"/>
    <w:basedOn w:val="CommentText"/>
    <w:next w:val="CommentText"/>
    <w:semiHidden/>
    <w:rsid w:val="00DD5FA6"/>
    <w:rPr>
      <w:b/>
      <w:bCs/>
      <w:sz w:val="20"/>
      <w:szCs w:val="20"/>
    </w:rPr>
  </w:style>
  <w:style w:type="paragraph" w:styleId="ListParagraph">
    <w:name w:val="List Paragraph"/>
    <w:basedOn w:val="Normal"/>
    <w:uiPriority w:val="34"/>
    <w:qFormat/>
    <w:rsid w:val="009D007F"/>
    <w:pPr>
      <w:suppressAutoHyphens/>
      <w:spacing w:after="200" w:line="276" w:lineRule="auto"/>
      <w:ind w:left="720"/>
    </w:pPr>
    <w:rPr>
      <w:rFonts w:ascii="Calibri" w:eastAsia="Calibri" w:hAnsi="Calibri" w:cs="Calibri"/>
      <w:sz w:val="22"/>
      <w:szCs w:val="22"/>
      <w:lang w:eastAsia="ar-SA"/>
    </w:rPr>
  </w:style>
  <w:style w:type="character" w:customStyle="1" w:styleId="FootnoteCharacters">
    <w:name w:val="Footnote Characters"/>
    <w:basedOn w:val="DefaultParagraphFont"/>
    <w:rsid w:val="00AB17B1"/>
    <w:rPr>
      <w:vertAlign w:val="superscript"/>
    </w:rPr>
  </w:style>
  <w:style w:type="paragraph" w:styleId="FootnoteText">
    <w:name w:val="footnote text"/>
    <w:basedOn w:val="Normal"/>
    <w:rsid w:val="00AB17B1"/>
    <w:pPr>
      <w:suppressAutoHyphens/>
      <w:spacing w:after="200" w:line="276" w:lineRule="auto"/>
    </w:pPr>
    <w:rPr>
      <w:rFonts w:ascii="Calibri" w:eastAsia="Calibri" w:hAnsi="Calibri" w:cs="Calibri"/>
      <w:sz w:val="20"/>
      <w:szCs w:val="20"/>
      <w:lang w:eastAsia="ar-SA"/>
    </w:rPr>
  </w:style>
  <w:style w:type="paragraph" w:styleId="Revision">
    <w:name w:val="Revision"/>
    <w:hidden/>
    <w:uiPriority w:val="99"/>
    <w:semiHidden/>
    <w:rsid w:val="00653C7D"/>
    <w:rPr>
      <w:sz w:val="24"/>
      <w:szCs w:val="24"/>
    </w:rPr>
  </w:style>
  <w:style w:type="character" w:customStyle="1" w:styleId="CommentTextChar">
    <w:name w:val="Comment Text Char"/>
    <w:basedOn w:val="DefaultParagraphFont"/>
    <w:link w:val="CommentText"/>
    <w:semiHidden/>
    <w:rsid w:val="004D4D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53868">
      <w:bodyDiv w:val="1"/>
      <w:marLeft w:val="0"/>
      <w:marRight w:val="0"/>
      <w:marTop w:val="0"/>
      <w:marBottom w:val="0"/>
      <w:divBdr>
        <w:top w:val="none" w:sz="0" w:space="0" w:color="auto"/>
        <w:left w:val="none" w:sz="0" w:space="0" w:color="auto"/>
        <w:bottom w:val="none" w:sz="0" w:space="0" w:color="auto"/>
        <w:right w:val="none" w:sz="0" w:space="0" w:color="auto"/>
      </w:divBdr>
      <w:divsChild>
        <w:div w:id="397216232">
          <w:marLeft w:val="547"/>
          <w:marRight w:val="0"/>
          <w:marTop w:val="48"/>
          <w:marBottom w:val="0"/>
          <w:divBdr>
            <w:top w:val="none" w:sz="0" w:space="0" w:color="auto"/>
            <w:left w:val="none" w:sz="0" w:space="0" w:color="auto"/>
            <w:bottom w:val="none" w:sz="0" w:space="0" w:color="auto"/>
            <w:right w:val="none" w:sz="0" w:space="0" w:color="auto"/>
          </w:divBdr>
        </w:div>
        <w:div w:id="614874313">
          <w:marLeft w:val="547"/>
          <w:marRight w:val="0"/>
          <w:marTop w:val="48"/>
          <w:marBottom w:val="0"/>
          <w:divBdr>
            <w:top w:val="none" w:sz="0" w:space="0" w:color="auto"/>
            <w:left w:val="none" w:sz="0" w:space="0" w:color="auto"/>
            <w:bottom w:val="none" w:sz="0" w:space="0" w:color="auto"/>
            <w:right w:val="none" w:sz="0" w:space="0" w:color="auto"/>
          </w:divBdr>
        </w:div>
        <w:div w:id="643197271">
          <w:marLeft w:val="547"/>
          <w:marRight w:val="0"/>
          <w:marTop w:val="48"/>
          <w:marBottom w:val="0"/>
          <w:divBdr>
            <w:top w:val="none" w:sz="0" w:space="0" w:color="auto"/>
            <w:left w:val="none" w:sz="0" w:space="0" w:color="auto"/>
            <w:bottom w:val="none" w:sz="0" w:space="0" w:color="auto"/>
            <w:right w:val="none" w:sz="0" w:space="0" w:color="auto"/>
          </w:divBdr>
        </w:div>
        <w:div w:id="1476143176">
          <w:marLeft w:val="547"/>
          <w:marRight w:val="0"/>
          <w:marTop w:val="48"/>
          <w:marBottom w:val="0"/>
          <w:divBdr>
            <w:top w:val="none" w:sz="0" w:space="0" w:color="auto"/>
            <w:left w:val="none" w:sz="0" w:space="0" w:color="auto"/>
            <w:bottom w:val="none" w:sz="0" w:space="0" w:color="auto"/>
            <w:right w:val="none" w:sz="0" w:space="0" w:color="auto"/>
          </w:divBdr>
        </w:div>
        <w:div w:id="1791430664">
          <w:marLeft w:val="547"/>
          <w:marRight w:val="0"/>
          <w:marTop w:val="48"/>
          <w:marBottom w:val="0"/>
          <w:divBdr>
            <w:top w:val="none" w:sz="0" w:space="0" w:color="auto"/>
            <w:left w:val="none" w:sz="0" w:space="0" w:color="auto"/>
            <w:bottom w:val="none" w:sz="0" w:space="0" w:color="auto"/>
            <w:right w:val="none" w:sz="0" w:space="0" w:color="auto"/>
          </w:divBdr>
        </w:div>
      </w:divsChild>
    </w:div>
    <w:div w:id="374814814">
      <w:bodyDiv w:val="1"/>
      <w:marLeft w:val="0"/>
      <w:marRight w:val="0"/>
      <w:marTop w:val="0"/>
      <w:marBottom w:val="0"/>
      <w:divBdr>
        <w:top w:val="none" w:sz="0" w:space="0" w:color="auto"/>
        <w:left w:val="none" w:sz="0" w:space="0" w:color="auto"/>
        <w:bottom w:val="none" w:sz="0" w:space="0" w:color="auto"/>
        <w:right w:val="none" w:sz="0" w:space="0" w:color="auto"/>
      </w:divBdr>
      <w:divsChild>
        <w:div w:id="98725035">
          <w:marLeft w:val="547"/>
          <w:marRight w:val="0"/>
          <w:marTop w:val="48"/>
          <w:marBottom w:val="0"/>
          <w:divBdr>
            <w:top w:val="none" w:sz="0" w:space="0" w:color="auto"/>
            <w:left w:val="none" w:sz="0" w:space="0" w:color="auto"/>
            <w:bottom w:val="none" w:sz="0" w:space="0" w:color="auto"/>
            <w:right w:val="none" w:sz="0" w:space="0" w:color="auto"/>
          </w:divBdr>
        </w:div>
      </w:divsChild>
    </w:div>
    <w:div w:id="632833913">
      <w:bodyDiv w:val="1"/>
      <w:marLeft w:val="0"/>
      <w:marRight w:val="0"/>
      <w:marTop w:val="0"/>
      <w:marBottom w:val="0"/>
      <w:divBdr>
        <w:top w:val="none" w:sz="0" w:space="0" w:color="auto"/>
        <w:left w:val="none" w:sz="0" w:space="0" w:color="auto"/>
        <w:bottom w:val="none" w:sz="0" w:space="0" w:color="auto"/>
        <w:right w:val="none" w:sz="0" w:space="0" w:color="auto"/>
      </w:divBdr>
      <w:divsChild>
        <w:div w:id="530923872">
          <w:marLeft w:val="547"/>
          <w:marRight w:val="0"/>
          <w:marTop w:val="48"/>
          <w:marBottom w:val="0"/>
          <w:divBdr>
            <w:top w:val="none" w:sz="0" w:space="0" w:color="auto"/>
            <w:left w:val="none" w:sz="0" w:space="0" w:color="auto"/>
            <w:bottom w:val="none" w:sz="0" w:space="0" w:color="auto"/>
            <w:right w:val="none" w:sz="0" w:space="0" w:color="auto"/>
          </w:divBdr>
        </w:div>
      </w:divsChild>
    </w:div>
    <w:div w:id="676493781">
      <w:bodyDiv w:val="1"/>
      <w:marLeft w:val="0"/>
      <w:marRight w:val="0"/>
      <w:marTop w:val="0"/>
      <w:marBottom w:val="0"/>
      <w:divBdr>
        <w:top w:val="none" w:sz="0" w:space="0" w:color="auto"/>
        <w:left w:val="none" w:sz="0" w:space="0" w:color="auto"/>
        <w:bottom w:val="none" w:sz="0" w:space="0" w:color="auto"/>
        <w:right w:val="none" w:sz="0" w:space="0" w:color="auto"/>
      </w:divBdr>
    </w:div>
    <w:div w:id="776751502">
      <w:bodyDiv w:val="1"/>
      <w:marLeft w:val="0"/>
      <w:marRight w:val="0"/>
      <w:marTop w:val="0"/>
      <w:marBottom w:val="0"/>
      <w:divBdr>
        <w:top w:val="none" w:sz="0" w:space="0" w:color="auto"/>
        <w:left w:val="none" w:sz="0" w:space="0" w:color="auto"/>
        <w:bottom w:val="none" w:sz="0" w:space="0" w:color="auto"/>
        <w:right w:val="none" w:sz="0" w:space="0" w:color="auto"/>
      </w:divBdr>
      <w:divsChild>
        <w:div w:id="1173686050">
          <w:marLeft w:val="547"/>
          <w:marRight w:val="0"/>
          <w:marTop w:val="48"/>
          <w:marBottom w:val="0"/>
          <w:divBdr>
            <w:top w:val="none" w:sz="0" w:space="0" w:color="auto"/>
            <w:left w:val="none" w:sz="0" w:space="0" w:color="auto"/>
            <w:bottom w:val="none" w:sz="0" w:space="0" w:color="auto"/>
            <w:right w:val="none" w:sz="0" w:space="0" w:color="auto"/>
          </w:divBdr>
        </w:div>
      </w:divsChild>
    </w:div>
    <w:div w:id="919485719">
      <w:bodyDiv w:val="1"/>
      <w:marLeft w:val="0"/>
      <w:marRight w:val="0"/>
      <w:marTop w:val="0"/>
      <w:marBottom w:val="0"/>
      <w:divBdr>
        <w:top w:val="none" w:sz="0" w:space="0" w:color="auto"/>
        <w:left w:val="none" w:sz="0" w:space="0" w:color="auto"/>
        <w:bottom w:val="none" w:sz="0" w:space="0" w:color="auto"/>
        <w:right w:val="none" w:sz="0" w:space="0" w:color="auto"/>
      </w:divBdr>
      <w:divsChild>
        <w:div w:id="774252928">
          <w:marLeft w:val="547"/>
          <w:marRight w:val="0"/>
          <w:marTop w:val="48"/>
          <w:marBottom w:val="0"/>
          <w:divBdr>
            <w:top w:val="none" w:sz="0" w:space="0" w:color="auto"/>
            <w:left w:val="none" w:sz="0" w:space="0" w:color="auto"/>
            <w:bottom w:val="none" w:sz="0" w:space="0" w:color="auto"/>
            <w:right w:val="none" w:sz="0" w:space="0" w:color="auto"/>
          </w:divBdr>
        </w:div>
        <w:div w:id="1180119590">
          <w:marLeft w:val="547"/>
          <w:marRight w:val="0"/>
          <w:marTop w:val="48"/>
          <w:marBottom w:val="0"/>
          <w:divBdr>
            <w:top w:val="none" w:sz="0" w:space="0" w:color="auto"/>
            <w:left w:val="none" w:sz="0" w:space="0" w:color="auto"/>
            <w:bottom w:val="none" w:sz="0" w:space="0" w:color="auto"/>
            <w:right w:val="none" w:sz="0" w:space="0" w:color="auto"/>
          </w:divBdr>
        </w:div>
        <w:div w:id="1755593430">
          <w:marLeft w:val="547"/>
          <w:marRight w:val="0"/>
          <w:marTop w:val="48"/>
          <w:marBottom w:val="0"/>
          <w:divBdr>
            <w:top w:val="none" w:sz="0" w:space="0" w:color="auto"/>
            <w:left w:val="none" w:sz="0" w:space="0" w:color="auto"/>
            <w:bottom w:val="none" w:sz="0" w:space="0" w:color="auto"/>
            <w:right w:val="none" w:sz="0" w:space="0" w:color="auto"/>
          </w:divBdr>
        </w:div>
      </w:divsChild>
    </w:div>
    <w:div w:id="984243084">
      <w:bodyDiv w:val="1"/>
      <w:marLeft w:val="0"/>
      <w:marRight w:val="0"/>
      <w:marTop w:val="0"/>
      <w:marBottom w:val="0"/>
      <w:divBdr>
        <w:top w:val="none" w:sz="0" w:space="0" w:color="auto"/>
        <w:left w:val="none" w:sz="0" w:space="0" w:color="auto"/>
        <w:bottom w:val="none" w:sz="0" w:space="0" w:color="auto"/>
        <w:right w:val="none" w:sz="0" w:space="0" w:color="auto"/>
      </w:divBdr>
      <w:divsChild>
        <w:div w:id="1523979724">
          <w:marLeft w:val="0"/>
          <w:marRight w:val="0"/>
          <w:marTop w:val="0"/>
          <w:marBottom w:val="0"/>
          <w:divBdr>
            <w:top w:val="none" w:sz="0" w:space="0" w:color="auto"/>
            <w:left w:val="none" w:sz="0" w:space="0" w:color="auto"/>
            <w:bottom w:val="none" w:sz="0" w:space="0" w:color="auto"/>
            <w:right w:val="none" w:sz="0" w:space="0" w:color="auto"/>
          </w:divBdr>
          <w:divsChild>
            <w:div w:id="20396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00767">
      <w:bodyDiv w:val="1"/>
      <w:marLeft w:val="0"/>
      <w:marRight w:val="0"/>
      <w:marTop w:val="0"/>
      <w:marBottom w:val="0"/>
      <w:divBdr>
        <w:top w:val="none" w:sz="0" w:space="0" w:color="auto"/>
        <w:left w:val="none" w:sz="0" w:space="0" w:color="auto"/>
        <w:bottom w:val="none" w:sz="0" w:space="0" w:color="auto"/>
        <w:right w:val="none" w:sz="0" w:space="0" w:color="auto"/>
      </w:divBdr>
      <w:divsChild>
        <w:div w:id="687758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039873">
      <w:bodyDiv w:val="1"/>
      <w:marLeft w:val="0"/>
      <w:marRight w:val="0"/>
      <w:marTop w:val="0"/>
      <w:marBottom w:val="0"/>
      <w:divBdr>
        <w:top w:val="none" w:sz="0" w:space="0" w:color="auto"/>
        <w:left w:val="none" w:sz="0" w:space="0" w:color="auto"/>
        <w:bottom w:val="none" w:sz="0" w:space="0" w:color="auto"/>
        <w:right w:val="none" w:sz="0" w:space="0" w:color="auto"/>
      </w:divBdr>
      <w:divsChild>
        <w:div w:id="39090276">
          <w:marLeft w:val="547"/>
          <w:marRight w:val="0"/>
          <w:marTop w:val="48"/>
          <w:marBottom w:val="0"/>
          <w:divBdr>
            <w:top w:val="none" w:sz="0" w:space="0" w:color="auto"/>
            <w:left w:val="none" w:sz="0" w:space="0" w:color="auto"/>
            <w:bottom w:val="none" w:sz="0" w:space="0" w:color="auto"/>
            <w:right w:val="none" w:sz="0" w:space="0" w:color="auto"/>
          </w:divBdr>
        </w:div>
      </w:divsChild>
    </w:div>
    <w:div w:id="1607811663">
      <w:bodyDiv w:val="1"/>
      <w:marLeft w:val="0"/>
      <w:marRight w:val="0"/>
      <w:marTop w:val="0"/>
      <w:marBottom w:val="0"/>
      <w:divBdr>
        <w:top w:val="none" w:sz="0" w:space="0" w:color="auto"/>
        <w:left w:val="none" w:sz="0" w:space="0" w:color="auto"/>
        <w:bottom w:val="none" w:sz="0" w:space="0" w:color="auto"/>
        <w:right w:val="none" w:sz="0" w:space="0" w:color="auto"/>
      </w:divBdr>
      <w:divsChild>
        <w:div w:id="343746645">
          <w:marLeft w:val="547"/>
          <w:marRight w:val="0"/>
          <w:marTop w:val="48"/>
          <w:marBottom w:val="0"/>
          <w:divBdr>
            <w:top w:val="none" w:sz="0" w:space="0" w:color="auto"/>
            <w:left w:val="none" w:sz="0" w:space="0" w:color="auto"/>
            <w:bottom w:val="none" w:sz="0" w:space="0" w:color="auto"/>
            <w:right w:val="none" w:sz="0" w:space="0" w:color="auto"/>
          </w:divBdr>
        </w:div>
      </w:divsChild>
    </w:div>
    <w:div w:id="1706982987">
      <w:bodyDiv w:val="1"/>
      <w:marLeft w:val="0"/>
      <w:marRight w:val="0"/>
      <w:marTop w:val="0"/>
      <w:marBottom w:val="0"/>
      <w:divBdr>
        <w:top w:val="none" w:sz="0" w:space="0" w:color="auto"/>
        <w:left w:val="none" w:sz="0" w:space="0" w:color="auto"/>
        <w:bottom w:val="none" w:sz="0" w:space="0" w:color="auto"/>
        <w:right w:val="none" w:sz="0" w:space="0" w:color="auto"/>
      </w:divBdr>
      <w:divsChild>
        <w:div w:id="240989440">
          <w:marLeft w:val="547"/>
          <w:marRight w:val="0"/>
          <w:marTop w:val="48"/>
          <w:marBottom w:val="0"/>
          <w:divBdr>
            <w:top w:val="none" w:sz="0" w:space="0" w:color="auto"/>
            <w:left w:val="none" w:sz="0" w:space="0" w:color="auto"/>
            <w:bottom w:val="none" w:sz="0" w:space="0" w:color="auto"/>
            <w:right w:val="none" w:sz="0" w:space="0" w:color="auto"/>
          </w:divBdr>
        </w:div>
        <w:div w:id="1145124260">
          <w:marLeft w:val="547"/>
          <w:marRight w:val="0"/>
          <w:marTop w:val="48"/>
          <w:marBottom w:val="0"/>
          <w:divBdr>
            <w:top w:val="none" w:sz="0" w:space="0" w:color="auto"/>
            <w:left w:val="none" w:sz="0" w:space="0" w:color="auto"/>
            <w:bottom w:val="none" w:sz="0" w:space="0" w:color="auto"/>
            <w:right w:val="none" w:sz="0" w:space="0" w:color="auto"/>
          </w:divBdr>
        </w:div>
        <w:div w:id="1805152083">
          <w:marLeft w:val="547"/>
          <w:marRight w:val="0"/>
          <w:marTop w:val="48"/>
          <w:marBottom w:val="0"/>
          <w:divBdr>
            <w:top w:val="none" w:sz="0" w:space="0" w:color="auto"/>
            <w:left w:val="none" w:sz="0" w:space="0" w:color="auto"/>
            <w:bottom w:val="none" w:sz="0" w:space="0" w:color="auto"/>
            <w:right w:val="none" w:sz="0" w:space="0" w:color="auto"/>
          </w:divBdr>
        </w:div>
        <w:div w:id="1816681492">
          <w:marLeft w:val="547"/>
          <w:marRight w:val="0"/>
          <w:marTop w:val="48"/>
          <w:marBottom w:val="0"/>
          <w:divBdr>
            <w:top w:val="none" w:sz="0" w:space="0" w:color="auto"/>
            <w:left w:val="none" w:sz="0" w:space="0" w:color="auto"/>
            <w:bottom w:val="none" w:sz="0" w:space="0" w:color="auto"/>
            <w:right w:val="none" w:sz="0" w:space="0" w:color="auto"/>
          </w:divBdr>
        </w:div>
        <w:div w:id="2098745621">
          <w:marLeft w:val="547"/>
          <w:marRight w:val="0"/>
          <w:marTop w:val="48"/>
          <w:marBottom w:val="0"/>
          <w:divBdr>
            <w:top w:val="none" w:sz="0" w:space="0" w:color="auto"/>
            <w:left w:val="none" w:sz="0" w:space="0" w:color="auto"/>
            <w:bottom w:val="none" w:sz="0" w:space="0" w:color="auto"/>
            <w:right w:val="none" w:sz="0" w:space="0" w:color="auto"/>
          </w:divBdr>
        </w:div>
      </w:divsChild>
    </w:div>
    <w:div w:id="1800370970">
      <w:bodyDiv w:val="1"/>
      <w:marLeft w:val="0"/>
      <w:marRight w:val="0"/>
      <w:marTop w:val="0"/>
      <w:marBottom w:val="0"/>
      <w:divBdr>
        <w:top w:val="none" w:sz="0" w:space="0" w:color="auto"/>
        <w:left w:val="none" w:sz="0" w:space="0" w:color="auto"/>
        <w:bottom w:val="none" w:sz="0" w:space="0" w:color="auto"/>
        <w:right w:val="none" w:sz="0" w:space="0" w:color="auto"/>
      </w:divBdr>
      <w:divsChild>
        <w:div w:id="106655401">
          <w:marLeft w:val="0"/>
          <w:marRight w:val="0"/>
          <w:marTop w:val="0"/>
          <w:marBottom w:val="0"/>
          <w:divBdr>
            <w:top w:val="none" w:sz="0" w:space="0" w:color="auto"/>
            <w:left w:val="none" w:sz="0" w:space="0" w:color="auto"/>
            <w:bottom w:val="none" w:sz="0" w:space="0" w:color="auto"/>
            <w:right w:val="none" w:sz="0" w:space="0" w:color="auto"/>
          </w:divBdr>
        </w:div>
      </w:divsChild>
    </w:div>
    <w:div w:id="1944724482">
      <w:bodyDiv w:val="1"/>
      <w:marLeft w:val="0"/>
      <w:marRight w:val="0"/>
      <w:marTop w:val="0"/>
      <w:marBottom w:val="0"/>
      <w:divBdr>
        <w:top w:val="none" w:sz="0" w:space="0" w:color="auto"/>
        <w:left w:val="none" w:sz="0" w:space="0" w:color="auto"/>
        <w:bottom w:val="none" w:sz="0" w:space="0" w:color="auto"/>
        <w:right w:val="none" w:sz="0" w:space="0" w:color="auto"/>
      </w:divBdr>
      <w:divsChild>
        <w:div w:id="22176253">
          <w:marLeft w:val="547"/>
          <w:marRight w:val="0"/>
          <w:marTop w:val="48"/>
          <w:marBottom w:val="0"/>
          <w:divBdr>
            <w:top w:val="none" w:sz="0" w:space="0" w:color="auto"/>
            <w:left w:val="none" w:sz="0" w:space="0" w:color="auto"/>
            <w:bottom w:val="none" w:sz="0" w:space="0" w:color="auto"/>
            <w:right w:val="none" w:sz="0" w:space="0" w:color="auto"/>
          </w:divBdr>
        </w:div>
        <w:div w:id="487600595">
          <w:marLeft w:val="547"/>
          <w:marRight w:val="0"/>
          <w:marTop w:val="48"/>
          <w:marBottom w:val="0"/>
          <w:divBdr>
            <w:top w:val="none" w:sz="0" w:space="0" w:color="auto"/>
            <w:left w:val="none" w:sz="0" w:space="0" w:color="auto"/>
            <w:bottom w:val="none" w:sz="0" w:space="0" w:color="auto"/>
            <w:right w:val="none" w:sz="0" w:space="0" w:color="auto"/>
          </w:divBdr>
        </w:div>
        <w:div w:id="763259309">
          <w:marLeft w:val="547"/>
          <w:marRight w:val="0"/>
          <w:marTop w:val="48"/>
          <w:marBottom w:val="0"/>
          <w:divBdr>
            <w:top w:val="none" w:sz="0" w:space="0" w:color="auto"/>
            <w:left w:val="none" w:sz="0" w:space="0" w:color="auto"/>
            <w:bottom w:val="none" w:sz="0" w:space="0" w:color="auto"/>
            <w:right w:val="none" w:sz="0" w:space="0" w:color="auto"/>
          </w:divBdr>
        </w:div>
        <w:div w:id="1131052795">
          <w:marLeft w:val="547"/>
          <w:marRight w:val="0"/>
          <w:marTop w:val="48"/>
          <w:marBottom w:val="0"/>
          <w:divBdr>
            <w:top w:val="none" w:sz="0" w:space="0" w:color="auto"/>
            <w:left w:val="none" w:sz="0" w:space="0" w:color="auto"/>
            <w:bottom w:val="none" w:sz="0" w:space="0" w:color="auto"/>
            <w:right w:val="none" w:sz="0" w:space="0" w:color="auto"/>
          </w:divBdr>
        </w:div>
        <w:div w:id="1199273879">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lpdesk@epa.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F7F13-4664-4DAA-A25C-A7C92666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47</Pages>
  <Words>12974</Words>
  <Characters>73957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CDX CROMERR Checklist</vt:lpstr>
    </vt:vector>
  </TitlesOfParts>
  <Company>CGI Federal, Inc</Company>
  <LinksUpToDate>false</LinksUpToDate>
  <CharactersWithSpaces>86758</CharactersWithSpaces>
  <SharedDoc>false</SharedDoc>
  <HLinks>
    <vt:vector size="6" baseType="variant">
      <vt:variant>
        <vt:i4>50</vt:i4>
      </vt:variant>
      <vt:variant>
        <vt:i4>0</vt:i4>
      </vt:variant>
      <vt:variant>
        <vt:i4>0</vt:i4>
      </vt:variant>
      <vt:variant>
        <vt:i4>5</vt:i4>
      </vt:variant>
      <vt:variant>
        <vt:lpwstr>mailto:helpdesk@epa.gov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CDX CROMERR Checklist</dc:title>
  <dc:subject>CROMERR</dc:subject>
  <dc:creator>MDSADM10</dc:creator>
  <cp:lastModifiedBy>CGI</cp:lastModifiedBy>
  <cp:revision>11</cp:revision>
  <cp:lastPrinted>2007-08-13T20:51:00Z</cp:lastPrinted>
  <dcterms:created xsi:type="dcterms:W3CDTF">2013-05-07T23:51:00Z</dcterms:created>
  <dcterms:modified xsi:type="dcterms:W3CDTF">2013-06-21T13:23:00Z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CROMERR</vt:lpwstr>
  </property>
</Properties>
</file>